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3E" w:rsidRDefault="00F71103" w:rsidP="00AC5E3E">
      <w:pPr>
        <w:spacing w:line="560" w:lineRule="exact"/>
        <w:rPr>
          <w:rFonts w:eastAsia="黑体"/>
          <w:sz w:val="32"/>
          <w:szCs w:val="32"/>
        </w:rPr>
      </w:pPr>
      <w:r w:rsidRPr="00F71103">
        <w:rPr>
          <w:noProof/>
          <w:sz w:val="32"/>
        </w:rPr>
        <w:pict>
          <v:shapetype id="_x0000_t202" coordsize="21600,21600" o:spt="202" path="m,l,21600r21600,l21600,xe">
            <v:stroke joinstyle="miter"/>
            <v:path gradientshapeok="t" o:connecttype="rect"/>
          </v:shapetype>
          <v:shape id="文本框 1" o:spid="_x0000_s2050" type="#_x0000_t202" style="position:absolute;left:0;text-align:left;margin-left:333.6pt;margin-top:18.95pt;width:125.45pt;height:28.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1iAPAIAAFwEAAAOAAAAZHJzL2Uyb0RvYy54bWysVM2O0zAQviPxDpbvNP1d2qjpaulShLT8&#10;SAsP4DpOYmF7jO02KQ8Ab8CJC3eeq8/B2OmWCi4I4YPlyYw/f/PNTJbXnVZkL5yXYAo6GgwpEYZD&#10;KU1d0PfvNk/mlPjATMkUGFHQg/D0evX40bK1uRhDA6oUjiCI8XlrC9qEYPMs87wRmvkBWGHQWYHT&#10;LKDp6qx0rEV0rbLxcHiVteBK64AL7/Hrbe+kq4RfVYKHN1XlRSCqoMgtpN2lfRv3bLVkee2YbSQ/&#10;0WD/wEIzafDRM9QtC4zsnPwDSkvuwEMVBhx0BlUluUg5YDaj4W/Z3DfMipQLiuPtWSb//2D56/1b&#10;R2SJtaPEMI0lOn79cvz24/j9MxlFeVrrc4y6txgXumfQxdCYqrd3wD94YmDdMFOLG+egbQQrkV66&#10;mV1c7XF8BNm2r6DEd9guQALqKqcjIKpBEB3LdDiXRnSB8PjkbDEZj2aUcPRNribz2SySy1j+cNs6&#10;H14I0CQeCuqw9Amd7e986EMfQhJ7ULLcSKWS4ertWjmyZ9gmm7RO6P4yTBnSFnQxG0ce2qJo3tS9&#10;Fpdh/u/QtAzY+krqgs6HcfXNGBV8bsrUmIFJ1Z8xUWUw3yhpVLHXM3Tb7lSiLZQHFNdB3+I4knho&#10;wH2ipMX2Rqofd8wJStRLgwVajKbTOA/JmM6ejtFwl57tpYcZjlAFDZT0x3XoZ2hnnawbfKlvCQM3&#10;WNRKJr0j1Z7ViTe2cKrYadzijFzaKerXT2H1EwAA//8DAFBLAwQUAAYACAAAACEAsIdyMd8AAAAJ&#10;AQAADwAAAGRycy9kb3ducmV2LnhtbEyPwU7DMAyG70i8Q2QkLoilLaLbuqbTNIE4b3DhljVeW61x&#10;2iZbO54ec2I3W/70+/vz9WRbccHBN44UxLMIBFLpTEOVgq/P9+cFCB80Gd06QgVX9LAu7u9ynRk3&#10;0g4v+1AJDiGfaQV1CF0mpS9rtNrPXIfEt6MbrA68DpU0gx453LYyiaJUWt0Qf6h1h9say9P+bBW4&#10;8e1qHfZR8vT9Yz+2m353THqlHh+mzQpEwCn8w/Cnz+pQsNPBncl40SpI03nCqIKX+RIEA8t4EYM4&#10;8PCagCxyedug+AUAAP//AwBQSwECLQAUAAYACAAAACEAtoM4kv4AAADhAQAAEwAAAAAAAAAAAAAA&#10;AAAAAAAAW0NvbnRlbnRfVHlwZXNdLnhtbFBLAQItABQABgAIAAAAIQA4/SH/1gAAAJQBAAALAAAA&#10;AAAAAAAAAAAAAC8BAABfcmVscy8ucmVsc1BLAQItABQABgAIAAAAIQBOD1iAPAIAAFwEAAAOAAAA&#10;AAAAAAAAAAAAAC4CAABkcnMvZTJvRG9jLnhtbFBLAQItABQABgAIAAAAIQCwh3Ix3wAAAAkBAAAP&#10;AAAAAAAAAAAAAAAAAJYEAABkcnMvZG93bnJldi54bWxQSwUGAAAAAAQABADzAAAAogUAAAAA&#10;" strokecolor="white">
            <v:textbox>
              <w:txbxContent>
                <w:p w:rsidR="00AC5E3E" w:rsidRDefault="00AC5E3E" w:rsidP="00AC5E3E"/>
              </w:txbxContent>
            </v:textbox>
          </v:shape>
        </w:pict>
      </w:r>
      <w:r w:rsidR="00AC5E3E">
        <w:rPr>
          <w:rFonts w:eastAsia="黑体"/>
          <w:sz w:val="32"/>
          <w:szCs w:val="32"/>
        </w:rPr>
        <w:t>附件</w:t>
      </w:r>
    </w:p>
    <w:p w:rsidR="00AC5E3E" w:rsidRDefault="00AC5E3E" w:rsidP="00AC5E3E">
      <w:pPr>
        <w:spacing w:line="560" w:lineRule="exact"/>
        <w:rPr>
          <w:rFonts w:eastAsia="黑体"/>
          <w:sz w:val="32"/>
          <w:szCs w:val="32"/>
        </w:rPr>
      </w:pPr>
    </w:p>
    <w:p w:rsidR="00AC5E3E" w:rsidRDefault="00AC5E3E" w:rsidP="00AC5E3E">
      <w:pPr>
        <w:spacing w:line="640" w:lineRule="exact"/>
        <w:jc w:val="center"/>
        <w:rPr>
          <w:rFonts w:eastAsia="方正小标宋简体"/>
          <w:sz w:val="44"/>
          <w:szCs w:val="44"/>
        </w:rPr>
      </w:pPr>
      <w:r>
        <w:rPr>
          <w:rFonts w:eastAsia="方正小标宋简体"/>
          <w:sz w:val="44"/>
          <w:szCs w:val="44"/>
        </w:rPr>
        <w:t>疫苗责任强制保险管理办法</w:t>
      </w:r>
    </w:p>
    <w:p w:rsidR="00AC5E3E" w:rsidRDefault="00AC5E3E" w:rsidP="00AC5E3E">
      <w:pPr>
        <w:adjustRightInd w:val="0"/>
        <w:snapToGrid w:val="0"/>
        <w:spacing w:line="640" w:lineRule="exact"/>
        <w:jc w:val="center"/>
        <w:rPr>
          <w:rFonts w:eastAsia="楷体_GB2312"/>
          <w:sz w:val="32"/>
        </w:rPr>
      </w:pPr>
      <w:r>
        <w:rPr>
          <w:rFonts w:eastAsia="楷体_GB2312"/>
          <w:sz w:val="32"/>
        </w:rPr>
        <w:t>（征求意见稿）</w:t>
      </w:r>
      <w:bookmarkStart w:id="0" w:name="_Toc480358134"/>
    </w:p>
    <w:p w:rsidR="00AC5E3E" w:rsidRDefault="00AC5E3E" w:rsidP="00AC5E3E">
      <w:pPr>
        <w:adjustRightInd w:val="0"/>
        <w:snapToGrid w:val="0"/>
        <w:spacing w:line="520" w:lineRule="exact"/>
        <w:ind w:firstLineChars="200" w:firstLine="640"/>
        <w:rPr>
          <w:rFonts w:eastAsia="楷体_GB2312"/>
          <w:sz w:val="32"/>
          <w:szCs w:val="32"/>
        </w:rPr>
      </w:pPr>
    </w:p>
    <w:p w:rsidR="00AC5E3E" w:rsidRDefault="00AC5E3E" w:rsidP="00AC5E3E">
      <w:pPr>
        <w:spacing w:line="520" w:lineRule="exact"/>
        <w:jc w:val="center"/>
        <w:rPr>
          <w:rFonts w:eastAsia="方正小标宋简体"/>
          <w:sz w:val="32"/>
          <w:szCs w:val="32"/>
          <w:shd w:val="clear" w:color="auto" w:fill="FFFFFF"/>
        </w:rPr>
      </w:pPr>
      <w:r>
        <w:rPr>
          <w:rFonts w:eastAsia="方正小标宋简体"/>
          <w:sz w:val="32"/>
          <w:szCs w:val="32"/>
        </w:rPr>
        <w:t>第一章</w:t>
      </w:r>
      <w:r>
        <w:rPr>
          <w:rFonts w:eastAsia="方正小标宋简体"/>
          <w:sz w:val="32"/>
          <w:szCs w:val="32"/>
        </w:rPr>
        <w:t xml:space="preserve">  </w:t>
      </w:r>
      <w:r>
        <w:rPr>
          <w:rFonts w:eastAsia="方正小标宋简体"/>
          <w:sz w:val="32"/>
          <w:szCs w:val="32"/>
          <w:shd w:val="clear" w:color="auto" w:fill="FFFFFF"/>
        </w:rPr>
        <w:t>总</w:t>
      </w:r>
      <w:r>
        <w:rPr>
          <w:rFonts w:eastAsia="方正小标宋简体"/>
          <w:sz w:val="32"/>
          <w:szCs w:val="32"/>
          <w:shd w:val="clear" w:color="auto" w:fill="FFFFFF"/>
        </w:rPr>
        <w:t xml:space="preserve">  </w:t>
      </w:r>
      <w:r>
        <w:rPr>
          <w:rFonts w:eastAsia="方正小标宋简体"/>
          <w:sz w:val="32"/>
          <w:szCs w:val="32"/>
          <w:shd w:val="clear" w:color="auto" w:fill="FFFFFF"/>
        </w:rPr>
        <w:t>则</w:t>
      </w:r>
      <w:bookmarkEnd w:id="0"/>
    </w:p>
    <w:p w:rsidR="00AC5E3E" w:rsidRDefault="00AC5E3E" w:rsidP="00AC5E3E">
      <w:pPr>
        <w:spacing w:line="520" w:lineRule="exact"/>
        <w:ind w:firstLineChars="200" w:firstLine="640"/>
        <w:rPr>
          <w:rFonts w:eastAsia="仿宋_GB2312"/>
          <w:sz w:val="32"/>
          <w:szCs w:val="32"/>
          <w:shd w:val="clear" w:color="auto" w:fill="FFFFFF"/>
        </w:rPr>
      </w:pPr>
      <w:r>
        <w:rPr>
          <w:rFonts w:eastAsia="黑体"/>
          <w:sz w:val="32"/>
          <w:szCs w:val="32"/>
          <w:shd w:val="clear" w:color="auto" w:fill="FFFFFF"/>
        </w:rPr>
        <w:t>第一条【立法目的</w:t>
      </w:r>
      <w:r>
        <w:rPr>
          <w:rFonts w:eastAsia="黑体" w:hint="eastAsia"/>
          <w:sz w:val="32"/>
          <w:szCs w:val="32"/>
          <w:shd w:val="clear" w:color="auto" w:fill="FFFFFF"/>
        </w:rPr>
        <w:t>】</w:t>
      </w:r>
      <w:r>
        <w:rPr>
          <w:rFonts w:eastAsia="黑体" w:hint="eastAsia"/>
          <w:sz w:val="32"/>
          <w:szCs w:val="32"/>
          <w:shd w:val="clear" w:color="auto" w:fill="FFFFFF"/>
        </w:rPr>
        <w:t xml:space="preserve">  </w:t>
      </w:r>
      <w:r>
        <w:rPr>
          <w:rFonts w:eastAsia="仿宋_GB2312"/>
          <w:sz w:val="32"/>
          <w:szCs w:val="32"/>
          <w:shd w:val="clear" w:color="auto" w:fill="FFFFFF"/>
        </w:rPr>
        <w:t>为落实疫苗上市许可持有人责任，保障受种者合法权益，根据《中华人民共和国疫苗管理法》《中华人民共和国保险法》，制定本办法。</w:t>
      </w:r>
    </w:p>
    <w:p w:rsidR="00AC5E3E" w:rsidRDefault="00AC5E3E" w:rsidP="00AC5E3E">
      <w:pPr>
        <w:spacing w:line="520" w:lineRule="exact"/>
        <w:ind w:firstLineChars="200" w:firstLine="640"/>
        <w:rPr>
          <w:rFonts w:eastAsia="仿宋_GB2312"/>
          <w:sz w:val="32"/>
          <w:szCs w:val="32"/>
          <w:shd w:val="clear" w:color="auto" w:fill="FFFFFF"/>
        </w:rPr>
      </w:pPr>
      <w:r>
        <w:rPr>
          <w:rFonts w:eastAsia="黑体"/>
          <w:sz w:val="32"/>
          <w:szCs w:val="32"/>
          <w:shd w:val="clear" w:color="auto" w:fill="FFFFFF"/>
        </w:rPr>
        <w:t>第二条【定义</w:t>
      </w:r>
      <w:r>
        <w:rPr>
          <w:rFonts w:eastAsia="黑体" w:hint="eastAsia"/>
          <w:sz w:val="32"/>
          <w:szCs w:val="32"/>
          <w:shd w:val="clear" w:color="auto" w:fill="FFFFFF"/>
        </w:rPr>
        <w:t>】</w:t>
      </w:r>
      <w:r>
        <w:rPr>
          <w:rFonts w:eastAsia="黑体" w:hint="eastAsia"/>
          <w:sz w:val="32"/>
          <w:szCs w:val="32"/>
          <w:shd w:val="clear" w:color="auto" w:fill="FFFFFF"/>
        </w:rPr>
        <w:t xml:space="preserve">  </w:t>
      </w:r>
      <w:r>
        <w:rPr>
          <w:rFonts w:eastAsia="仿宋_GB2312"/>
          <w:sz w:val="32"/>
          <w:szCs w:val="32"/>
          <w:shd w:val="clear" w:color="auto" w:fill="FFFFFF"/>
        </w:rPr>
        <w:t>本办法所称疫苗责任强制保险，是指以疫苗上市许可持有人因疫苗质量问题造成受种者损害依法应负的赔偿责任为保险标的的保险。</w:t>
      </w:r>
    </w:p>
    <w:p w:rsidR="00AC5E3E" w:rsidRDefault="00AC5E3E" w:rsidP="00AC5E3E">
      <w:pPr>
        <w:spacing w:line="520" w:lineRule="exact"/>
        <w:ind w:firstLineChars="200" w:firstLine="640"/>
        <w:rPr>
          <w:rFonts w:eastAsia="仿宋_GB2312"/>
          <w:sz w:val="32"/>
          <w:szCs w:val="32"/>
          <w:shd w:val="clear" w:color="auto" w:fill="FFFFFF"/>
        </w:rPr>
      </w:pPr>
      <w:r>
        <w:rPr>
          <w:rFonts w:eastAsia="仿宋_GB2312"/>
          <w:sz w:val="32"/>
          <w:szCs w:val="32"/>
          <w:shd w:val="clear" w:color="auto" w:fill="FFFFFF"/>
        </w:rPr>
        <w:t>本办法所称疫苗质量问题，是指疫苗不符合国家药品标准或者药品注册标准，</w:t>
      </w:r>
      <w:r>
        <w:rPr>
          <w:rFonts w:eastAsia="仿宋_GB2312"/>
          <w:sz w:val="32"/>
          <w:szCs w:val="32"/>
        </w:rPr>
        <w:t>影响安全、有效及质量可控的</w:t>
      </w:r>
      <w:r>
        <w:rPr>
          <w:rFonts w:eastAsia="仿宋_GB2312"/>
          <w:sz w:val="32"/>
          <w:szCs w:val="32"/>
          <w:shd w:val="clear" w:color="auto" w:fill="FFFFFF"/>
        </w:rPr>
        <w:t>。</w:t>
      </w:r>
    </w:p>
    <w:p w:rsidR="00AC5E3E" w:rsidRDefault="00AC5E3E" w:rsidP="00AC5E3E">
      <w:pPr>
        <w:spacing w:line="520" w:lineRule="exact"/>
        <w:ind w:firstLineChars="200" w:firstLine="640"/>
        <w:rPr>
          <w:rFonts w:eastAsia="仿宋_GB2312"/>
          <w:sz w:val="32"/>
          <w:szCs w:val="32"/>
          <w:shd w:val="clear" w:color="auto" w:fill="FFFFFF"/>
        </w:rPr>
      </w:pPr>
      <w:r>
        <w:rPr>
          <w:rFonts w:eastAsia="黑体"/>
          <w:sz w:val="32"/>
          <w:szCs w:val="32"/>
          <w:shd w:val="clear" w:color="auto" w:fill="FFFFFF"/>
        </w:rPr>
        <w:t>第三条【适用范围</w:t>
      </w:r>
      <w:r>
        <w:rPr>
          <w:rFonts w:eastAsia="黑体" w:hint="eastAsia"/>
          <w:sz w:val="32"/>
          <w:szCs w:val="32"/>
          <w:shd w:val="clear" w:color="auto" w:fill="FFFFFF"/>
        </w:rPr>
        <w:t>】</w:t>
      </w:r>
      <w:r>
        <w:rPr>
          <w:rFonts w:eastAsia="黑体" w:hint="eastAsia"/>
          <w:sz w:val="32"/>
          <w:szCs w:val="32"/>
          <w:shd w:val="clear" w:color="auto" w:fill="FFFFFF"/>
        </w:rPr>
        <w:t xml:space="preserve">  </w:t>
      </w:r>
      <w:r>
        <w:rPr>
          <w:rFonts w:eastAsia="仿宋_GB2312"/>
          <w:sz w:val="32"/>
          <w:szCs w:val="32"/>
          <w:shd w:val="clear" w:color="auto" w:fill="FFFFFF"/>
        </w:rPr>
        <w:t>在中华人民共和国境内上市疫苗的上市许可持有人，应当按照《中华人民共和国疫苗管理法》和本办法规定，投保疫苗责任强制保险。</w:t>
      </w:r>
    </w:p>
    <w:p w:rsidR="00AC5E3E" w:rsidRDefault="00AC5E3E" w:rsidP="00AC5E3E">
      <w:pPr>
        <w:spacing w:line="520" w:lineRule="exact"/>
        <w:ind w:firstLineChars="200" w:firstLine="640"/>
        <w:rPr>
          <w:rFonts w:eastAsia="仿宋_GB2312"/>
          <w:sz w:val="32"/>
          <w:szCs w:val="32"/>
          <w:shd w:val="clear" w:color="auto" w:fill="FFFFFF"/>
        </w:rPr>
      </w:pPr>
      <w:r>
        <w:rPr>
          <w:rFonts w:eastAsia="仿宋_GB2312"/>
          <w:sz w:val="32"/>
          <w:szCs w:val="32"/>
          <w:shd w:val="clear" w:color="auto" w:fill="FFFFFF"/>
        </w:rPr>
        <w:t>疫苗上市许可持有人以及承保疫苗责任强</w:t>
      </w:r>
      <w:r>
        <w:rPr>
          <w:rFonts w:eastAsia="仿宋_GB2312" w:hint="eastAsia"/>
          <w:sz w:val="32"/>
          <w:szCs w:val="32"/>
          <w:shd w:val="clear" w:color="auto" w:fill="FFFFFF"/>
        </w:rPr>
        <w:t>制</w:t>
      </w:r>
      <w:r>
        <w:rPr>
          <w:rFonts w:eastAsia="仿宋_GB2312"/>
          <w:sz w:val="32"/>
          <w:szCs w:val="32"/>
          <w:shd w:val="clear" w:color="auto" w:fill="FFFFFF"/>
        </w:rPr>
        <w:t>保险的保险公司应当遵守本办法。</w:t>
      </w:r>
    </w:p>
    <w:p w:rsidR="00AC5E3E" w:rsidRDefault="00AC5E3E" w:rsidP="00AC5E3E">
      <w:pPr>
        <w:spacing w:line="520" w:lineRule="exact"/>
        <w:ind w:firstLineChars="200" w:firstLine="640"/>
        <w:rPr>
          <w:rFonts w:eastAsia="仿宋_GB2312"/>
          <w:sz w:val="32"/>
          <w:szCs w:val="32"/>
        </w:rPr>
      </w:pPr>
      <w:r>
        <w:rPr>
          <w:rFonts w:eastAsia="黑体"/>
          <w:sz w:val="32"/>
          <w:szCs w:val="32"/>
          <w:shd w:val="clear" w:color="auto" w:fill="FFFFFF"/>
        </w:rPr>
        <w:t>第四条【基本原则</w:t>
      </w:r>
      <w:r>
        <w:rPr>
          <w:rFonts w:eastAsia="黑体" w:hint="eastAsia"/>
          <w:sz w:val="32"/>
          <w:szCs w:val="32"/>
          <w:shd w:val="clear" w:color="auto" w:fill="FFFFFF"/>
        </w:rPr>
        <w:t>】</w:t>
      </w:r>
      <w:r>
        <w:rPr>
          <w:rFonts w:eastAsia="黑体" w:hint="eastAsia"/>
          <w:sz w:val="32"/>
          <w:szCs w:val="32"/>
          <w:shd w:val="clear" w:color="auto" w:fill="FFFFFF"/>
        </w:rPr>
        <w:t xml:space="preserve">  </w:t>
      </w:r>
      <w:r>
        <w:rPr>
          <w:rFonts w:eastAsia="仿宋_GB2312"/>
          <w:sz w:val="32"/>
          <w:szCs w:val="32"/>
        </w:rPr>
        <w:t>疫苗责任强制保险坚持强制投保、风险防控、信用管理的原则。</w:t>
      </w:r>
    </w:p>
    <w:p w:rsidR="00AC5E3E" w:rsidRDefault="00AC5E3E" w:rsidP="00AC5E3E">
      <w:pPr>
        <w:pStyle w:val="a5"/>
        <w:shd w:val="clear" w:color="auto" w:fill="FFFFFF"/>
        <w:adjustRightInd w:val="0"/>
        <w:snapToGrid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kern w:val="2"/>
          <w:sz w:val="32"/>
          <w:szCs w:val="32"/>
          <w:shd w:val="clear" w:color="auto" w:fill="FFFFFF"/>
        </w:rPr>
        <w:t>第五条【部门职责</w:t>
      </w:r>
      <w:r>
        <w:rPr>
          <w:rFonts w:ascii="Times New Roman" w:eastAsia="黑体" w:hAnsi="Times New Roman" w:hint="eastAsia"/>
          <w:kern w:val="2"/>
          <w:sz w:val="32"/>
          <w:szCs w:val="32"/>
          <w:shd w:val="clear" w:color="auto" w:fill="FFFFFF"/>
        </w:rPr>
        <w:t>】</w:t>
      </w:r>
      <w:r>
        <w:rPr>
          <w:rFonts w:ascii="Times New Roman" w:eastAsia="黑体" w:hAnsi="Times New Roman" w:hint="eastAsia"/>
          <w:kern w:val="2"/>
          <w:sz w:val="32"/>
          <w:szCs w:val="32"/>
          <w:shd w:val="clear" w:color="auto" w:fill="FFFFFF"/>
        </w:rPr>
        <w:t xml:space="preserve">  </w:t>
      </w:r>
      <w:r>
        <w:rPr>
          <w:rFonts w:ascii="Times New Roman" w:eastAsia="仿宋_GB2312" w:hAnsi="Times New Roman"/>
          <w:sz w:val="32"/>
          <w:szCs w:val="32"/>
        </w:rPr>
        <w:t>国务院药品监督管理部门组织对疫苗上市许可持有人参加疫苗责任强制保险的情况进行监督检查。</w:t>
      </w:r>
    </w:p>
    <w:p w:rsidR="00AC5E3E" w:rsidRDefault="00AC5E3E" w:rsidP="00AC5E3E">
      <w:pPr>
        <w:pStyle w:val="a5"/>
        <w:adjustRightInd w:val="0"/>
        <w:snapToGrid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国务院保险监督管理机构依法对保险公司开展疫苗责任强</w:t>
      </w:r>
      <w:r>
        <w:rPr>
          <w:rFonts w:ascii="Times New Roman" w:eastAsia="仿宋_GB2312" w:hAnsi="Times New Roman"/>
          <w:sz w:val="32"/>
          <w:szCs w:val="32"/>
        </w:rPr>
        <w:lastRenderedPageBreak/>
        <w:t>制保险业务实施监督管理。</w:t>
      </w:r>
    </w:p>
    <w:p w:rsidR="00AC5E3E" w:rsidRDefault="00AC5E3E" w:rsidP="00AC5E3E">
      <w:pPr>
        <w:pStyle w:val="a5"/>
        <w:adjustRightInd w:val="0"/>
        <w:snapToGrid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省、自治区、直辖市人民政府药品监督管理部门负责本行政区域内疫苗上市许可持有人参加疫苗责任强制保险情况的监督检查。</w:t>
      </w:r>
      <w:bookmarkStart w:id="1" w:name="_Toc480358139"/>
      <w:bookmarkStart w:id="2" w:name="_Toc474314391"/>
    </w:p>
    <w:p w:rsidR="00AC5E3E" w:rsidRDefault="00AC5E3E" w:rsidP="00AC5E3E">
      <w:pPr>
        <w:pStyle w:val="a5"/>
        <w:shd w:val="clear" w:color="auto" w:fill="FFFFFF"/>
        <w:adjustRightInd w:val="0"/>
        <w:snapToGrid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sz w:val="32"/>
          <w:szCs w:val="32"/>
          <w:shd w:val="clear" w:color="auto" w:fill="FFFFFF"/>
        </w:rPr>
        <w:t>第六条【地方职责】</w:t>
      </w:r>
      <w:r>
        <w:rPr>
          <w:rFonts w:ascii="Times New Roman" w:eastAsia="黑体" w:hAnsi="Times New Roman"/>
          <w:sz w:val="32"/>
          <w:szCs w:val="32"/>
          <w:shd w:val="clear" w:color="auto" w:fill="FFFFFF"/>
        </w:rPr>
        <w:t xml:space="preserve"> </w:t>
      </w:r>
      <w:r>
        <w:rPr>
          <w:rFonts w:ascii="Times New Roman" w:eastAsia="仿宋_GB2312" w:hAnsi="Times New Roman"/>
          <w:sz w:val="32"/>
          <w:szCs w:val="32"/>
          <w:shd w:val="clear" w:color="auto" w:fill="FFFFFF"/>
        </w:rPr>
        <w:t xml:space="preserve"> </w:t>
      </w:r>
      <w:r>
        <w:rPr>
          <w:rFonts w:ascii="Times New Roman" w:eastAsia="仿宋_GB2312" w:hAnsi="Times New Roman"/>
          <w:sz w:val="32"/>
          <w:szCs w:val="32"/>
          <w:shd w:val="clear" w:color="auto" w:fill="FFFFFF"/>
        </w:rPr>
        <w:t>疫苗责任强制保险制度实施情况，应当纳入对省、自治区、直辖市人民政府以及地方有关部门疫苗安全工作考核内容。</w:t>
      </w:r>
    </w:p>
    <w:p w:rsidR="00AC5E3E" w:rsidRDefault="00AC5E3E" w:rsidP="00AC5E3E">
      <w:pPr>
        <w:pStyle w:val="a5"/>
        <w:shd w:val="clear" w:color="auto" w:fill="FFFFFF"/>
        <w:adjustRightInd w:val="0"/>
        <w:snapToGrid w:val="0"/>
        <w:spacing w:line="520" w:lineRule="exact"/>
        <w:ind w:firstLineChars="200" w:firstLine="640"/>
        <w:jc w:val="both"/>
        <w:rPr>
          <w:rFonts w:ascii="Times New Roman" w:eastAsia="黑体" w:hAnsi="Times New Roman"/>
          <w:kern w:val="2"/>
          <w:sz w:val="32"/>
          <w:szCs w:val="32"/>
          <w:shd w:val="clear" w:color="auto" w:fill="FFFFFF"/>
        </w:rPr>
      </w:pPr>
      <w:r>
        <w:rPr>
          <w:rFonts w:ascii="Times New Roman" w:eastAsia="仿宋_GB2312" w:hAnsi="Times New Roman"/>
          <w:sz w:val="32"/>
          <w:szCs w:val="32"/>
          <w:shd w:val="clear" w:color="auto" w:fill="FFFFFF"/>
        </w:rPr>
        <w:t>药品监督管理部门</w:t>
      </w:r>
      <w:r>
        <w:rPr>
          <w:rFonts w:ascii="Times New Roman" w:eastAsia="仿宋_GB2312" w:hAnsi="Times New Roman"/>
          <w:sz w:val="32"/>
          <w:szCs w:val="32"/>
        </w:rPr>
        <w:t>及其他有关部门</w:t>
      </w:r>
      <w:r>
        <w:rPr>
          <w:rFonts w:ascii="Times New Roman" w:eastAsia="仿宋_GB2312" w:hAnsi="Times New Roman"/>
          <w:sz w:val="32"/>
          <w:szCs w:val="32"/>
          <w:shd w:val="clear" w:color="auto" w:fill="FFFFFF"/>
        </w:rPr>
        <w:t>应当将疫苗责任强制保险投保情况作为疫苗上市许可持有人信用监管的重要内容。</w:t>
      </w:r>
    </w:p>
    <w:p w:rsidR="00AC5E3E" w:rsidRDefault="00AC5E3E" w:rsidP="00AC5E3E">
      <w:pPr>
        <w:pStyle w:val="a5"/>
        <w:adjustRightInd w:val="0"/>
        <w:snapToGrid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kern w:val="2"/>
          <w:sz w:val="32"/>
          <w:szCs w:val="32"/>
          <w:shd w:val="clear" w:color="auto" w:fill="FFFFFF"/>
        </w:rPr>
        <w:t>第七条【社会共治</w:t>
      </w:r>
      <w:r>
        <w:rPr>
          <w:rFonts w:ascii="Times New Roman" w:eastAsia="黑体" w:hAnsi="Times New Roman" w:hint="eastAsia"/>
          <w:kern w:val="2"/>
          <w:sz w:val="32"/>
          <w:szCs w:val="32"/>
          <w:shd w:val="clear" w:color="auto" w:fill="FFFFFF"/>
        </w:rPr>
        <w:t>】</w:t>
      </w:r>
      <w:r>
        <w:rPr>
          <w:rFonts w:ascii="Times New Roman" w:eastAsia="黑体" w:hAnsi="Times New Roman" w:hint="eastAsia"/>
          <w:kern w:val="2"/>
          <w:sz w:val="32"/>
          <w:szCs w:val="32"/>
          <w:shd w:val="clear" w:color="auto" w:fill="FFFFFF"/>
        </w:rPr>
        <w:t xml:space="preserve">  </w:t>
      </w:r>
      <w:r>
        <w:rPr>
          <w:rFonts w:ascii="Times New Roman" w:eastAsia="仿宋_GB2312" w:hAnsi="Times New Roman"/>
          <w:sz w:val="32"/>
          <w:szCs w:val="32"/>
        </w:rPr>
        <w:t>鼓励疫苗上市许可持有人、保险公司和相关行业协会建立沟通协商机制，加强疫苗安全管理。</w:t>
      </w:r>
    </w:p>
    <w:p w:rsidR="00AC5E3E" w:rsidRDefault="00AC5E3E" w:rsidP="00AC5E3E">
      <w:pPr>
        <w:pStyle w:val="a5"/>
        <w:adjustRightInd w:val="0"/>
        <w:snapToGrid w:val="0"/>
        <w:spacing w:line="520" w:lineRule="exact"/>
        <w:ind w:firstLineChars="200" w:firstLine="640"/>
        <w:jc w:val="both"/>
        <w:rPr>
          <w:rFonts w:ascii="Times New Roman" w:eastAsia="仿宋_GB2312" w:hAnsi="Times New Roman"/>
          <w:sz w:val="32"/>
          <w:szCs w:val="32"/>
        </w:rPr>
      </w:pPr>
    </w:p>
    <w:p w:rsidR="00AC5E3E" w:rsidRDefault="00AC5E3E" w:rsidP="00AC5E3E">
      <w:pPr>
        <w:pStyle w:val="a5"/>
        <w:adjustRightInd w:val="0"/>
        <w:snapToGrid w:val="0"/>
        <w:spacing w:line="520" w:lineRule="exact"/>
        <w:jc w:val="center"/>
        <w:rPr>
          <w:rFonts w:ascii="Times New Roman" w:eastAsia="方正小标宋简体" w:hAnsi="Times New Roman"/>
          <w:sz w:val="32"/>
          <w:szCs w:val="32"/>
        </w:rPr>
      </w:pPr>
      <w:r>
        <w:rPr>
          <w:rFonts w:ascii="Times New Roman" w:eastAsia="方正小标宋简体" w:hAnsi="Times New Roman"/>
          <w:sz w:val="32"/>
          <w:szCs w:val="32"/>
        </w:rPr>
        <w:t>第二章</w:t>
      </w:r>
      <w:r>
        <w:rPr>
          <w:rFonts w:ascii="Times New Roman" w:eastAsia="方正小标宋简体" w:hAnsi="Times New Roman"/>
          <w:sz w:val="32"/>
          <w:szCs w:val="32"/>
        </w:rPr>
        <w:t xml:space="preserve">  </w:t>
      </w:r>
      <w:r>
        <w:rPr>
          <w:rFonts w:ascii="Times New Roman" w:eastAsia="方正小标宋简体" w:hAnsi="Times New Roman"/>
          <w:sz w:val="32"/>
          <w:szCs w:val="32"/>
          <w:shd w:val="clear" w:color="auto" w:fill="FFFFFF"/>
        </w:rPr>
        <w:t>投保与承保</w:t>
      </w:r>
      <w:bookmarkEnd w:id="1"/>
    </w:p>
    <w:bookmarkEnd w:id="2"/>
    <w:p w:rsidR="00AC5E3E" w:rsidRDefault="00AC5E3E" w:rsidP="00AC5E3E">
      <w:pPr>
        <w:pStyle w:val="a5"/>
        <w:adjustRightInd w:val="0"/>
        <w:snapToGrid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sz w:val="32"/>
          <w:szCs w:val="32"/>
          <w:shd w:val="clear" w:color="auto" w:fill="FFFFFF"/>
        </w:rPr>
        <w:t>第八条【保险责任范围】</w:t>
      </w:r>
      <w:r>
        <w:rPr>
          <w:rFonts w:ascii="Times New Roman" w:eastAsia="黑体" w:hAnsi="Times New Roman"/>
          <w:sz w:val="32"/>
          <w:szCs w:val="32"/>
          <w:shd w:val="clear" w:color="auto" w:fill="FFFFFF"/>
        </w:rPr>
        <w:t xml:space="preserve">  </w:t>
      </w:r>
      <w:r>
        <w:rPr>
          <w:rFonts w:ascii="Times New Roman" w:eastAsia="仿宋_GB2312" w:hAnsi="Times New Roman"/>
          <w:sz w:val="32"/>
          <w:szCs w:val="32"/>
          <w:shd w:val="clear" w:color="auto" w:fill="FFFFFF"/>
        </w:rPr>
        <w:t>疫苗责任强制保险的保险责任为因疫苗质量问题，造成受种者伤残、死亡的，依法应当由</w:t>
      </w:r>
      <w:r>
        <w:rPr>
          <w:rFonts w:ascii="Times New Roman" w:eastAsia="仿宋_GB2312" w:hAnsi="Times New Roman"/>
          <w:sz w:val="32"/>
          <w:szCs w:val="32"/>
        </w:rPr>
        <w:t>疫苗上市许可持有人</w:t>
      </w:r>
      <w:r>
        <w:rPr>
          <w:rFonts w:ascii="Times New Roman" w:eastAsia="仿宋_GB2312" w:hAnsi="Times New Roman"/>
          <w:sz w:val="32"/>
          <w:szCs w:val="32"/>
          <w:shd w:val="clear" w:color="auto" w:fill="FFFFFF"/>
        </w:rPr>
        <w:t>承担的经济赔偿责任。</w:t>
      </w:r>
    </w:p>
    <w:p w:rsidR="00AC5E3E" w:rsidRDefault="00AC5E3E" w:rsidP="00AC5E3E">
      <w:pPr>
        <w:pStyle w:val="a5"/>
        <w:shd w:val="clear" w:color="auto" w:fill="FFFFFF"/>
        <w:adjustRightInd w:val="0"/>
        <w:snapToGrid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sz w:val="32"/>
          <w:szCs w:val="32"/>
          <w:shd w:val="clear" w:color="auto" w:fill="FFFFFF"/>
        </w:rPr>
        <w:t>第九条【除外责任】</w:t>
      </w:r>
      <w:r>
        <w:rPr>
          <w:rFonts w:ascii="Times New Roman" w:eastAsia="黑体" w:hAnsi="Times New Roman"/>
          <w:sz w:val="32"/>
          <w:szCs w:val="32"/>
          <w:shd w:val="clear" w:color="auto" w:fill="FFFFFF"/>
        </w:rPr>
        <w:t xml:space="preserve">  </w:t>
      </w:r>
      <w:r>
        <w:rPr>
          <w:rFonts w:ascii="Times New Roman" w:eastAsia="仿宋_GB2312" w:hAnsi="Times New Roman"/>
          <w:sz w:val="32"/>
          <w:szCs w:val="32"/>
          <w:shd w:val="clear" w:color="auto" w:fill="FFFFFF"/>
        </w:rPr>
        <w:t>有下列情形之一的，保险公司不予赔偿：</w:t>
      </w:r>
    </w:p>
    <w:p w:rsidR="00AC5E3E" w:rsidRDefault="00AC5E3E" w:rsidP="00AC5E3E">
      <w:pPr>
        <w:pStyle w:val="a5"/>
        <w:shd w:val="clear" w:color="auto" w:fill="FFFFFF"/>
        <w:adjustRightInd w:val="0"/>
        <w:snapToGrid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一）预防接种异常反应；因疫苗本身特性引起的接种后一般反应；受种者在接种时正处于某种疾病的潜伏期或者前驱期，接种后偶合发病；受种者有疫苗说明书规定的接种禁忌，在接种前受种者或者其监护人未如实提供受种者的健康状况和接种禁忌等情况，接种后受种者原有疾病急性复发或者病情加重；因心理因素发生的个体或者群体的心因性反应，以及其他不属于疫苗质量问题的情形；</w:t>
      </w:r>
    </w:p>
    <w:p w:rsidR="00AC5E3E" w:rsidRDefault="00AC5E3E" w:rsidP="00AC5E3E">
      <w:pPr>
        <w:pStyle w:val="a5"/>
        <w:adjustRightInd w:val="0"/>
        <w:snapToGrid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lastRenderedPageBreak/>
        <w:t>（二）因疫苗上市许可持有人或者其委托储存运输的单位以外的其他第三方原因导致疫苗出现质量问题的；</w:t>
      </w:r>
    </w:p>
    <w:p w:rsidR="00AC5E3E" w:rsidRDefault="00AC5E3E" w:rsidP="00AC5E3E">
      <w:pPr>
        <w:pStyle w:val="a5"/>
        <w:adjustRightInd w:val="0"/>
        <w:snapToGrid w:val="0"/>
        <w:spacing w:line="520" w:lineRule="exact"/>
        <w:ind w:firstLineChars="200" w:firstLine="664"/>
        <w:jc w:val="both"/>
        <w:rPr>
          <w:rFonts w:ascii="Times New Roman" w:eastAsia="仿宋_GB2312" w:hAnsi="Times New Roman"/>
          <w:sz w:val="32"/>
          <w:szCs w:val="32"/>
        </w:rPr>
      </w:pPr>
      <w:r>
        <w:rPr>
          <w:rFonts w:ascii="Times New Roman" w:eastAsia="仿宋_GB2312" w:hAnsi="Times New Roman"/>
          <w:spacing w:val="6"/>
          <w:sz w:val="32"/>
          <w:szCs w:val="32"/>
        </w:rPr>
        <w:t>（三）因疫苗上市许可持有人故意实施违法行为，导致疫苗出现质量问题的</w:t>
      </w:r>
      <w:r>
        <w:rPr>
          <w:rFonts w:ascii="Times New Roman" w:eastAsia="仿宋_GB2312" w:hAnsi="Times New Roman"/>
          <w:sz w:val="32"/>
          <w:szCs w:val="32"/>
        </w:rPr>
        <w:t>；</w:t>
      </w:r>
    </w:p>
    <w:p w:rsidR="00AC5E3E" w:rsidRDefault="00AC5E3E" w:rsidP="00AC5E3E">
      <w:pPr>
        <w:pStyle w:val="a5"/>
        <w:adjustRightInd w:val="0"/>
        <w:snapToGrid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（四）</w:t>
      </w:r>
      <w:r>
        <w:rPr>
          <w:rFonts w:ascii="Times New Roman" w:eastAsia="仿宋_GB2312" w:hAnsi="Times New Roman"/>
          <w:spacing w:val="6"/>
          <w:sz w:val="32"/>
          <w:szCs w:val="32"/>
        </w:rPr>
        <w:t>预防接种事故。</w:t>
      </w:r>
    </w:p>
    <w:p w:rsidR="00AC5E3E" w:rsidRDefault="00AC5E3E" w:rsidP="00AC5E3E">
      <w:pPr>
        <w:pStyle w:val="a5"/>
        <w:adjustRightInd w:val="0"/>
        <w:snapToGrid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sz w:val="32"/>
          <w:szCs w:val="32"/>
          <w:shd w:val="clear" w:color="auto" w:fill="FFFFFF"/>
        </w:rPr>
        <w:t>第十条【保险条款及费率】</w:t>
      </w:r>
      <w:r>
        <w:rPr>
          <w:rFonts w:ascii="Times New Roman" w:eastAsia="黑体" w:hAnsi="Times New Roman"/>
          <w:sz w:val="32"/>
          <w:szCs w:val="32"/>
          <w:shd w:val="clear" w:color="auto" w:fill="FFFFFF"/>
        </w:rPr>
        <w:t xml:space="preserve"> </w:t>
      </w:r>
      <w:r>
        <w:rPr>
          <w:rFonts w:ascii="Times New Roman" w:eastAsia="仿宋_GB2312" w:hAnsi="Times New Roman"/>
          <w:sz w:val="32"/>
          <w:szCs w:val="32"/>
          <w:shd w:val="clear" w:color="auto" w:fill="FFFFFF"/>
        </w:rPr>
        <w:t xml:space="preserve"> </w:t>
      </w:r>
      <w:r>
        <w:rPr>
          <w:rFonts w:ascii="Times New Roman" w:eastAsia="仿宋_GB2312" w:hAnsi="Times New Roman"/>
          <w:sz w:val="32"/>
          <w:szCs w:val="32"/>
          <w:shd w:val="clear" w:color="auto" w:fill="FFFFFF"/>
        </w:rPr>
        <w:t>疫苗责任</w:t>
      </w:r>
      <w:r>
        <w:rPr>
          <w:rFonts w:ascii="Times New Roman" w:eastAsia="仿宋_GB2312" w:hAnsi="Times New Roman"/>
          <w:sz w:val="32"/>
          <w:szCs w:val="32"/>
        </w:rPr>
        <w:t>强制保险条款实行行业示范保险条款。</w:t>
      </w:r>
    </w:p>
    <w:p w:rsidR="00AC5E3E" w:rsidRDefault="00AC5E3E" w:rsidP="00AC5E3E">
      <w:pPr>
        <w:pStyle w:val="a5"/>
        <w:adjustRightInd w:val="0"/>
        <w:snapToGrid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疫苗责任强制保险费率由疫苗上市许可持有人和保险公司协商确定。保险行业协会可以会同疫苗行业协会，拟定疫苗责任强制保险基准费率。</w:t>
      </w:r>
    </w:p>
    <w:p w:rsidR="00AC5E3E" w:rsidRDefault="00AC5E3E" w:rsidP="00AC5E3E">
      <w:pPr>
        <w:pStyle w:val="3"/>
        <w:keepNext w:val="0"/>
        <w:keepLines w:val="0"/>
        <w:adjustRightInd w:val="0"/>
        <w:snapToGrid w:val="0"/>
        <w:spacing w:before="0" w:after="0" w:line="520" w:lineRule="exact"/>
        <w:ind w:firstLineChars="200" w:firstLine="640"/>
        <w:rPr>
          <w:rFonts w:ascii="Times New Roman" w:eastAsia="仿宋_GB2312" w:hAnsi="Times New Roman"/>
          <w:b w:val="0"/>
          <w:szCs w:val="32"/>
        </w:rPr>
      </w:pPr>
      <w:r>
        <w:rPr>
          <w:rFonts w:ascii="Times New Roman" w:eastAsia="黑体" w:hAnsi="Times New Roman"/>
          <w:b w:val="0"/>
          <w:szCs w:val="32"/>
          <w:shd w:val="clear" w:color="auto" w:fill="FFFFFF"/>
        </w:rPr>
        <w:t>第十一条【保险费率浮动</w:t>
      </w:r>
      <w:r>
        <w:rPr>
          <w:rFonts w:ascii="Times New Roman" w:eastAsia="黑体" w:hAnsi="Times New Roman" w:hint="eastAsia"/>
          <w:szCs w:val="32"/>
          <w:shd w:val="clear" w:color="auto" w:fill="FFFFFF"/>
        </w:rPr>
        <w:t>】</w:t>
      </w:r>
      <w:r>
        <w:rPr>
          <w:rFonts w:ascii="Times New Roman" w:eastAsia="黑体" w:hAnsi="Times New Roman" w:hint="eastAsia"/>
          <w:szCs w:val="32"/>
          <w:shd w:val="clear" w:color="auto" w:fill="FFFFFF"/>
        </w:rPr>
        <w:t xml:space="preserve">  </w:t>
      </w:r>
      <w:r>
        <w:rPr>
          <w:rFonts w:ascii="Times New Roman" w:eastAsia="仿宋_GB2312" w:hAnsi="Times New Roman"/>
          <w:b w:val="0"/>
          <w:szCs w:val="32"/>
        </w:rPr>
        <w:t>疫苗责任强制保险根据被保险人信用监管等级等情况实行浮动费率。</w:t>
      </w:r>
      <w:bookmarkStart w:id="3" w:name="_Toc480358144"/>
      <w:bookmarkStart w:id="4" w:name="_Toc474314397"/>
    </w:p>
    <w:p w:rsidR="00AC5E3E" w:rsidRDefault="00AC5E3E" w:rsidP="00AC5E3E">
      <w:pPr>
        <w:pStyle w:val="3"/>
        <w:keepNext w:val="0"/>
        <w:keepLines w:val="0"/>
        <w:adjustRightInd w:val="0"/>
        <w:snapToGrid w:val="0"/>
        <w:spacing w:before="0" w:after="0" w:line="520" w:lineRule="exact"/>
        <w:ind w:firstLineChars="200" w:firstLine="640"/>
        <w:rPr>
          <w:rFonts w:ascii="Times New Roman" w:eastAsia="仿宋_GB2312" w:hAnsi="Times New Roman"/>
          <w:szCs w:val="32"/>
        </w:rPr>
      </w:pPr>
      <w:r>
        <w:rPr>
          <w:rFonts w:ascii="Times New Roman" w:eastAsia="黑体" w:hAnsi="Times New Roman"/>
          <w:b w:val="0"/>
          <w:szCs w:val="32"/>
          <w:shd w:val="clear" w:color="auto" w:fill="FFFFFF"/>
        </w:rPr>
        <w:t>第</w:t>
      </w:r>
      <w:r>
        <w:rPr>
          <w:rFonts w:ascii="Times New Roman" w:eastAsia="黑体" w:hAnsi="Times New Roman"/>
          <w:b w:val="0"/>
          <w:bCs/>
          <w:szCs w:val="32"/>
          <w:shd w:val="clear" w:color="auto" w:fill="FFFFFF"/>
        </w:rPr>
        <w:t>十二</w:t>
      </w:r>
      <w:r>
        <w:rPr>
          <w:rFonts w:ascii="Times New Roman" w:eastAsia="黑体" w:hAnsi="Times New Roman"/>
          <w:b w:val="0"/>
          <w:szCs w:val="32"/>
          <w:shd w:val="clear" w:color="auto" w:fill="FFFFFF"/>
        </w:rPr>
        <w:t>条【责任限额</w:t>
      </w:r>
      <w:r>
        <w:rPr>
          <w:rFonts w:ascii="Times New Roman" w:eastAsia="黑体" w:hAnsi="Times New Roman" w:hint="eastAsia"/>
          <w:szCs w:val="32"/>
          <w:shd w:val="clear" w:color="auto" w:fill="FFFFFF"/>
        </w:rPr>
        <w:t>】</w:t>
      </w:r>
      <w:r>
        <w:rPr>
          <w:rFonts w:ascii="Times New Roman" w:eastAsia="黑体" w:hAnsi="Times New Roman" w:hint="eastAsia"/>
          <w:szCs w:val="32"/>
          <w:shd w:val="clear" w:color="auto" w:fill="FFFFFF"/>
        </w:rPr>
        <w:t xml:space="preserve">  </w:t>
      </w:r>
      <w:r>
        <w:rPr>
          <w:rFonts w:ascii="Times New Roman" w:eastAsia="仿宋_GB2312" w:hAnsi="Times New Roman"/>
          <w:b w:val="0"/>
          <w:szCs w:val="32"/>
        </w:rPr>
        <w:t>免疫规划疫苗和非免疫规划疫苗责任强制保险</w:t>
      </w:r>
      <w:bookmarkEnd w:id="3"/>
      <w:bookmarkEnd w:id="4"/>
      <w:r>
        <w:rPr>
          <w:rFonts w:ascii="Times New Roman" w:eastAsia="仿宋_GB2312" w:hAnsi="Times New Roman"/>
          <w:b w:val="0"/>
          <w:szCs w:val="32"/>
        </w:rPr>
        <w:t>在全国范围内实行统一最低责任限额。死亡赔偿金每人不低于</w:t>
      </w:r>
      <w:r>
        <w:rPr>
          <w:rFonts w:ascii="Times New Roman" w:eastAsia="仿宋_GB2312" w:hAnsi="Times New Roman"/>
          <w:b w:val="0"/>
          <w:szCs w:val="32"/>
        </w:rPr>
        <w:t>50</w:t>
      </w:r>
      <w:r>
        <w:rPr>
          <w:rFonts w:ascii="Times New Roman" w:eastAsia="仿宋_GB2312" w:hAnsi="Times New Roman"/>
          <w:b w:val="0"/>
          <w:szCs w:val="32"/>
        </w:rPr>
        <w:t>万元，伤残赔偿金根据伤残鉴定机构出具的伤残程度鉴定书确定。</w:t>
      </w:r>
    </w:p>
    <w:p w:rsidR="00AC5E3E" w:rsidRDefault="00AC5E3E" w:rsidP="00AC5E3E">
      <w:pPr>
        <w:pStyle w:val="3"/>
        <w:keepNext w:val="0"/>
        <w:keepLines w:val="0"/>
        <w:adjustRightInd w:val="0"/>
        <w:snapToGrid w:val="0"/>
        <w:spacing w:before="0" w:after="0" w:line="520" w:lineRule="exact"/>
        <w:ind w:firstLineChars="200" w:firstLine="640"/>
        <w:rPr>
          <w:rFonts w:ascii="Times New Roman" w:eastAsia="黑体" w:hAnsi="Times New Roman"/>
          <w:szCs w:val="32"/>
          <w:shd w:val="clear" w:color="auto" w:fill="FFFFFF"/>
        </w:rPr>
      </w:pPr>
      <w:r>
        <w:rPr>
          <w:rFonts w:ascii="Times New Roman" w:eastAsia="仿宋_GB2312" w:hAnsi="Times New Roman"/>
          <w:b w:val="0"/>
          <w:szCs w:val="32"/>
        </w:rPr>
        <w:t>鼓励企业根据自身情况购买更高责任限额的保险保障。</w:t>
      </w:r>
    </w:p>
    <w:p w:rsidR="00AC5E3E" w:rsidRDefault="00AC5E3E" w:rsidP="00AC5E3E">
      <w:pPr>
        <w:pStyle w:val="3"/>
        <w:keepNext w:val="0"/>
        <w:keepLines w:val="0"/>
        <w:adjustRightInd w:val="0"/>
        <w:snapToGrid w:val="0"/>
        <w:spacing w:before="0" w:after="0" w:line="520" w:lineRule="exact"/>
        <w:ind w:firstLineChars="200" w:firstLine="640"/>
        <w:rPr>
          <w:rFonts w:ascii="Times New Roman" w:eastAsia="楷体" w:hAnsi="Times New Roman"/>
          <w:szCs w:val="32"/>
        </w:rPr>
      </w:pPr>
      <w:r>
        <w:rPr>
          <w:rFonts w:ascii="Times New Roman" w:eastAsia="黑体" w:hAnsi="Times New Roman"/>
          <w:b w:val="0"/>
          <w:bCs/>
          <w:szCs w:val="32"/>
          <w:shd w:val="clear" w:color="auto" w:fill="FFFFFF"/>
        </w:rPr>
        <w:t>第十</w:t>
      </w:r>
      <w:r>
        <w:rPr>
          <w:rFonts w:ascii="Times New Roman" w:eastAsia="黑体" w:hAnsi="Times New Roman" w:hint="eastAsia"/>
          <w:b w:val="0"/>
          <w:bCs/>
          <w:szCs w:val="32"/>
          <w:shd w:val="clear" w:color="auto" w:fill="FFFFFF"/>
        </w:rPr>
        <w:t>三</w:t>
      </w:r>
      <w:r>
        <w:rPr>
          <w:rFonts w:ascii="Times New Roman" w:eastAsia="黑体" w:hAnsi="Times New Roman"/>
          <w:b w:val="0"/>
          <w:bCs/>
          <w:szCs w:val="32"/>
          <w:shd w:val="clear" w:color="auto" w:fill="FFFFFF"/>
        </w:rPr>
        <w:t>条【合同订立</w:t>
      </w:r>
      <w:r>
        <w:rPr>
          <w:rFonts w:ascii="Times New Roman" w:eastAsia="黑体" w:hAnsi="Times New Roman" w:hint="eastAsia"/>
          <w:b w:val="0"/>
          <w:bCs/>
          <w:szCs w:val="32"/>
          <w:shd w:val="clear" w:color="auto" w:fill="FFFFFF"/>
        </w:rPr>
        <w:t>】</w:t>
      </w:r>
      <w:r>
        <w:rPr>
          <w:rFonts w:ascii="Times New Roman" w:eastAsia="黑体" w:hAnsi="Times New Roman" w:hint="eastAsia"/>
          <w:b w:val="0"/>
          <w:bCs/>
          <w:szCs w:val="32"/>
          <w:shd w:val="clear" w:color="auto" w:fill="FFFFFF"/>
        </w:rPr>
        <w:t xml:space="preserve">  </w:t>
      </w:r>
      <w:r>
        <w:rPr>
          <w:rFonts w:ascii="Times New Roman" w:eastAsia="仿宋_GB2312" w:hAnsi="Times New Roman"/>
          <w:b w:val="0"/>
          <w:szCs w:val="32"/>
          <w:shd w:val="clear" w:color="auto" w:fill="FFFFFF"/>
        </w:rPr>
        <w:t>疫苗获得上市许可后</w:t>
      </w:r>
      <w:r>
        <w:rPr>
          <w:rFonts w:ascii="Times New Roman" w:eastAsia="仿宋_GB2312" w:hAnsi="Times New Roman"/>
          <w:b w:val="0"/>
          <w:szCs w:val="32"/>
        </w:rPr>
        <w:t>、</w:t>
      </w:r>
      <w:r>
        <w:rPr>
          <w:rFonts w:ascii="Times New Roman" w:eastAsia="仿宋_GB2312" w:hAnsi="Times New Roman"/>
          <w:b w:val="0"/>
          <w:szCs w:val="32"/>
          <w:shd w:val="clear" w:color="auto" w:fill="FFFFFF"/>
        </w:rPr>
        <w:t>上市销售前，疫苗上市许可持有人应当与保险公司依法订立保险合同，投保疫苗责任强制保险。</w:t>
      </w:r>
    </w:p>
    <w:p w:rsidR="00AC5E3E" w:rsidRDefault="00AC5E3E" w:rsidP="00AC5E3E">
      <w:pPr>
        <w:pStyle w:val="a5"/>
        <w:shd w:val="clear" w:color="auto" w:fill="FFFFFF"/>
        <w:adjustRightInd w:val="0"/>
        <w:snapToGrid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保险合同订立后，疫苗上市许可持有人应当将保险合同提交所在地省、自治区、直辖市药品监督管理部门和卫生健康主管部门。</w:t>
      </w:r>
    </w:p>
    <w:p w:rsidR="00AC5E3E" w:rsidRPr="00C94702" w:rsidRDefault="00AC5E3E" w:rsidP="00AC5E3E">
      <w:pPr>
        <w:pStyle w:val="a5"/>
        <w:shd w:val="clear" w:color="auto" w:fill="FFFFFF"/>
        <w:adjustRightInd w:val="0"/>
        <w:snapToGrid w:val="0"/>
        <w:spacing w:line="520" w:lineRule="exact"/>
        <w:ind w:firstLineChars="200" w:firstLine="640"/>
        <w:jc w:val="both"/>
        <w:rPr>
          <w:rFonts w:ascii="Times New Roman" w:eastAsia="仿宋_GB2312" w:hAnsi="Times New Roman"/>
          <w:spacing w:val="6"/>
          <w:sz w:val="32"/>
          <w:szCs w:val="32"/>
          <w:shd w:val="clear" w:color="auto" w:fill="FFFFFF"/>
        </w:rPr>
      </w:pPr>
      <w:r>
        <w:rPr>
          <w:rFonts w:ascii="Times New Roman" w:eastAsia="黑体" w:hAnsi="Times New Roman"/>
          <w:sz w:val="32"/>
          <w:szCs w:val="32"/>
          <w:shd w:val="clear" w:color="auto" w:fill="FFFFFF"/>
        </w:rPr>
        <w:t>第十四条【投保方式】</w:t>
      </w:r>
      <w:r>
        <w:rPr>
          <w:rFonts w:ascii="Times New Roman" w:eastAsia="黑体" w:hAnsi="Times New Roman"/>
          <w:sz w:val="32"/>
          <w:szCs w:val="32"/>
          <w:shd w:val="clear" w:color="auto" w:fill="FFFFFF"/>
        </w:rPr>
        <w:t xml:space="preserve">  </w:t>
      </w:r>
      <w:r w:rsidRPr="00C94702">
        <w:rPr>
          <w:rFonts w:ascii="Times New Roman" w:eastAsia="仿宋_GB2312" w:hAnsi="Times New Roman"/>
          <w:spacing w:val="6"/>
          <w:sz w:val="32"/>
          <w:szCs w:val="32"/>
          <w:shd w:val="clear" w:color="auto" w:fill="FFFFFF"/>
        </w:rPr>
        <w:t>疫苗上市许可持有人投保疫苗责任强制保险，可以就其获得上市许可的所有疫苗一并投保或者</w:t>
      </w:r>
      <w:r w:rsidRPr="00C94702">
        <w:rPr>
          <w:rFonts w:ascii="Times New Roman" w:eastAsia="仿宋_GB2312" w:hAnsi="Times New Roman"/>
          <w:spacing w:val="6"/>
          <w:sz w:val="32"/>
          <w:szCs w:val="32"/>
          <w:shd w:val="clear" w:color="auto" w:fill="FFFFFF"/>
        </w:rPr>
        <w:lastRenderedPageBreak/>
        <w:t>分别投保。</w:t>
      </w:r>
    </w:p>
    <w:p w:rsidR="00AC5E3E" w:rsidRDefault="00AC5E3E" w:rsidP="00AC5E3E">
      <w:pPr>
        <w:pStyle w:val="a5"/>
        <w:shd w:val="clear" w:color="auto" w:fill="FFFFFF"/>
        <w:adjustRightInd w:val="0"/>
        <w:snapToGrid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sz w:val="32"/>
          <w:szCs w:val="32"/>
          <w:shd w:val="clear" w:color="auto" w:fill="FFFFFF"/>
        </w:rPr>
        <w:t>第十五条【告知义务】</w:t>
      </w:r>
      <w:r>
        <w:rPr>
          <w:rFonts w:ascii="Times New Roman" w:eastAsia="黑体" w:hAnsi="Times New Roman"/>
          <w:sz w:val="32"/>
          <w:szCs w:val="32"/>
          <w:shd w:val="clear" w:color="auto" w:fill="FFFFFF"/>
        </w:rPr>
        <w:t xml:space="preserve">  </w:t>
      </w:r>
      <w:r>
        <w:rPr>
          <w:rFonts w:ascii="Times New Roman" w:eastAsia="仿宋_GB2312" w:hAnsi="Times New Roman"/>
          <w:sz w:val="32"/>
          <w:szCs w:val="32"/>
          <w:shd w:val="clear" w:color="auto" w:fill="FFFFFF"/>
        </w:rPr>
        <w:t>疫苗上市许可持有人与保险公司订立保险合同时，</w:t>
      </w:r>
      <w:r>
        <w:rPr>
          <w:rFonts w:ascii="Times New Roman" w:eastAsia="仿宋_GB2312" w:hAnsi="Times New Roman"/>
          <w:spacing w:val="-6"/>
          <w:sz w:val="32"/>
          <w:szCs w:val="32"/>
        </w:rPr>
        <w:t>应当向保险公司如实告知疫苗研制基本情况和有关风险情况</w:t>
      </w:r>
      <w:r>
        <w:rPr>
          <w:rFonts w:ascii="Times New Roman" w:eastAsia="仿宋_GB2312" w:hAnsi="Times New Roman"/>
          <w:sz w:val="32"/>
          <w:szCs w:val="32"/>
          <w:shd w:val="clear" w:color="auto" w:fill="FFFFFF"/>
        </w:rPr>
        <w:t>。</w:t>
      </w:r>
    </w:p>
    <w:p w:rsidR="00AC5E3E" w:rsidRDefault="00AC5E3E" w:rsidP="00AC5E3E">
      <w:pPr>
        <w:pStyle w:val="a5"/>
        <w:adjustRightInd w:val="0"/>
        <w:snapToGrid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投保人故意或者因重大过失未依法履行如实告知义务，足以影响保险公司决定是否同意承保或者提高保险费率的，保险公司有权解除合同。</w:t>
      </w:r>
    </w:p>
    <w:p w:rsidR="00AC5E3E" w:rsidRDefault="00AC5E3E" w:rsidP="00AC5E3E">
      <w:pPr>
        <w:pStyle w:val="a5"/>
        <w:shd w:val="clear" w:color="auto" w:fill="FFFFFF"/>
        <w:adjustRightInd w:val="0"/>
        <w:snapToGrid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上市后研究发现疫苗风险显著增加的，</w:t>
      </w:r>
      <w:r>
        <w:rPr>
          <w:rFonts w:ascii="Times New Roman" w:eastAsia="仿宋_GB2312" w:hAnsi="Times New Roman"/>
          <w:spacing w:val="-6"/>
          <w:sz w:val="32"/>
          <w:szCs w:val="32"/>
          <w:shd w:val="clear" w:color="auto" w:fill="FFFFFF"/>
        </w:rPr>
        <w:t>应当及时通知保险公司，保险公司可以按照保险合同约定增加保险费或者解除合同。</w:t>
      </w:r>
      <w:r>
        <w:rPr>
          <w:rFonts w:ascii="Times New Roman" w:eastAsia="仿宋_GB2312" w:hAnsi="Times New Roman"/>
          <w:sz w:val="32"/>
          <w:szCs w:val="32"/>
        </w:rPr>
        <w:t>疫苗上市许可持有人未履行前款规定的通知义务的，对因风险显著增加而发生的保险事故，保险公司不承担赔偿保险金的责任。</w:t>
      </w:r>
    </w:p>
    <w:p w:rsidR="00AC5E3E" w:rsidRDefault="00AC5E3E" w:rsidP="00AC5E3E">
      <w:pPr>
        <w:pStyle w:val="a5"/>
        <w:shd w:val="clear" w:color="auto" w:fill="FFFFFF"/>
        <w:adjustRightInd w:val="0"/>
        <w:snapToGrid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sz w:val="32"/>
          <w:szCs w:val="32"/>
          <w:shd w:val="clear" w:color="auto" w:fill="FFFFFF"/>
        </w:rPr>
        <w:t>第十六条【风险评估】</w:t>
      </w:r>
      <w:r>
        <w:rPr>
          <w:rFonts w:ascii="Times New Roman" w:eastAsia="黑体" w:hAnsi="Times New Roman"/>
          <w:sz w:val="32"/>
          <w:szCs w:val="32"/>
          <w:shd w:val="clear" w:color="auto" w:fill="FFFFFF"/>
        </w:rPr>
        <w:t xml:space="preserve">  </w:t>
      </w:r>
      <w:r>
        <w:rPr>
          <w:rFonts w:ascii="Times New Roman" w:eastAsia="仿宋_GB2312" w:hAnsi="Times New Roman"/>
          <w:sz w:val="32"/>
          <w:szCs w:val="32"/>
          <w:shd w:val="clear" w:color="auto" w:fill="FFFFFF"/>
        </w:rPr>
        <w:t>保险公司承保疫苗责任强制保险，应当在承保前开展疫苗风险评估，形成风险评估报告。</w:t>
      </w:r>
    </w:p>
    <w:p w:rsidR="00AC5E3E" w:rsidRDefault="00AC5E3E" w:rsidP="00AC5E3E">
      <w:pPr>
        <w:pStyle w:val="a5"/>
        <w:shd w:val="clear" w:color="auto" w:fill="FFFFFF"/>
        <w:adjustRightInd w:val="0"/>
        <w:snapToGrid w:val="0"/>
        <w:spacing w:line="520" w:lineRule="exact"/>
        <w:ind w:firstLineChars="200" w:firstLine="616"/>
        <w:jc w:val="both"/>
        <w:rPr>
          <w:rFonts w:ascii="Times New Roman" w:eastAsia="仿宋_GB2312" w:hAnsi="Times New Roman"/>
          <w:spacing w:val="-6"/>
          <w:sz w:val="32"/>
          <w:szCs w:val="32"/>
          <w:shd w:val="clear" w:color="auto" w:fill="FFFFFF"/>
        </w:rPr>
      </w:pPr>
      <w:r>
        <w:rPr>
          <w:rFonts w:ascii="Times New Roman" w:eastAsia="仿宋_GB2312" w:hAnsi="Times New Roman"/>
          <w:spacing w:val="-6"/>
          <w:sz w:val="32"/>
          <w:szCs w:val="32"/>
          <w:shd w:val="clear" w:color="auto" w:fill="FFFFFF"/>
        </w:rPr>
        <w:t>疫苗上市许可持有人应当积极配合保险公司开展风险评估。</w:t>
      </w:r>
    </w:p>
    <w:p w:rsidR="00AC5E3E" w:rsidRDefault="00AC5E3E" w:rsidP="00AC5E3E">
      <w:pPr>
        <w:pStyle w:val="a5"/>
        <w:adjustRightInd w:val="0"/>
        <w:snapToGrid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sz w:val="32"/>
          <w:szCs w:val="32"/>
          <w:shd w:val="clear" w:color="auto" w:fill="FFFFFF"/>
        </w:rPr>
        <w:t>第十七条【风险排查</w:t>
      </w:r>
      <w:bookmarkStart w:id="5" w:name="OLE_LINK18"/>
      <w:bookmarkStart w:id="6" w:name="OLE_LINK6"/>
      <w:r>
        <w:rPr>
          <w:rFonts w:ascii="Times New Roman" w:eastAsia="黑体" w:hAnsi="Times New Roman"/>
          <w:sz w:val="32"/>
          <w:szCs w:val="32"/>
          <w:shd w:val="clear" w:color="auto" w:fill="FFFFFF"/>
        </w:rPr>
        <w:t>】</w:t>
      </w:r>
      <w:r>
        <w:rPr>
          <w:rFonts w:ascii="Times New Roman" w:eastAsia="黑体" w:hAnsi="Times New Roman"/>
          <w:sz w:val="32"/>
          <w:szCs w:val="32"/>
          <w:shd w:val="clear" w:color="auto" w:fill="FFFFFF"/>
        </w:rPr>
        <w:t xml:space="preserve">  </w:t>
      </w:r>
      <w:r>
        <w:rPr>
          <w:rFonts w:ascii="Times New Roman" w:eastAsia="仿宋_GB2312" w:hAnsi="Times New Roman"/>
          <w:sz w:val="32"/>
          <w:szCs w:val="32"/>
          <w:shd w:val="clear" w:color="auto" w:fill="FFFFFF"/>
        </w:rPr>
        <w:t>保险合同应当约定在合同有效期内开展疫苗安全隐患排查的相关事项。</w:t>
      </w:r>
      <w:bookmarkStart w:id="7" w:name="_Toc480358154"/>
      <w:bookmarkStart w:id="8" w:name="_Toc474314407"/>
      <w:bookmarkEnd w:id="5"/>
      <w:bookmarkEnd w:id="6"/>
    </w:p>
    <w:bookmarkEnd w:id="7"/>
    <w:bookmarkEnd w:id="8"/>
    <w:p w:rsidR="00AC5E3E" w:rsidRDefault="00AC5E3E" w:rsidP="00AC5E3E">
      <w:pPr>
        <w:pStyle w:val="a5"/>
        <w:shd w:val="clear" w:color="auto" w:fill="FFFFFF"/>
        <w:adjustRightInd w:val="0"/>
        <w:snapToGrid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保险公司和</w:t>
      </w:r>
      <w:r>
        <w:rPr>
          <w:rFonts w:ascii="Times New Roman" w:eastAsia="仿宋_GB2312" w:hAnsi="Times New Roman"/>
          <w:spacing w:val="-6"/>
          <w:sz w:val="32"/>
          <w:szCs w:val="32"/>
          <w:shd w:val="clear" w:color="auto" w:fill="FFFFFF"/>
        </w:rPr>
        <w:t>疫苗上市许可持有人</w:t>
      </w:r>
      <w:r>
        <w:rPr>
          <w:rFonts w:ascii="Times New Roman" w:eastAsia="仿宋_GB2312" w:hAnsi="Times New Roman"/>
          <w:sz w:val="32"/>
          <w:szCs w:val="32"/>
          <w:shd w:val="clear" w:color="auto" w:fill="FFFFFF"/>
        </w:rPr>
        <w:t>可以共同委托风险评估机构或者共同组建专家团队，定期或者不定期地对疫苗上市许可持有人的疫苗安全隐患进行排查。</w:t>
      </w:r>
      <w:r>
        <w:rPr>
          <w:rFonts w:ascii="Times New Roman" w:eastAsia="仿宋_GB2312" w:hAnsi="Times New Roman"/>
          <w:spacing w:val="-6"/>
          <w:sz w:val="32"/>
          <w:szCs w:val="32"/>
          <w:shd w:val="clear" w:color="auto" w:fill="FFFFFF"/>
        </w:rPr>
        <w:t>疫苗上市许可持有人</w:t>
      </w:r>
      <w:r>
        <w:rPr>
          <w:rFonts w:ascii="Times New Roman" w:eastAsia="仿宋_GB2312" w:hAnsi="Times New Roman"/>
          <w:sz w:val="32"/>
          <w:szCs w:val="32"/>
          <w:shd w:val="clear" w:color="auto" w:fill="FFFFFF"/>
        </w:rPr>
        <w:t>应当配合排查工作。</w:t>
      </w:r>
    </w:p>
    <w:p w:rsidR="00AC5E3E" w:rsidRDefault="00AC5E3E" w:rsidP="00AC5E3E">
      <w:pPr>
        <w:pStyle w:val="a5"/>
        <w:shd w:val="clear" w:color="auto" w:fill="FFFFFF"/>
        <w:adjustRightInd w:val="0"/>
        <w:snapToGrid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发现疫苗安全隐患，</w:t>
      </w:r>
      <w:r>
        <w:rPr>
          <w:rFonts w:ascii="Times New Roman" w:eastAsia="仿宋_GB2312" w:hAnsi="Times New Roman"/>
          <w:spacing w:val="-6"/>
          <w:sz w:val="32"/>
          <w:szCs w:val="32"/>
          <w:shd w:val="clear" w:color="auto" w:fill="FFFFFF"/>
        </w:rPr>
        <w:t>疫苗上市许可持有人拒不整改或者拖延整改的，保险公司有权增加保险费或者解除合同</w:t>
      </w:r>
      <w:r>
        <w:rPr>
          <w:rFonts w:ascii="Times New Roman" w:eastAsia="仿宋_GB2312" w:hAnsi="Times New Roman"/>
          <w:sz w:val="32"/>
          <w:szCs w:val="32"/>
          <w:shd w:val="clear" w:color="auto" w:fill="FFFFFF"/>
        </w:rPr>
        <w:t>，并向药品监督管理部门报告。</w:t>
      </w:r>
    </w:p>
    <w:p w:rsidR="00AC5E3E" w:rsidRDefault="00AC5E3E" w:rsidP="00AC5E3E">
      <w:pPr>
        <w:pStyle w:val="a5"/>
        <w:adjustRightInd w:val="0"/>
        <w:snapToGrid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sz w:val="32"/>
          <w:szCs w:val="32"/>
          <w:shd w:val="clear" w:color="auto" w:fill="FFFFFF"/>
        </w:rPr>
        <w:t>第十</w:t>
      </w:r>
      <w:r w:rsidRPr="00C94702">
        <w:rPr>
          <w:rFonts w:ascii="Times New Roman" w:eastAsia="黑体" w:hAnsi="Times New Roman"/>
          <w:spacing w:val="11"/>
          <w:sz w:val="32"/>
          <w:szCs w:val="32"/>
          <w:shd w:val="clear" w:color="auto" w:fill="FFFFFF"/>
        </w:rPr>
        <w:t>八条【合同解除】</w:t>
      </w:r>
      <w:r w:rsidRPr="00C94702">
        <w:rPr>
          <w:rFonts w:ascii="Times New Roman" w:eastAsia="黑体" w:hAnsi="Times New Roman"/>
          <w:spacing w:val="11"/>
          <w:sz w:val="32"/>
          <w:szCs w:val="32"/>
          <w:shd w:val="clear" w:color="auto" w:fill="FFFFFF"/>
        </w:rPr>
        <w:t xml:space="preserve">  </w:t>
      </w:r>
      <w:r w:rsidRPr="00C94702">
        <w:rPr>
          <w:rFonts w:ascii="Times New Roman" w:eastAsia="仿宋_GB2312" w:hAnsi="Times New Roman"/>
          <w:spacing w:val="11"/>
          <w:sz w:val="32"/>
          <w:szCs w:val="32"/>
          <w:shd w:val="clear" w:color="auto" w:fill="FFFFFF"/>
        </w:rPr>
        <w:t>除属于《中华人民共和国保险法》规定的情形外，疫苗责任强制保险合同成立后，保险公</w:t>
      </w:r>
      <w:r w:rsidRPr="00C94702">
        <w:rPr>
          <w:rFonts w:ascii="Times New Roman" w:eastAsia="仿宋_GB2312" w:hAnsi="Times New Roman"/>
          <w:spacing w:val="11"/>
          <w:sz w:val="32"/>
          <w:szCs w:val="32"/>
          <w:shd w:val="clear" w:color="auto" w:fill="FFFFFF"/>
        </w:rPr>
        <w:lastRenderedPageBreak/>
        <w:t>司不得解</w:t>
      </w:r>
      <w:r>
        <w:rPr>
          <w:rFonts w:ascii="Times New Roman" w:eastAsia="仿宋_GB2312" w:hAnsi="Times New Roman"/>
          <w:sz w:val="32"/>
          <w:szCs w:val="32"/>
          <w:shd w:val="clear" w:color="auto" w:fill="FFFFFF"/>
        </w:rPr>
        <w:t>除。</w:t>
      </w:r>
    </w:p>
    <w:p w:rsidR="00AC5E3E" w:rsidRDefault="00AC5E3E" w:rsidP="00AC5E3E">
      <w:pPr>
        <w:pStyle w:val="a5"/>
        <w:shd w:val="clear" w:color="auto" w:fill="FFFFFF"/>
        <w:adjustRightInd w:val="0"/>
        <w:snapToGrid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保险合同解除的，保险公司应当收回保险单，并书面通知</w:t>
      </w:r>
      <w:r>
        <w:rPr>
          <w:rFonts w:ascii="Times New Roman" w:eastAsia="仿宋_GB2312" w:hAnsi="Times New Roman"/>
          <w:sz w:val="32"/>
          <w:szCs w:val="32"/>
        </w:rPr>
        <w:t>疫苗上市许可持有人</w:t>
      </w:r>
      <w:r>
        <w:rPr>
          <w:rFonts w:ascii="Times New Roman" w:eastAsia="仿宋_GB2312" w:hAnsi="Times New Roman"/>
          <w:sz w:val="32"/>
          <w:szCs w:val="32"/>
          <w:shd w:val="clear" w:color="auto" w:fill="FFFFFF"/>
        </w:rPr>
        <w:t>所在地省、自治区、直辖市药品监督管理部门。</w:t>
      </w:r>
    </w:p>
    <w:p w:rsidR="00AC5E3E" w:rsidRDefault="00AC5E3E" w:rsidP="00AC5E3E">
      <w:pPr>
        <w:pStyle w:val="a5"/>
        <w:shd w:val="clear" w:color="auto" w:fill="FFFFFF"/>
        <w:adjustRightInd w:val="0"/>
        <w:snapToGrid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保险合同解除的，疫苗上市许可持有人应当立即报告所在地省、自治区、直辖市药品监督管理部门，并及时另行投保疫苗责任强制保险。</w:t>
      </w:r>
    </w:p>
    <w:p w:rsidR="00AC5E3E" w:rsidRDefault="00AC5E3E" w:rsidP="00AC5E3E">
      <w:pPr>
        <w:pStyle w:val="a5"/>
        <w:shd w:val="clear" w:color="auto" w:fill="FFFFFF"/>
        <w:adjustRightInd w:val="0"/>
        <w:snapToGrid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sz w:val="32"/>
          <w:szCs w:val="32"/>
          <w:shd w:val="clear" w:color="auto" w:fill="FFFFFF"/>
        </w:rPr>
        <w:t>第十九条【合同期限】</w:t>
      </w:r>
      <w:r>
        <w:rPr>
          <w:rFonts w:ascii="Times New Roman" w:eastAsia="黑体" w:hAnsi="Times New Roman"/>
          <w:sz w:val="32"/>
          <w:szCs w:val="32"/>
          <w:shd w:val="clear" w:color="auto" w:fill="FFFFFF"/>
        </w:rPr>
        <w:t xml:space="preserve">  </w:t>
      </w:r>
      <w:r>
        <w:rPr>
          <w:rFonts w:ascii="Times New Roman" w:eastAsia="仿宋_GB2312" w:hAnsi="Times New Roman"/>
          <w:sz w:val="32"/>
          <w:szCs w:val="32"/>
          <w:shd w:val="clear" w:color="auto" w:fill="FFFFFF"/>
        </w:rPr>
        <w:t>疫苗上市许可持有人应当在保险合同期满前及时投保。</w:t>
      </w:r>
      <w:bookmarkStart w:id="9" w:name="_Toc480358152"/>
      <w:bookmarkStart w:id="10" w:name="_Toc474314405"/>
    </w:p>
    <w:p w:rsidR="00AC5E3E" w:rsidRDefault="00AC5E3E" w:rsidP="00AC5E3E">
      <w:pPr>
        <w:pStyle w:val="a5"/>
        <w:shd w:val="clear" w:color="auto" w:fill="FFFFFF"/>
        <w:adjustRightInd w:val="0"/>
        <w:snapToGrid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sz w:val="32"/>
          <w:szCs w:val="32"/>
          <w:shd w:val="clear" w:color="auto" w:fill="FFFFFF"/>
        </w:rPr>
        <w:t>第二十条【未投保处理】</w:t>
      </w:r>
      <w:r>
        <w:rPr>
          <w:rFonts w:ascii="Times New Roman" w:eastAsia="黑体" w:hAnsi="Times New Roman"/>
          <w:sz w:val="32"/>
          <w:szCs w:val="32"/>
          <w:shd w:val="clear" w:color="auto" w:fill="FFFFFF"/>
        </w:rPr>
        <w:t xml:space="preserve"> </w:t>
      </w:r>
      <w:r>
        <w:rPr>
          <w:rFonts w:ascii="Times New Roman" w:eastAsia="仿宋_GB2312" w:hAnsi="Times New Roman"/>
          <w:sz w:val="32"/>
          <w:szCs w:val="32"/>
          <w:shd w:val="clear" w:color="auto" w:fill="FFFFFF"/>
        </w:rPr>
        <w:t xml:space="preserve"> </w:t>
      </w:r>
      <w:r>
        <w:rPr>
          <w:rFonts w:ascii="Times New Roman" w:eastAsia="仿宋_GB2312" w:hAnsi="Times New Roman"/>
          <w:sz w:val="32"/>
          <w:szCs w:val="32"/>
          <w:shd w:val="clear" w:color="auto" w:fill="FFFFFF"/>
        </w:rPr>
        <w:t>疫苗上市许可持有人未按照规定投保或者续保的，由省、自治区、直辖市药品监督管理部门责令暂停相关疫苗的上市销售，责令限期投保或者续保，，拒不改正或者情节严重的，按照《疫苗管理法》第八十三条予以处罚。</w:t>
      </w:r>
    </w:p>
    <w:p w:rsidR="00AC5E3E" w:rsidRDefault="00AC5E3E" w:rsidP="00AC5E3E">
      <w:pPr>
        <w:pStyle w:val="a5"/>
        <w:shd w:val="clear" w:color="auto" w:fill="FFFFFF"/>
        <w:adjustRightInd w:val="0"/>
        <w:snapToGrid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疫苗上市许可持有人投保或者续保疫苗责任强制保险后，相关疫苗方可继续上市销售。</w:t>
      </w:r>
    </w:p>
    <w:p w:rsidR="00AC5E3E" w:rsidRDefault="00AC5E3E" w:rsidP="00AC5E3E">
      <w:pPr>
        <w:pStyle w:val="a5"/>
        <w:shd w:val="clear" w:color="auto" w:fill="FFFFFF"/>
        <w:adjustRightInd w:val="0"/>
        <w:snapToGrid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黑体" w:hAnsi="Times New Roman"/>
          <w:sz w:val="32"/>
          <w:szCs w:val="32"/>
          <w:shd w:val="clear" w:color="auto" w:fill="FFFFFF"/>
        </w:rPr>
        <w:t>第二十一条【信息披露】</w:t>
      </w:r>
      <w:r>
        <w:rPr>
          <w:rFonts w:ascii="Times New Roman" w:eastAsia="黑体" w:hAnsi="Times New Roman"/>
          <w:sz w:val="32"/>
          <w:szCs w:val="32"/>
          <w:shd w:val="clear" w:color="auto" w:fill="FFFFFF"/>
        </w:rPr>
        <w:t xml:space="preserve">  </w:t>
      </w:r>
      <w:r>
        <w:rPr>
          <w:rFonts w:ascii="Times New Roman" w:eastAsia="仿宋_GB2312" w:hAnsi="Times New Roman"/>
          <w:sz w:val="32"/>
          <w:szCs w:val="32"/>
          <w:shd w:val="clear" w:color="auto" w:fill="FFFFFF"/>
        </w:rPr>
        <w:t>疫苗上市许可持有人应当建立信息公开制度，按照规定在其网站上及时公开投保疫苗责任强制保险情况。</w:t>
      </w:r>
    </w:p>
    <w:p w:rsidR="00AC5E3E" w:rsidRDefault="00AC5E3E" w:rsidP="00AC5E3E">
      <w:pPr>
        <w:pStyle w:val="3"/>
        <w:keepNext w:val="0"/>
        <w:keepLines w:val="0"/>
        <w:adjustRightInd w:val="0"/>
        <w:snapToGrid w:val="0"/>
        <w:spacing w:before="0" w:after="0" w:line="520" w:lineRule="exact"/>
        <w:ind w:firstLineChars="200" w:firstLine="640"/>
        <w:rPr>
          <w:rFonts w:ascii="Times New Roman" w:eastAsia="仿宋_GB2312" w:hAnsi="Times New Roman"/>
          <w:b w:val="0"/>
          <w:szCs w:val="32"/>
          <w:shd w:val="clear" w:color="auto" w:fill="FFFFFF"/>
        </w:rPr>
      </w:pPr>
      <w:r>
        <w:rPr>
          <w:rFonts w:ascii="Times New Roman" w:eastAsia="仿宋_GB2312" w:hAnsi="Times New Roman"/>
          <w:b w:val="0"/>
          <w:szCs w:val="32"/>
          <w:shd w:val="clear" w:color="auto" w:fill="FFFFFF"/>
        </w:rPr>
        <w:t>国务院药品监督管理部门、国务院保险监督管理机构、</w:t>
      </w:r>
      <w:r>
        <w:rPr>
          <w:rFonts w:ascii="Times New Roman" w:eastAsia="仿宋_GB2312" w:hAnsi="Times New Roman" w:hint="eastAsia"/>
          <w:b w:val="0"/>
          <w:szCs w:val="32"/>
          <w:shd w:val="clear" w:color="auto" w:fill="FFFFFF"/>
        </w:rPr>
        <w:t>国务院</w:t>
      </w:r>
      <w:r>
        <w:rPr>
          <w:rFonts w:ascii="Times New Roman" w:eastAsia="仿宋_GB2312" w:hAnsi="Times New Roman"/>
          <w:b w:val="0"/>
          <w:szCs w:val="32"/>
          <w:shd w:val="clear" w:color="auto" w:fill="FFFFFF"/>
        </w:rPr>
        <w:t>卫生健康主管部门应当逐步建立有关疫苗监管、疫苗责任强制保险</w:t>
      </w:r>
      <w:r>
        <w:rPr>
          <w:rFonts w:ascii="Times New Roman" w:eastAsia="仿宋_GB2312" w:hAnsi="Times New Roman" w:hint="eastAsia"/>
          <w:b w:val="0"/>
          <w:szCs w:val="32"/>
          <w:shd w:val="clear" w:color="auto" w:fill="FFFFFF"/>
        </w:rPr>
        <w:t>投保</w:t>
      </w:r>
      <w:r>
        <w:rPr>
          <w:rFonts w:ascii="Times New Roman" w:eastAsia="仿宋_GB2312" w:hAnsi="Times New Roman"/>
          <w:b w:val="0"/>
          <w:szCs w:val="32"/>
          <w:shd w:val="clear" w:color="auto" w:fill="FFFFFF"/>
        </w:rPr>
        <w:t>、疫苗安全违法行为查处等信息共享机制。</w:t>
      </w:r>
    </w:p>
    <w:p w:rsidR="00AC5E3E" w:rsidRDefault="00AC5E3E" w:rsidP="00AC5E3E">
      <w:pPr>
        <w:pStyle w:val="a5"/>
        <w:shd w:val="clear" w:color="auto" w:fill="FFFFFF"/>
        <w:adjustRightInd w:val="0"/>
        <w:snapToGrid w:val="0"/>
        <w:spacing w:line="520" w:lineRule="exact"/>
        <w:ind w:firstLineChars="200" w:firstLine="640"/>
        <w:jc w:val="both"/>
        <w:rPr>
          <w:rFonts w:ascii="Times New Roman" w:eastAsia="仿宋_GB2312" w:hAnsi="Times New Roman"/>
          <w:sz w:val="32"/>
          <w:szCs w:val="32"/>
          <w:shd w:val="clear" w:color="auto" w:fill="FFFFFF"/>
        </w:rPr>
      </w:pPr>
    </w:p>
    <w:p w:rsidR="00AC5E3E" w:rsidRDefault="00AC5E3E" w:rsidP="00AC5E3E">
      <w:pPr>
        <w:pStyle w:val="a5"/>
        <w:shd w:val="clear" w:color="auto" w:fill="FFFFFF"/>
        <w:adjustRightInd w:val="0"/>
        <w:snapToGrid w:val="0"/>
        <w:spacing w:line="520" w:lineRule="exact"/>
        <w:jc w:val="center"/>
        <w:rPr>
          <w:rFonts w:ascii="Times New Roman" w:eastAsia="方正小标宋简体" w:hAnsi="Times New Roman"/>
          <w:sz w:val="32"/>
          <w:szCs w:val="32"/>
          <w:shd w:val="clear" w:color="auto" w:fill="FFFFFF"/>
        </w:rPr>
      </w:pPr>
      <w:bookmarkStart w:id="11" w:name="_Toc480358155"/>
      <w:bookmarkStart w:id="12" w:name="_Toc474314408"/>
      <w:bookmarkEnd w:id="9"/>
      <w:bookmarkEnd w:id="10"/>
      <w:r>
        <w:rPr>
          <w:rFonts w:ascii="Times New Roman" w:eastAsia="方正小标宋简体" w:hAnsi="Times New Roman"/>
          <w:sz w:val="32"/>
          <w:szCs w:val="32"/>
          <w:shd w:val="clear" w:color="auto" w:fill="FFFFFF"/>
        </w:rPr>
        <w:t>第三章</w:t>
      </w:r>
      <w:r>
        <w:rPr>
          <w:rFonts w:ascii="Times New Roman" w:eastAsia="方正小标宋简体" w:hAnsi="Times New Roman"/>
          <w:sz w:val="32"/>
          <w:szCs w:val="32"/>
          <w:shd w:val="clear" w:color="auto" w:fill="FFFFFF"/>
        </w:rPr>
        <w:t xml:space="preserve">  </w:t>
      </w:r>
      <w:r>
        <w:rPr>
          <w:rFonts w:ascii="Times New Roman" w:eastAsia="方正小标宋简体" w:hAnsi="Times New Roman"/>
          <w:sz w:val="32"/>
          <w:szCs w:val="32"/>
          <w:shd w:val="clear" w:color="auto" w:fill="FFFFFF"/>
        </w:rPr>
        <w:t>赔</w:t>
      </w:r>
      <w:r>
        <w:rPr>
          <w:rFonts w:ascii="Times New Roman" w:eastAsia="方正小标宋简体" w:hAnsi="Times New Roman"/>
          <w:sz w:val="32"/>
          <w:szCs w:val="32"/>
          <w:shd w:val="clear" w:color="auto" w:fill="FFFFFF"/>
        </w:rPr>
        <w:t xml:space="preserve">  </w:t>
      </w:r>
      <w:r>
        <w:rPr>
          <w:rFonts w:ascii="Times New Roman" w:eastAsia="方正小标宋简体" w:hAnsi="Times New Roman"/>
          <w:sz w:val="32"/>
          <w:szCs w:val="32"/>
          <w:shd w:val="clear" w:color="auto" w:fill="FFFFFF"/>
        </w:rPr>
        <w:t>偿</w:t>
      </w:r>
      <w:bookmarkEnd w:id="11"/>
      <w:bookmarkEnd w:id="12"/>
    </w:p>
    <w:p w:rsidR="00AC5E3E" w:rsidRDefault="00AC5E3E" w:rsidP="00AC5E3E">
      <w:pPr>
        <w:pStyle w:val="a5"/>
        <w:shd w:val="clear" w:color="auto" w:fill="FFFFFF"/>
        <w:adjustRightInd w:val="0"/>
        <w:snapToGrid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sz w:val="32"/>
          <w:szCs w:val="32"/>
          <w:shd w:val="clear" w:color="auto" w:fill="FFFFFF"/>
        </w:rPr>
        <w:t>第二十二条【保险责任触发】</w:t>
      </w:r>
      <w:r>
        <w:rPr>
          <w:rFonts w:ascii="Times New Roman" w:eastAsia="黑体" w:hAnsi="Times New Roman"/>
          <w:sz w:val="32"/>
          <w:szCs w:val="32"/>
          <w:shd w:val="clear" w:color="auto" w:fill="FFFFFF"/>
        </w:rPr>
        <w:t xml:space="preserve">  </w:t>
      </w:r>
      <w:r>
        <w:rPr>
          <w:rFonts w:ascii="Times New Roman" w:eastAsia="仿宋_GB2312" w:hAnsi="Times New Roman"/>
          <w:sz w:val="32"/>
          <w:szCs w:val="32"/>
        </w:rPr>
        <w:t>在保险合同有效期内，因疫苗质量问题给受种者造成人身伤害的，受种者依法向疫苗上市许可持有人提起损害赔偿请求。由疫苗上市许可持有人依法承担赔</w:t>
      </w:r>
      <w:r>
        <w:rPr>
          <w:rFonts w:ascii="Times New Roman" w:eastAsia="仿宋_GB2312" w:hAnsi="Times New Roman"/>
          <w:sz w:val="32"/>
          <w:szCs w:val="32"/>
        </w:rPr>
        <w:lastRenderedPageBreak/>
        <w:t>偿责任的，保险公司依法在疫苗责任强制保险责任限额内予以赔偿。</w:t>
      </w:r>
    </w:p>
    <w:p w:rsidR="00AC5E3E" w:rsidRDefault="00AC5E3E" w:rsidP="00AC5E3E">
      <w:pPr>
        <w:pStyle w:val="a5"/>
        <w:adjustRightInd w:val="0"/>
        <w:snapToGrid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sz w:val="32"/>
          <w:szCs w:val="32"/>
          <w:shd w:val="clear" w:color="auto" w:fill="FFFFFF"/>
        </w:rPr>
        <w:t>第二十三【保险金给付请求】</w:t>
      </w:r>
      <w:r>
        <w:rPr>
          <w:rFonts w:ascii="Times New Roman" w:eastAsia="黑体" w:hAnsi="Times New Roman"/>
          <w:sz w:val="32"/>
          <w:szCs w:val="32"/>
          <w:shd w:val="clear" w:color="auto" w:fill="FFFFFF"/>
        </w:rPr>
        <w:t xml:space="preserve">  </w:t>
      </w:r>
      <w:r>
        <w:rPr>
          <w:rFonts w:ascii="Times New Roman" w:eastAsia="仿宋_GB2312" w:hAnsi="Times New Roman"/>
          <w:sz w:val="32"/>
          <w:szCs w:val="32"/>
          <w:shd w:val="clear" w:color="auto" w:fill="FFFFFF"/>
        </w:rPr>
        <w:t>疫苗上市许可持有人</w:t>
      </w:r>
      <w:r>
        <w:rPr>
          <w:rFonts w:ascii="Times New Roman" w:eastAsia="仿宋_GB2312" w:hAnsi="Times New Roman"/>
          <w:sz w:val="32"/>
          <w:szCs w:val="32"/>
        </w:rPr>
        <w:t>按照保险合同请求保险公司赔偿保险金时，应当向保险公司提供其所能提供的与确认伤害或者损失的原因、损失程度等有关的证明和资料。</w:t>
      </w:r>
    </w:p>
    <w:p w:rsidR="00AC5E3E" w:rsidRDefault="00AC5E3E" w:rsidP="00AC5E3E">
      <w:pPr>
        <w:pStyle w:val="a5"/>
        <w:shd w:val="clear" w:color="auto" w:fill="FFFFFF"/>
        <w:adjustRightInd w:val="0"/>
        <w:snapToGrid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保险公司按照保险合同的约定，认为有关的证明和资料不完整的，应当及时一次性通知</w:t>
      </w:r>
      <w:r>
        <w:rPr>
          <w:rFonts w:ascii="Times New Roman" w:eastAsia="仿宋_GB2312" w:hAnsi="Times New Roman"/>
          <w:sz w:val="32"/>
          <w:szCs w:val="32"/>
          <w:shd w:val="clear" w:color="auto" w:fill="FFFFFF"/>
        </w:rPr>
        <w:t>疫苗上市许可持有人</w:t>
      </w:r>
      <w:r>
        <w:rPr>
          <w:rFonts w:ascii="Times New Roman" w:eastAsia="仿宋_GB2312" w:hAnsi="Times New Roman"/>
          <w:sz w:val="32"/>
          <w:szCs w:val="32"/>
        </w:rPr>
        <w:t>补充提供。</w:t>
      </w:r>
    </w:p>
    <w:p w:rsidR="00AC5E3E" w:rsidRDefault="00AC5E3E" w:rsidP="00AC5E3E">
      <w:pPr>
        <w:pStyle w:val="a5"/>
        <w:shd w:val="clear" w:color="auto" w:fill="FFFFFF"/>
        <w:adjustRightInd w:val="0"/>
        <w:snapToGrid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疫苗上市许可持有人</w:t>
      </w:r>
      <w:r>
        <w:rPr>
          <w:rFonts w:ascii="Times New Roman" w:eastAsia="仿宋_GB2312" w:hAnsi="Times New Roman"/>
          <w:sz w:val="32"/>
          <w:szCs w:val="32"/>
        </w:rPr>
        <w:t>怠于向保险公司请求赔偿保险金的，受种者也可以就其应获赔偿部分直接向保险公司请求赔偿保险金。</w:t>
      </w:r>
    </w:p>
    <w:p w:rsidR="00AC5E3E" w:rsidRDefault="00AC5E3E" w:rsidP="00AC5E3E">
      <w:pPr>
        <w:pStyle w:val="a5"/>
        <w:shd w:val="clear" w:color="auto" w:fill="FFFFFF"/>
        <w:adjustRightInd w:val="0"/>
        <w:snapToGrid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因抢救受伤人员需要保险公司支付或者垫付抢救费用的，保险公司在接到疫苗上市许可持有人，经核对属于保险责任的，应当在责任限额内及时向医疗机构支付或者垫付必要的费用。</w:t>
      </w:r>
    </w:p>
    <w:p w:rsidR="00AC5E3E" w:rsidRDefault="00AC5E3E" w:rsidP="00AC5E3E">
      <w:pPr>
        <w:pStyle w:val="a5"/>
        <w:shd w:val="clear" w:color="auto" w:fill="FFFFFF"/>
        <w:adjustRightInd w:val="0"/>
        <w:snapToGrid w:val="0"/>
        <w:spacing w:line="52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保险公司按照法律规定或者合同约定赔偿保险金。</w:t>
      </w:r>
    </w:p>
    <w:p w:rsidR="00AC5E3E" w:rsidRDefault="00AC5E3E" w:rsidP="00AC5E3E">
      <w:pPr>
        <w:pStyle w:val="a5"/>
        <w:shd w:val="clear" w:color="auto" w:fill="FFFFFF"/>
        <w:adjustRightInd w:val="0"/>
        <w:snapToGrid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sz w:val="32"/>
          <w:szCs w:val="32"/>
          <w:shd w:val="clear" w:color="auto" w:fill="FFFFFF"/>
        </w:rPr>
        <w:t>第二十四条【事故核定】</w:t>
      </w:r>
      <w:r>
        <w:rPr>
          <w:rFonts w:ascii="Times New Roman" w:eastAsia="黑体" w:hAnsi="Times New Roman"/>
          <w:sz w:val="32"/>
          <w:szCs w:val="32"/>
          <w:shd w:val="clear" w:color="auto" w:fill="FFFFFF"/>
        </w:rPr>
        <w:t xml:space="preserve">  </w:t>
      </w:r>
      <w:r>
        <w:rPr>
          <w:rFonts w:ascii="Times New Roman" w:eastAsia="仿宋_GB2312" w:hAnsi="Times New Roman"/>
          <w:sz w:val="32"/>
          <w:szCs w:val="32"/>
        </w:rPr>
        <w:t>保险公司收到赔偿保险金的请求和相关证明、资料后，应当及时做出核定；情形复杂的，应当在</w:t>
      </w:r>
      <w:r>
        <w:rPr>
          <w:rFonts w:ascii="Times New Roman" w:eastAsia="仿宋_GB2312" w:hAnsi="Times New Roman"/>
          <w:sz w:val="32"/>
          <w:szCs w:val="32"/>
        </w:rPr>
        <w:t>30</w:t>
      </w:r>
      <w:r>
        <w:rPr>
          <w:rFonts w:ascii="Times New Roman" w:eastAsia="仿宋_GB2312" w:hAnsi="Times New Roman"/>
          <w:sz w:val="32"/>
          <w:szCs w:val="32"/>
        </w:rPr>
        <w:t>日内作出核定，但</w:t>
      </w:r>
      <w:r>
        <w:rPr>
          <w:rFonts w:ascii="Times New Roman" w:eastAsia="仿宋_GB2312" w:hAnsi="Times New Roman"/>
          <w:sz w:val="32"/>
          <w:szCs w:val="32"/>
          <w:shd w:val="clear" w:color="auto" w:fill="FFFFFF"/>
        </w:rPr>
        <w:t>保险</w:t>
      </w:r>
      <w:r>
        <w:rPr>
          <w:rFonts w:ascii="Times New Roman" w:eastAsia="仿宋_GB2312" w:hAnsi="Times New Roman"/>
          <w:sz w:val="32"/>
          <w:szCs w:val="32"/>
        </w:rPr>
        <w:t>合同另有约定的除外。保险公司应当将核定结果通知</w:t>
      </w:r>
      <w:r>
        <w:rPr>
          <w:rFonts w:ascii="Times New Roman" w:eastAsia="仿宋_GB2312" w:hAnsi="Times New Roman"/>
          <w:sz w:val="32"/>
          <w:szCs w:val="32"/>
          <w:shd w:val="clear" w:color="auto" w:fill="FFFFFF"/>
        </w:rPr>
        <w:t>疫苗上市许可持有人</w:t>
      </w:r>
      <w:r>
        <w:rPr>
          <w:rFonts w:ascii="Times New Roman" w:eastAsia="仿宋_GB2312" w:hAnsi="Times New Roman"/>
          <w:sz w:val="32"/>
          <w:szCs w:val="32"/>
        </w:rPr>
        <w:t>以及受种者；对属于保险责任的，在与</w:t>
      </w:r>
      <w:r>
        <w:rPr>
          <w:rFonts w:ascii="Times New Roman" w:eastAsia="仿宋_GB2312" w:hAnsi="Times New Roman"/>
          <w:sz w:val="32"/>
          <w:szCs w:val="32"/>
          <w:shd w:val="clear" w:color="auto" w:fill="FFFFFF"/>
        </w:rPr>
        <w:t>疫苗上市许可持有人</w:t>
      </w:r>
      <w:r>
        <w:rPr>
          <w:rFonts w:ascii="Times New Roman" w:eastAsia="仿宋_GB2312" w:hAnsi="Times New Roman"/>
          <w:sz w:val="32"/>
          <w:szCs w:val="32"/>
        </w:rPr>
        <w:t>达成赔偿保险金的协议后</w:t>
      </w:r>
      <w:r>
        <w:rPr>
          <w:rFonts w:ascii="Times New Roman" w:eastAsia="仿宋_GB2312" w:hAnsi="Times New Roman"/>
          <w:sz w:val="32"/>
          <w:szCs w:val="32"/>
        </w:rPr>
        <w:t>10</w:t>
      </w:r>
      <w:r>
        <w:rPr>
          <w:rFonts w:ascii="Times New Roman" w:eastAsia="仿宋_GB2312" w:hAnsi="Times New Roman"/>
          <w:sz w:val="32"/>
          <w:szCs w:val="32"/>
        </w:rPr>
        <w:t>日内，履行赔偿保险金义务。</w:t>
      </w:r>
    </w:p>
    <w:p w:rsidR="00AC5E3E" w:rsidRDefault="00AC5E3E" w:rsidP="00AC5E3E">
      <w:pPr>
        <w:pStyle w:val="a5"/>
        <w:shd w:val="clear" w:color="auto" w:fill="FFFFFF"/>
        <w:adjustRightInd w:val="0"/>
        <w:snapToGrid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对损害责任认定较为清晰的人身伤亡，保险公司应当积极预付赔款，加快理赔进度。</w:t>
      </w:r>
    </w:p>
    <w:p w:rsidR="00AC5E3E" w:rsidRDefault="00AC5E3E" w:rsidP="00AC5E3E">
      <w:pPr>
        <w:pStyle w:val="a5"/>
        <w:shd w:val="clear" w:color="auto" w:fill="FFFFFF"/>
        <w:adjustRightInd w:val="0"/>
        <w:snapToGrid w:val="0"/>
        <w:spacing w:line="520" w:lineRule="exact"/>
        <w:ind w:firstLineChars="200" w:firstLine="640"/>
        <w:jc w:val="both"/>
        <w:rPr>
          <w:rFonts w:ascii="Times New Roman" w:eastAsia="仿宋_GB2312" w:hAnsi="Times New Roman"/>
          <w:sz w:val="32"/>
          <w:szCs w:val="32"/>
        </w:rPr>
      </w:pPr>
      <w:r>
        <w:rPr>
          <w:rFonts w:ascii="Times New Roman" w:eastAsia="黑体" w:hAnsi="Times New Roman"/>
          <w:sz w:val="32"/>
          <w:szCs w:val="32"/>
          <w:shd w:val="clear" w:color="auto" w:fill="FFFFFF"/>
        </w:rPr>
        <w:t>第二十五条【事故鉴定】</w:t>
      </w:r>
      <w:r>
        <w:rPr>
          <w:rFonts w:ascii="Times New Roman" w:eastAsia="黑体" w:hAnsi="Times New Roman"/>
          <w:sz w:val="32"/>
          <w:szCs w:val="32"/>
          <w:shd w:val="clear" w:color="auto" w:fill="FFFFFF"/>
        </w:rPr>
        <w:t xml:space="preserve">  </w:t>
      </w:r>
      <w:r>
        <w:rPr>
          <w:rFonts w:ascii="Times New Roman" w:eastAsia="仿宋_GB2312" w:hAnsi="Times New Roman"/>
          <w:sz w:val="32"/>
          <w:szCs w:val="32"/>
        </w:rPr>
        <w:t>保险公司、</w:t>
      </w:r>
      <w:r>
        <w:rPr>
          <w:rFonts w:ascii="Times New Roman" w:eastAsia="仿宋_GB2312" w:hAnsi="Times New Roman"/>
          <w:sz w:val="32"/>
          <w:szCs w:val="32"/>
          <w:shd w:val="clear" w:color="auto" w:fill="FFFFFF"/>
        </w:rPr>
        <w:t>疫苗上市许可持有人</w:t>
      </w:r>
      <w:r>
        <w:rPr>
          <w:rFonts w:ascii="Times New Roman" w:eastAsia="仿宋_GB2312" w:hAnsi="Times New Roman"/>
          <w:sz w:val="32"/>
          <w:szCs w:val="32"/>
        </w:rPr>
        <w:t>或者受种者可以委托鉴定评估机构或者专家团队，出具损害鉴定评估意见，作为保险理赔的重要参考依据。</w:t>
      </w:r>
    </w:p>
    <w:p w:rsidR="00AC5E3E" w:rsidRDefault="00AC5E3E" w:rsidP="00AC5E3E">
      <w:pPr>
        <w:shd w:val="clear" w:color="auto" w:fill="FFFFFF"/>
        <w:adjustRightInd w:val="0"/>
        <w:snapToGrid w:val="0"/>
        <w:spacing w:line="520" w:lineRule="exact"/>
        <w:ind w:firstLineChars="200" w:firstLine="640"/>
        <w:rPr>
          <w:rFonts w:eastAsia="仿宋_GB2312"/>
          <w:kern w:val="0"/>
          <w:sz w:val="32"/>
          <w:szCs w:val="32"/>
        </w:rPr>
      </w:pPr>
      <w:r>
        <w:rPr>
          <w:rFonts w:eastAsia="仿宋_GB2312"/>
          <w:kern w:val="0"/>
          <w:sz w:val="32"/>
          <w:szCs w:val="32"/>
        </w:rPr>
        <w:lastRenderedPageBreak/>
        <w:t>已被民事公益诉讼、侵权民事诉讼生效判决或者药品监督管理部门生效行政处罚决定认定的事实，可以直接作为理赔定责依据，保险公司根据损害程度按照保险合同约定进行赔偿。</w:t>
      </w:r>
      <w:bookmarkStart w:id="13" w:name="_Toc480358163"/>
      <w:bookmarkStart w:id="14" w:name="_Toc474314417"/>
    </w:p>
    <w:p w:rsidR="00AC5E3E" w:rsidRDefault="00AC5E3E" w:rsidP="00AC5E3E">
      <w:pPr>
        <w:shd w:val="clear" w:color="auto" w:fill="FFFFFF"/>
        <w:adjustRightInd w:val="0"/>
        <w:snapToGrid w:val="0"/>
        <w:spacing w:line="520" w:lineRule="exact"/>
        <w:ind w:firstLineChars="200" w:firstLine="640"/>
        <w:rPr>
          <w:rFonts w:eastAsia="仿宋_GB2312"/>
          <w:sz w:val="32"/>
          <w:szCs w:val="32"/>
        </w:rPr>
      </w:pPr>
      <w:bookmarkStart w:id="15" w:name="_Toc474314418"/>
      <w:bookmarkStart w:id="16" w:name="_Toc480358164"/>
      <w:bookmarkEnd w:id="13"/>
      <w:bookmarkEnd w:id="14"/>
    </w:p>
    <w:p w:rsidR="00AC5E3E" w:rsidRDefault="00AC5E3E" w:rsidP="00AC5E3E">
      <w:pPr>
        <w:shd w:val="clear" w:color="auto" w:fill="FFFFFF"/>
        <w:adjustRightInd w:val="0"/>
        <w:snapToGrid w:val="0"/>
        <w:spacing w:line="520" w:lineRule="exact"/>
        <w:jc w:val="center"/>
        <w:rPr>
          <w:rFonts w:eastAsia="黑体"/>
          <w:sz w:val="32"/>
          <w:szCs w:val="32"/>
        </w:rPr>
      </w:pPr>
      <w:r>
        <w:rPr>
          <w:rFonts w:eastAsia="方正小标宋简体"/>
          <w:sz w:val="32"/>
          <w:szCs w:val="32"/>
        </w:rPr>
        <w:t>第四章</w:t>
      </w:r>
      <w:r>
        <w:rPr>
          <w:rFonts w:eastAsia="方正小标宋简体"/>
          <w:sz w:val="32"/>
          <w:szCs w:val="32"/>
        </w:rPr>
        <w:t xml:space="preserve">  </w:t>
      </w:r>
      <w:bookmarkStart w:id="17" w:name="14"/>
      <w:bookmarkEnd w:id="15"/>
      <w:bookmarkEnd w:id="16"/>
      <w:r>
        <w:rPr>
          <w:rFonts w:eastAsia="方正小标宋简体"/>
          <w:sz w:val="32"/>
          <w:szCs w:val="32"/>
        </w:rPr>
        <w:t>附</w:t>
      </w:r>
      <w:r>
        <w:rPr>
          <w:rFonts w:eastAsia="方正小标宋简体"/>
          <w:sz w:val="32"/>
          <w:szCs w:val="32"/>
        </w:rPr>
        <w:t xml:space="preserve">  </w:t>
      </w:r>
      <w:r>
        <w:rPr>
          <w:rFonts w:eastAsia="方正小标宋简体"/>
          <w:sz w:val="32"/>
          <w:szCs w:val="32"/>
        </w:rPr>
        <w:t>则</w:t>
      </w:r>
      <w:bookmarkStart w:id="18" w:name="_Toc474314421"/>
      <w:bookmarkStart w:id="19" w:name="_Toc480358167"/>
      <w:bookmarkEnd w:id="17"/>
    </w:p>
    <w:p w:rsidR="00AC5E3E" w:rsidRDefault="00AC5E3E" w:rsidP="00AC5E3E">
      <w:pPr>
        <w:spacing w:line="560" w:lineRule="exact"/>
        <w:ind w:firstLineChars="200" w:firstLine="640"/>
        <w:rPr>
          <w:rFonts w:eastAsia="仿宋_GB2312"/>
          <w:sz w:val="32"/>
          <w:szCs w:val="32"/>
        </w:rPr>
      </w:pPr>
      <w:r>
        <w:rPr>
          <w:rFonts w:eastAsia="黑体"/>
          <w:sz w:val="32"/>
          <w:szCs w:val="32"/>
          <w:shd w:val="clear" w:color="auto" w:fill="FFFFFF"/>
        </w:rPr>
        <w:t>第二十六条</w:t>
      </w:r>
      <w:bookmarkEnd w:id="18"/>
      <w:bookmarkEnd w:id="19"/>
      <w:r>
        <w:rPr>
          <w:rFonts w:eastAsia="黑体"/>
          <w:sz w:val="32"/>
          <w:szCs w:val="32"/>
          <w:shd w:val="clear" w:color="auto" w:fill="FFFFFF"/>
        </w:rPr>
        <w:t>【实施时间</w:t>
      </w:r>
      <w:r>
        <w:rPr>
          <w:rFonts w:eastAsia="黑体" w:hint="eastAsia"/>
          <w:sz w:val="32"/>
          <w:szCs w:val="32"/>
          <w:shd w:val="clear" w:color="auto" w:fill="FFFFFF"/>
        </w:rPr>
        <w:t>】</w:t>
      </w:r>
      <w:r>
        <w:rPr>
          <w:rFonts w:eastAsia="黑体" w:hint="eastAsia"/>
          <w:sz w:val="32"/>
          <w:szCs w:val="32"/>
          <w:shd w:val="clear" w:color="auto" w:fill="FFFFFF"/>
        </w:rPr>
        <w:t xml:space="preserve">  </w:t>
      </w:r>
      <w:r>
        <w:rPr>
          <w:rFonts w:eastAsia="仿宋_GB2312"/>
          <w:sz w:val="32"/>
          <w:szCs w:val="32"/>
        </w:rPr>
        <w:t>本办法自</w:t>
      </w:r>
      <w:r>
        <w:rPr>
          <w:rFonts w:eastAsia="仿宋_GB2312"/>
          <w:sz w:val="32"/>
          <w:szCs w:val="32"/>
        </w:rPr>
        <w:t>2020</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日起施行。</w:t>
      </w:r>
    </w:p>
    <w:p w:rsidR="00AC5E3E" w:rsidRDefault="00AC5E3E" w:rsidP="00AC5E3E">
      <w:pPr>
        <w:spacing w:line="560" w:lineRule="exact"/>
        <w:ind w:firstLineChars="200" w:firstLine="640"/>
        <w:rPr>
          <w:rFonts w:eastAsia="仿宋_GB2312"/>
          <w:sz w:val="32"/>
          <w:szCs w:val="32"/>
        </w:rPr>
      </w:pPr>
    </w:p>
    <w:p w:rsidR="00AC5E3E" w:rsidRDefault="00AC5E3E" w:rsidP="00AC5E3E">
      <w:pPr>
        <w:spacing w:line="560" w:lineRule="exact"/>
        <w:ind w:firstLineChars="200" w:firstLine="640"/>
        <w:rPr>
          <w:rFonts w:eastAsia="仿宋_GB2312"/>
          <w:sz w:val="32"/>
          <w:szCs w:val="32"/>
        </w:rPr>
      </w:pPr>
    </w:p>
    <w:p w:rsidR="00AC5E3E" w:rsidRDefault="00AC5E3E" w:rsidP="00AC5E3E">
      <w:pPr>
        <w:spacing w:line="560" w:lineRule="exact"/>
        <w:ind w:firstLineChars="200" w:firstLine="640"/>
        <w:rPr>
          <w:rFonts w:eastAsia="仿宋_GB2312"/>
          <w:sz w:val="32"/>
          <w:szCs w:val="32"/>
        </w:rPr>
      </w:pPr>
    </w:p>
    <w:p w:rsidR="00AC5E3E" w:rsidRDefault="00AC5E3E" w:rsidP="00AC5E3E">
      <w:pPr>
        <w:spacing w:line="560" w:lineRule="exact"/>
        <w:ind w:firstLineChars="200" w:firstLine="640"/>
        <w:rPr>
          <w:rFonts w:eastAsia="仿宋_GB2312"/>
          <w:sz w:val="32"/>
          <w:szCs w:val="32"/>
        </w:rPr>
      </w:pPr>
    </w:p>
    <w:p w:rsidR="00AC5E3E" w:rsidRDefault="00AC5E3E" w:rsidP="00AC5E3E">
      <w:pPr>
        <w:spacing w:line="560" w:lineRule="exact"/>
        <w:ind w:firstLineChars="200" w:firstLine="640"/>
        <w:rPr>
          <w:rFonts w:eastAsia="仿宋_GB2312"/>
          <w:sz w:val="32"/>
          <w:szCs w:val="32"/>
        </w:rPr>
      </w:pPr>
    </w:p>
    <w:p w:rsidR="00AC5E3E" w:rsidRDefault="00AC5E3E" w:rsidP="00AC5E3E">
      <w:pPr>
        <w:spacing w:line="560" w:lineRule="exact"/>
        <w:ind w:firstLineChars="200" w:firstLine="640"/>
        <w:rPr>
          <w:rFonts w:eastAsia="仿宋_GB2312"/>
          <w:sz w:val="32"/>
          <w:szCs w:val="32"/>
        </w:rPr>
      </w:pPr>
    </w:p>
    <w:p w:rsidR="00AC5E3E" w:rsidRDefault="00AC5E3E" w:rsidP="00AC5E3E">
      <w:pPr>
        <w:spacing w:line="560" w:lineRule="exact"/>
        <w:rPr>
          <w:rFonts w:eastAsia="仿宋_GB2312"/>
          <w:sz w:val="28"/>
          <w:szCs w:val="28"/>
        </w:rPr>
      </w:pPr>
    </w:p>
    <w:p w:rsidR="0053017A" w:rsidRPr="00AC5E3E" w:rsidRDefault="0053017A"/>
    <w:sectPr w:rsidR="0053017A" w:rsidRPr="00AC5E3E" w:rsidSect="00F71103">
      <w:footerReference w:type="even" r:id="rId6"/>
      <w:footerReference w:type="default" r:id="rId7"/>
      <w:pgSz w:w="11906" w:h="16838"/>
      <w:pgMar w:top="1928" w:right="1531" w:bottom="1814" w:left="1531" w:header="851" w:footer="1134" w:gutter="0"/>
      <w:pgNumType w:start="1"/>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76B" w:rsidRDefault="00A6476B" w:rsidP="00AC5E3E">
      <w:r>
        <w:separator/>
      </w:r>
    </w:p>
  </w:endnote>
  <w:endnote w:type="continuationSeparator" w:id="0">
    <w:p w:rsidR="00A6476B" w:rsidRDefault="00A6476B" w:rsidP="00AC5E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03" w:rsidRDefault="00F71103">
    <w:pPr>
      <w:pStyle w:val="a4"/>
    </w:pPr>
    <w:r>
      <w:rPr>
        <w:noProof/>
      </w:rPr>
      <w:pict>
        <v:shapetype id="_x0000_t202" coordsize="21600,21600" o:spt="202" path="m,l,21600r21600,l21600,xe">
          <v:stroke joinstyle="miter"/>
          <v:path gradientshapeok="t" o:connecttype="rect"/>
        </v:shapetype>
        <v:shape id="文本框 4" o:spid="_x0000_s1027" type="#_x0000_t202" style="position:absolute;margin-left:0;margin-top:-22.95pt;width:77.05pt;height:18.15pt;z-index:251660288;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ZdwAIAALIFAAAOAAAAZHJzL2Uyb0RvYy54bWysVM1u1DAQviPxDpbvaX6a3U2iZqt2s0FI&#10;5UcqPIA3cRKLxI5sd7MFcYU34MSFO8/V52DsbLbbVkgIyMGa2ONv5pv5PGfnu65FWyoVEzzF/omH&#10;EeWFKBmvU/z+Xe5EGClNeElawWmKb6nC58vnz86GPqGBaERbUokAhKtk6FPcaN0nrquKhnZEnYie&#10;cjishOyIhl9Zu6UkA6B3rRt43twdhCx7KQqqFOxm4yFeWvyqooV+U1WKatSmGHLTdpV23ZjVXZ6R&#10;pJakb1ixT4P8RRYdYRyCHqAyogm6kewJVMcKKZSo9EkhOldUFSuo5QBsfO8Rm+uG9NRygeKo/lAm&#10;9f9gi9fbtxKxMsUhRpx00KK7b1/vvv+8+/EFhaY8Q68S8LruwU/vLsUO2mypqv5KFB8U4mLVEF7T&#10;CynF0FBSQnq+uekeXR1xlAHZDK9ECXHIjRYWaFfJztQOqoEAHdp0e2gN3WlUwGa8iGanM4wKOApO&#10;vZk3sxFIMl3updIvqOiQMVIsofMWnGyvlDbJkGRyMbG4yFnb2u63/MEGOI47EBqumjOThG3mp9iL&#10;19E6Cp0wmK+d0Msy5yJfhc489xez7DRbrTL/s4nrh0nDypJyE2YSlh/+WeP2Eh8lcZCWEi0rDZxJ&#10;Scl6s2ol2hIQdm6/fUGO3NyHadgiAJdHlPwg9C6D2Mnn0cIJ83DmxAsvcjw/voznXhiHWf6Q0hXj&#10;9N8poQG6OgtMT7se9Kd4PcrqtzQ9+z2lSZKOaZgiLetSHB2cSGLEuOal7bImrB3to6oYJvdVgc5P&#10;PbfSNWoddat3mx2gGD1vRHkLIpYCRAZKhdEHRiPkR4wGGCMp5jDnMGpfcngGZuJMhpyMzWQQXsDF&#10;FGuMRnOlx8l000tWN4A7PbQLeCo5szK+z2H/wGAwWAr7IWYmz/G/9boftctfAAAA//8DAFBLAwQU&#10;AAYACAAAACEAVES27NsAAAAHAQAADwAAAGRycy9kb3ducmV2LnhtbEyPwU7DMBBE70j8g7VI3Fqn&#10;qC1tiFOhSly4USokbm68jSPsdWS7afL3bE9w3JnRzNtqN3onBoypC6RgMS9AIDXBdNQqOH6+zTYg&#10;UtZktAuECiZMsKvv7ypdmnClDxwOuRVcQqnUCmzOfSllaix6neahR2LvHKLXmc/YShP1lcu9k09F&#10;sZZed8QLVve4t9j8HC5ewfP4FbBPuMfv89BE200b9z4p9fgwvr6AyDjmvzDc8BkdamY6hQuZJJwC&#10;fiQrmC1XWxA3e7VcgDixsl2DrCv5n7/+BQAA//8DAFBLAQItABQABgAIAAAAIQC2gziS/gAAAOEB&#10;AAATAAAAAAAAAAAAAAAAAAAAAABbQ29udGVudF9UeXBlc10ueG1sUEsBAi0AFAAGAAgAAAAhADj9&#10;If/WAAAAlAEAAAsAAAAAAAAAAAAAAAAALwEAAF9yZWxzLy5yZWxzUEsBAi0AFAAGAAgAAAAhAAKl&#10;Rl3AAgAAsgUAAA4AAAAAAAAAAAAAAAAALgIAAGRycy9lMm9Eb2MueG1sUEsBAi0AFAAGAAgAAAAh&#10;AFREtuzbAAAABwEAAA8AAAAAAAAAAAAAAAAAGgUAAGRycy9kb3ducmV2LnhtbFBLBQYAAAAABAAE&#10;APMAAAAiBgAAAAA=&#10;" filled="f" stroked="f">
          <v:textbox style="mso-fit-shape-to-text:t" inset="0,0,0,0">
            <w:txbxContent>
              <w:p w:rsidR="00F71103" w:rsidRPr="00C94702" w:rsidRDefault="00AC5E3E">
                <w:pPr>
                  <w:pStyle w:val="a4"/>
                  <w:rPr>
                    <w:rFonts w:eastAsia="宋体"/>
                    <w:sz w:val="28"/>
                    <w:szCs w:val="28"/>
                  </w:rPr>
                </w:pPr>
                <w:r w:rsidRPr="00C94702">
                  <w:rPr>
                    <w:rFonts w:hint="eastAsia"/>
                    <w:color w:val="FFFFFF"/>
                    <w:sz w:val="28"/>
                    <w:szCs w:val="28"/>
                  </w:rPr>
                  <w:t>—</w:t>
                </w:r>
                <w:r w:rsidRPr="00C94702">
                  <w:rPr>
                    <w:rFonts w:hint="eastAsia"/>
                    <w:sz w:val="28"/>
                    <w:szCs w:val="28"/>
                  </w:rPr>
                  <w:t>—</w:t>
                </w:r>
                <w:r w:rsidRPr="00C94702">
                  <w:rPr>
                    <w:rFonts w:hint="eastAsia"/>
                    <w:sz w:val="28"/>
                    <w:szCs w:val="28"/>
                  </w:rPr>
                  <w:t xml:space="preserve"> </w:t>
                </w:r>
                <w:r w:rsidR="00F71103" w:rsidRPr="00C94702">
                  <w:rPr>
                    <w:rFonts w:hint="eastAsia"/>
                    <w:sz w:val="28"/>
                    <w:szCs w:val="28"/>
                  </w:rPr>
                  <w:fldChar w:fldCharType="begin"/>
                </w:r>
                <w:r w:rsidRPr="00C94702">
                  <w:rPr>
                    <w:rFonts w:hint="eastAsia"/>
                    <w:sz w:val="28"/>
                    <w:szCs w:val="28"/>
                  </w:rPr>
                  <w:instrText xml:space="preserve"> PAGE  \* MERGEFORMAT </w:instrText>
                </w:r>
                <w:r w:rsidR="00F71103" w:rsidRPr="00C94702">
                  <w:rPr>
                    <w:rFonts w:hint="eastAsia"/>
                    <w:sz w:val="28"/>
                    <w:szCs w:val="28"/>
                  </w:rPr>
                  <w:fldChar w:fldCharType="separate"/>
                </w:r>
                <w:r>
                  <w:rPr>
                    <w:noProof/>
                    <w:sz w:val="28"/>
                    <w:szCs w:val="28"/>
                  </w:rPr>
                  <w:t>2</w:t>
                </w:r>
                <w:r w:rsidR="00F71103" w:rsidRPr="00C94702">
                  <w:rPr>
                    <w:rFonts w:hint="eastAsia"/>
                    <w:sz w:val="28"/>
                    <w:szCs w:val="28"/>
                  </w:rPr>
                  <w:fldChar w:fldCharType="end"/>
                </w:r>
                <w:r w:rsidRPr="00C94702">
                  <w:rPr>
                    <w:rFonts w:hint="eastAsia"/>
                    <w:sz w:val="28"/>
                    <w:szCs w:val="28"/>
                  </w:rPr>
                  <w:t xml:space="preserve"> </w:t>
                </w:r>
                <w:r w:rsidRPr="00C94702">
                  <w:rPr>
                    <w:rFonts w:hint="eastAsia"/>
                    <w:sz w:val="28"/>
                    <w:szCs w:val="28"/>
                  </w:rPr>
                  <w:t>—</w:t>
                </w:r>
                <w:r w:rsidRPr="00C94702">
                  <w:rPr>
                    <w:rFonts w:hint="eastAsia"/>
                    <w:color w:val="FFFFFF"/>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03" w:rsidRDefault="00F71103">
    <w:pPr>
      <w:pStyle w:val="a4"/>
    </w:pPr>
    <w:r>
      <w:rPr>
        <w:noProof/>
      </w:rPr>
      <w:pict>
        <v:shapetype id="_x0000_t202" coordsize="21600,21600" o:spt="202" path="m,l,21600r21600,l21600,xe">
          <v:stroke joinstyle="miter"/>
          <v:path gradientshapeok="t" o:connecttype="rect"/>
        </v:shapetype>
        <v:shape id="文本框 3" o:spid="_x0000_s1028" type="#_x0000_t202" style="position:absolute;margin-left:365.2pt;margin-top:-21.6pt;width:77.05pt;height:18.15pt;z-index:251659264;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7EmwwIAALkFAAAOAAAAZHJzL2Uyb0RvYy54bWysVM2OmzAQvlfqO1i+s0ACSUBLVrshVJW2&#10;P9K2D+CAAatgI9sbsq16bd+gp15673PlOTo2IZvdVaWqLQdrsMcz8833ec4vdm2DtlQqJniC/TMP&#10;I8pzUTBeJfj9u8xZYKQ04QVpBKcJvqMKXyyfPzvvu5hORC2agkoEQbiK+y7BtdZd7Loqr2lL1Jno&#10;KIfDUsiWaPiVlVtI0kP0tnEnnjdzeyGLToqcKgW76XCIlzZ+WdJcvylLRTVqEgy1abtKu27M6i7P&#10;SVxJ0tUsP5RB/qKKljAOSY+hUqIJupXsSaiW5VIoUeqzXLSuKEuWU4sB0PjeIzQ3NemoxQLNUd2x&#10;Ter/hc1fb99KxIoETzHipAWK9t++7r//3P/4gqamPX2nYvC66cBP767EDmi2UFV3LfIPCnGxqgmv&#10;6KWUoq8pKaA839x0T64OcZQJsulfiQLykFstbKBdKVvTO+gGguhA092RGrrTKIfNaL4IpyFGORxN&#10;pl7ohTYDicfLnVT6BRUtMkaCJTBvg5PttdKmGBKPLiYXFxlrGst+wx9sgOOwA6nhqjkzRVgyP0Ve&#10;tF6sF4ETTGZrJ/DS1LnMVoEzy/x5mE7T1Sr1P5u8fhDXrCgoN2lGYfnBnxF3kPggiaO0lGhYYcKZ&#10;kpSsNqtGoi0BYWf2OzTkxM19WIZtAmB5BMmfBN7VJHKy2WLuBFkQOtHcWzieH11FMy+IgjR7COma&#10;cfrvkFAPrIYTw2nbgf4UrwZZ/RamZ7+nMEncMg1TpGFtghdHJxIbMa55YVnWhDWDfdIVg+S+K8D8&#10;yLmVrlHroFu92+zsI7G6NrLeiOIOtCwFaA0ECxMQjFrIjxj1ME0SzGHcYdS85PAazOAZDTkam9Eg&#10;PIeLCdYYDeZKDwPqtpOsqiHu+N4u4cVkzKr5vobDO4P5YJEcZpkZQKf/1ut+4i5/AQAA//8DAFBL&#10;AwQUAAYACAAAACEAUjqxTd0AAAAKAQAADwAAAGRycy9kb3ducmV2LnhtbEyPwU7DMAyG70i8Q2Qk&#10;blvKVrauNJ3QJC7cGAiJW9Z4TUXiVE3WtW+POcHR9q/P31/tJ+/EiEPsAil4WGYgkJpgOmoVfLy/&#10;LAoQMWky2gVCBTNG2Ne3N5UuTbjSG47H1AqGUCy1AptSX0oZG4tex2Xokfh2DoPXicehlWbQV4Z7&#10;J1dZtpFed8QfrO7xYLH5Pl68gu30GbCPeMCv89gMtpsL9zordX83PT+BSDilvzD86rM61Ox0Chcy&#10;UThmrLOcowoW+XoFghNFkT+COPFmswNZV/J/hfoHAAD//wMAUEsBAi0AFAAGAAgAAAAhALaDOJL+&#10;AAAA4QEAABMAAAAAAAAAAAAAAAAAAAAAAFtDb250ZW50X1R5cGVzXS54bWxQSwECLQAUAAYACAAA&#10;ACEAOP0h/9YAAACUAQAACwAAAAAAAAAAAAAAAAAvAQAAX3JlbHMvLnJlbHNQSwECLQAUAAYACAAA&#10;ACEAmuuxJsMCAAC5BQAADgAAAAAAAAAAAAAAAAAuAgAAZHJzL2Uyb0RvYy54bWxQSwECLQAUAAYA&#10;CAAAACEAUjqxTd0AAAAKAQAADwAAAAAAAAAAAAAAAAAdBQAAZHJzL2Rvd25yZXYueG1sUEsFBgAA&#10;AAAEAAQA8wAAACcGAAAAAA==&#10;" filled="f" stroked="f">
          <v:textbox style="mso-fit-shape-to-text:t" inset="0,0,0,0">
            <w:txbxContent>
              <w:p w:rsidR="00F71103" w:rsidRDefault="00AC5E3E">
                <w:pPr>
                  <w:pStyle w:val="a4"/>
                  <w:rPr>
                    <w:rFonts w:eastAsia="宋体"/>
                  </w:rPr>
                </w:pPr>
                <w:r w:rsidRPr="00C94702">
                  <w:rPr>
                    <w:rFonts w:hint="eastAsia"/>
                    <w:color w:val="FFFFFF"/>
                    <w:sz w:val="28"/>
                    <w:szCs w:val="28"/>
                  </w:rPr>
                  <w:t>—</w:t>
                </w:r>
                <w:r w:rsidRPr="00C94702">
                  <w:rPr>
                    <w:rFonts w:hint="eastAsia"/>
                    <w:sz w:val="28"/>
                    <w:szCs w:val="28"/>
                  </w:rPr>
                  <w:t>—</w:t>
                </w:r>
                <w:r w:rsidRPr="00C94702">
                  <w:rPr>
                    <w:rFonts w:hint="eastAsia"/>
                    <w:sz w:val="28"/>
                    <w:szCs w:val="28"/>
                  </w:rPr>
                  <w:t xml:space="preserve"> </w:t>
                </w:r>
                <w:r w:rsidR="00F71103" w:rsidRPr="00C94702">
                  <w:rPr>
                    <w:rFonts w:hint="eastAsia"/>
                    <w:sz w:val="28"/>
                    <w:szCs w:val="28"/>
                  </w:rPr>
                  <w:fldChar w:fldCharType="begin"/>
                </w:r>
                <w:r w:rsidRPr="00C94702">
                  <w:rPr>
                    <w:rFonts w:hint="eastAsia"/>
                    <w:sz w:val="28"/>
                    <w:szCs w:val="28"/>
                  </w:rPr>
                  <w:instrText xml:space="preserve"> PAGE  \* MERGEFORMAT </w:instrText>
                </w:r>
                <w:r w:rsidR="00F71103" w:rsidRPr="00C94702">
                  <w:rPr>
                    <w:rFonts w:hint="eastAsia"/>
                    <w:sz w:val="28"/>
                    <w:szCs w:val="28"/>
                  </w:rPr>
                  <w:fldChar w:fldCharType="separate"/>
                </w:r>
                <w:r w:rsidR="003C7EC7">
                  <w:rPr>
                    <w:noProof/>
                    <w:sz w:val="28"/>
                    <w:szCs w:val="28"/>
                  </w:rPr>
                  <w:t>7</w:t>
                </w:r>
                <w:r w:rsidR="00F71103" w:rsidRPr="00C94702">
                  <w:rPr>
                    <w:rFonts w:hint="eastAsia"/>
                    <w:sz w:val="28"/>
                    <w:szCs w:val="28"/>
                  </w:rPr>
                  <w:fldChar w:fldCharType="end"/>
                </w:r>
                <w:r w:rsidRPr="00C94702">
                  <w:rPr>
                    <w:rFonts w:hint="eastAsia"/>
                    <w:sz w:val="28"/>
                    <w:szCs w:val="28"/>
                  </w:rPr>
                  <w:t xml:space="preserve"> </w:t>
                </w:r>
                <w:r w:rsidRPr="00C94702">
                  <w:rPr>
                    <w:rFonts w:hint="eastAsia"/>
                    <w:sz w:val="28"/>
                    <w:szCs w:val="28"/>
                  </w:rPr>
                  <w:t>—</w:t>
                </w:r>
                <w:r w:rsidRPr="00C94702">
                  <w:rPr>
                    <w:rFonts w:hint="eastAsia"/>
                    <w:color w:val="FFFFFF"/>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76B" w:rsidRDefault="00A6476B" w:rsidP="00AC5E3E">
      <w:r>
        <w:separator/>
      </w:r>
    </w:p>
  </w:footnote>
  <w:footnote w:type="continuationSeparator" w:id="0">
    <w:p w:rsidR="00A6476B" w:rsidRDefault="00A6476B" w:rsidP="00AC5E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2C06"/>
    <w:rsid w:val="00042C06"/>
    <w:rsid w:val="003C7EC7"/>
    <w:rsid w:val="0053017A"/>
    <w:rsid w:val="00A6476B"/>
    <w:rsid w:val="00AC5E3E"/>
    <w:rsid w:val="00F711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E3E"/>
    <w:pPr>
      <w:widowControl w:val="0"/>
      <w:jc w:val="both"/>
    </w:pPr>
    <w:rPr>
      <w:rFonts w:ascii="Times New Roman" w:eastAsia="宋体" w:hAnsi="Times New Roman" w:cs="Times New Roman"/>
      <w:szCs w:val="24"/>
    </w:rPr>
  </w:style>
  <w:style w:type="paragraph" w:styleId="3">
    <w:name w:val="heading 3"/>
    <w:basedOn w:val="a"/>
    <w:next w:val="a"/>
    <w:link w:val="3Char"/>
    <w:qFormat/>
    <w:rsid w:val="00AC5E3E"/>
    <w:pPr>
      <w:keepNext/>
      <w:keepLines/>
      <w:spacing w:before="260" w:after="260" w:line="413" w:lineRule="auto"/>
      <w:outlineLvl w:val="2"/>
    </w:pPr>
    <w:rPr>
      <w:rFonts w:ascii="Calibri" w:hAnsi="Calibri"/>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5E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C5E3E"/>
    <w:rPr>
      <w:sz w:val="18"/>
      <w:szCs w:val="18"/>
    </w:rPr>
  </w:style>
  <w:style w:type="paragraph" w:styleId="a4">
    <w:name w:val="footer"/>
    <w:basedOn w:val="a"/>
    <w:link w:val="Char0"/>
    <w:uiPriority w:val="99"/>
    <w:unhideWhenUsed/>
    <w:rsid w:val="00AC5E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C5E3E"/>
    <w:rPr>
      <w:sz w:val="18"/>
      <w:szCs w:val="18"/>
    </w:rPr>
  </w:style>
  <w:style w:type="character" w:customStyle="1" w:styleId="3Char">
    <w:name w:val="标题 3 Char"/>
    <w:basedOn w:val="a0"/>
    <w:link w:val="3"/>
    <w:rsid w:val="00AC5E3E"/>
    <w:rPr>
      <w:rFonts w:ascii="Calibri" w:eastAsia="宋体" w:hAnsi="Calibri" w:cs="Times New Roman"/>
      <w:b/>
      <w:kern w:val="0"/>
      <w:sz w:val="32"/>
      <w:szCs w:val="20"/>
    </w:rPr>
  </w:style>
  <w:style w:type="paragraph" w:styleId="a5">
    <w:name w:val="Normal (Web)"/>
    <w:basedOn w:val="a"/>
    <w:rsid w:val="00AC5E3E"/>
    <w:pPr>
      <w:jc w:val="left"/>
    </w:pPr>
    <w:rPr>
      <w:rFonts w:ascii="微软雅黑" w:eastAsia="微软雅黑" w:hAnsi="微软雅黑"/>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E3E"/>
    <w:pPr>
      <w:widowControl w:val="0"/>
      <w:jc w:val="both"/>
    </w:pPr>
    <w:rPr>
      <w:rFonts w:ascii="Times New Roman" w:eastAsia="宋体" w:hAnsi="Times New Roman" w:cs="Times New Roman"/>
      <w:szCs w:val="24"/>
    </w:rPr>
  </w:style>
  <w:style w:type="paragraph" w:styleId="3">
    <w:name w:val="heading 3"/>
    <w:basedOn w:val="a"/>
    <w:next w:val="a"/>
    <w:link w:val="3Char"/>
    <w:qFormat/>
    <w:rsid w:val="00AC5E3E"/>
    <w:pPr>
      <w:keepNext/>
      <w:keepLines/>
      <w:spacing w:before="260" w:after="260" w:line="413" w:lineRule="auto"/>
      <w:outlineLvl w:val="2"/>
    </w:pPr>
    <w:rPr>
      <w:rFonts w:ascii="Calibri" w:hAnsi="Calibri"/>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5E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C5E3E"/>
    <w:rPr>
      <w:sz w:val="18"/>
      <w:szCs w:val="18"/>
    </w:rPr>
  </w:style>
  <w:style w:type="paragraph" w:styleId="a4">
    <w:name w:val="footer"/>
    <w:basedOn w:val="a"/>
    <w:link w:val="Char0"/>
    <w:uiPriority w:val="99"/>
    <w:unhideWhenUsed/>
    <w:rsid w:val="00AC5E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C5E3E"/>
    <w:rPr>
      <w:sz w:val="18"/>
      <w:szCs w:val="18"/>
    </w:rPr>
  </w:style>
  <w:style w:type="character" w:customStyle="1" w:styleId="3Char">
    <w:name w:val="标题 3 Char"/>
    <w:basedOn w:val="a0"/>
    <w:link w:val="3"/>
    <w:rsid w:val="00AC5E3E"/>
    <w:rPr>
      <w:rFonts w:ascii="Calibri" w:eastAsia="宋体" w:hAnsi="Calibri" w:cs="Times New Roman"/>
      <w:b/>
      <w:kern w:val="0"/>
      <w:sz w:val="32"/>
      <w:szCs w:val="20"/>
    </w:rPr>
  </w:style>
  <w:style w:type="paragraph" w:styleId="a5">
    <w:name w:val="Normal (Web)"/>
    <w:basedOn w:val="a"/>
    <w:rsid w:val="00AC5E3E"/>
    <w:pPr>
      <w:jc w:val="left"/>
    </w:pPr>
    <w:rPr>
      <w:rFonts w:ascii="微软雅黑" w:eastAsia="微软雅黑" w:hAnsi="微软雅黑"/>
      <w:kern w:val="0"/>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view01</dc:creator>
  <cp:keywords/>
  <dc:description/>
  <cp:lastModifiedBy>enovo</cp:lastModifiedBy>
  <cp:revision>3</cp:revision>
  <dcterms:created xsi:type="dcterms:W3CDTF">2020-10-12T09:39:00Z</dcterms:created>
  <dcterms:modified xsi:type="dcterms:W3CDTF">2020-10-12T11:23:00Z</dcterms:modified>
</cp:coreProperties>
</file>