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751" w:rsidRDefault="00EF32C1">
      <w:pPr>
        <w:pStyle w:val="4"/>
      </w:pPr>
      <w:r>
        <w:rPr>
          <w:rFonts w:hint="eastAsia"/>
        </w:rPr>
        <w:t>附表</w:t>
      </w:r>
      <w:r>
        <w:rPr>
          <w:rFonts w:hint="eastAsia"/>
        </w:rPr>
        <w:t>2</w:t>
      </w:r>
    </w:p>
    <w:p w:rsidR="00597751" w:rsidRDefault="00EF32C1">
      <w:pPr>
        <w:pStyle w:val="a1"/>
        <w:spacing w:line="240" w:lineRule="auto"/>
        <w:ind w:firstLineChars="0" w:firstLine="0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ascii="方正小标宋简体" w:eastAsia="方正小标宋简体" w:hint="eastAsia"/>
        </w:rPr>
        <w:t>2019年度</w:t>
      </w:r>
      <w:proofErr w:type="gramStart"/>
      <w:r>
        <w:rPr>
          <w:rFonts w:ascii="方正小标宋简体" w:eastAsia="方正小标宋简体" w:hint="eastAsia"/>
        </w:rPr>
        <w:t>药审中心</w:t>
      </w:r>
      <w:proofErr w:type="gramEnd"/>
      <w:r>
        <w:rPr>
          <w:rFonts w:ascii="方正小标宋简体" w:eastAsia="方正小标宋简体" w:hint="eastAsia"/>
        </w:rPr>
        <w:t>审评通过的1类创新药</w:t>
      </w:r>
    </w:p>
    <w:tbl>
      <w:tblPr>
        <w:tblW w:w="9638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2179"/>
        <w:gridCol w:w="4174"/>
        <w:gridCol w:w="2712"/>
      </w:tblGrid>
      <w:tr w:rsidR="00597751">
        <w:trPr>
          <w:trHeight w:val="630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序号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药品名称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获批时的适应症小结</w:t>
            </w:r>
          </w:p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（具体详见药品说明书）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ascii="楷体" w:eastAsia="楷体" w:hAnsi="楷体" w:cs="楷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597751">
        <w:trPr>
          <w:trHeight w:val="326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1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本维莫德乳膏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局部治疗的成人轻至中度稳定性寻常型银屑病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</w:tr>
      <w:tr w:rsidR="00597751">
        <w:trPr>
          <w:trHeight w:val="630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2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甘露特纳胶囊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轻度至中度阿尔茨海默病，改善患者认知功能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</w:tr>
      <w:tr w:rsidR="00597751">
        <w:trPr>
          <w:trHeight w:val="630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3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甲苯磺酸尼拉帕利胶囊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 w:hint="eastAsia"/>
                <w:color w:val="000000"/>
                <w:sz w:val="22"/>
              </w:rPr>
              <w:t>铂</w:t>
            </w:r>
            <w:proofErr w:type="gramEnd"/>
            <w:r>
              <w:rPr>
                <w:rFonts w:cs="Times New Roman" w:hint="eastAsia"/>
                <w:color w:val="000000"/>
                <w:sz w:val="22"/>
              </w:rPr>
              <w:t>敏感的复发性上皮性卵巢癌、输卵管癌或原发性腹膜癌的维持治疗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</w:tr>
      <w:tr w:rsidR="00597751">
        <w:trPr>
          <w:trHeight w:val="326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4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甲磺酸</w:t>
            </w:r>
            <w:proofErr w:type="gramStart"/>
            <w:r>
              <w:rPr>
                <w:rFonts w:cs="Times New Roman" w:hint="eastAsia"/>
                <w:color w:val="000000"/>
                <w:sz w:val="22"/>
              </w:rPr>
              <w:t>氟马替尼片</w:t>
            </w:r>
            <w:proofErr w:type="gramEnd"/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费城染色体阳性的慢性髓性白血病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</w:tr>
      <w:tr w:rsidR="00597751">
        <w:trPr>
          <w:trHeight w:val="630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5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聚乙二醇</w:t>
            </w:r>
            <w:proofErr w:type="gramStart"/>
            <w:r>
              <w:rPr>
                <w:rFonts w:cs="Times New Roman" w:hint="eastAsia"/>
                <w:color w:val="000000"/>
                <w:sz w:val="22"/>
              </w:rPr>
              <w:t>洛</w:t>
            </w:r>
            <w:proofErr w:type="gramEnd"/>
            <w:r>
              <w:rPr>
                <w:rFonts w:cs="Times New Roman" w:hint="eastAsia"/>
                <w:color w:val="000000"/>
                <w:sz w:val="22"/>
              </w:rPr>
              <w:t>塞那肽注射液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2</w:t>
            </w:r>
            <w:r>
              <w:rPr>
                <w:rFonts w:cs="Times New Roman" w:hint="eastAsia"/>
                <w:color w:val="000000"/>
                <w:sz w:val="22"/>
              </w:rPr>
              <w:t>型糖尿病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</w:tr>
      <w:tr w:rsidR="00597751">
        <w:trPr>
          <w:trHeight w:val="933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6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可利霉素片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敏感细菌引起的急性气管</w:t>
            </w:r>
            <w:r>
              <w:rPr>
                <w:rFonts w:cs="Times New Roman" w:hint="eastAsia"/>
                <w:color w:val="000000"/>
                <w:sz w:val="22"/>
              </w:rPr>
              <w:t>-</w:t>
            </w:r>
            <w:r>
              <w:rPr>
                <w:rFonts w:cs="Times New Roman" w:hint="eastAsia"/>
                <w:color w:val="000000"/>
                <w:sz w:val="22"/>
              </w:rPr>
              <w:t>支气管炎、急性鼻窦炎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</w:tr>
      <w:tr w:rsidR="00597751">
        <w:trPr>
          <w:trHeight w:val="630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7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 w:hint="eastAsia"/>
                <w:color w:val="000000"/>
                <w:sz w:val="22"/>
              </w:rPr>
              <w:t>替雷利珠单</w:t>
            </w:r>
            <w:proofErr w:type="gramEnd"/>
            <w:r>
              <w:rPr>
                <w:rFonts w:cs="Times New Roman" w:hint="eastAsia"/>
                <w:color w:val="000000"/>
                <w:sz w:val="22"/>
              </w:rPr>
              <w:t>抗注射液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经一线系统化疗的复发或</w:t>
            </w:r>
            <w:proofErr w:type="gramStart"/>
            <w:r>
              <w:rPr>
                <w:rFonts w:cs="Times New Roman" w:hint="eastAsia"/>
                <w:color w:val="000000"/>
                <w:sz w:val="22"/>
              </w:rPr>
              <w:t>难治性经典型</w:t>
            </w:r>
            <w:proofErr w:type="gramEnd"/>
            <w:r>
              <w:rPr>
                <w:rFonts w:cs="Times New Roman" w:hint="eastAsia"/>
                <w:color w:val="000000"/>
                <w:sz w:val="22"/>
              </w:rPr>
              <w:t>霍奇金淋巴瘤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</w:tr>
      <w:tr w:rsidR="00597751">
        <w:trPr>
          <w:trHeight w:val="630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8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注射用甲苯磺酸瑞马</w:t>
            </w:r>
            <w:proofErr w:type="gramStart"/>
            <w:r>
              <w:rPr>
                <w:rFonts w:cs="Times New Roman" w:hint="eastAsia"/>
                <w:color w:val="000000"/>
                <w:sz w:val="22"/>
              </w:rPr>
              <w:t>唑仑</w:t>
            </w:r>
            <w:proofErr w:type="gramEnd"/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胃镜检查操作的镇静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</w:tr>
      <w:tr w:rsidR="00597751">
        <w:trPr>
          <w:trHeight w:val="630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9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注射用</w:t>
            </w:r>
            <w:proofErr w:type="gramStart"/>
            <w:r>
              <w:rPr>
                <w:rFonts w:cs="Times New Roman" w:hint="eastAsia"/>
                <w:color w:val="000000"/>
                <w:sz w:val="22"/>
              </w:rPr>
              <w:t>卡瑞利珠单</w:t>
            </w:r>
            <w:proofErr w:type="gramEnd"/>
            <w:r>
              <w:rPr>
                <w:rFonts w:cs="Times New Roman" w:hint="eastAsia"/>
                <w:color w:val="000000"/>
                <w:sz w:val="22"/>
              </w:rPr>
              <w:t>抗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经一线系统化疗的复发或</w:t>
            </w:r>
            <w:proofErr w:type="gramStart"/>
            <w:r>
              <w:rPr>
                <w:rFonts w:cs="Times New Roman" w:hint="eastAsia"/>
                <w:color w:val="000000"/>
                <w:sz w:val="22"/>
              </w:rPr>
              <w:t>难治性经典型</w:t>
            </w:r>
            <w:proofErr w:type="gramEnd"/>
            <w:r>
              <w:rPr>
                <w:rFonts w:cs="Times New Roman" w:hint="eastAsia"/>
                <w:color w:val="000000"/>
                <w:sz w:val="22"/>
              </w:rPr>
              <w:t>霍奇金淋巴瘤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</w:p>
        </w:tc>
      </w:tr>
      <w:tr w:rsidR="00597751">
        <w:trPr>
          <w:trHeight w:val="326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10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proofErr w:type="gramStart"/>
            <w:r>
              <w:rPr>
                <w:rFonts w:cs="Times New Roman" w:hint="eastAsia"/>
                <w:color w:val="000000"/>
                <w:sz w:val="22"/>
              </w:rPr>
              <w:t>达可替尼片</w:t>
            </w:r>
            <w:proofErr w:type="gramEnd"/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  <w:r>
              <w:rPr>
                <w:rFonts w:cs="Times New Roman" w:hint="eastAsia"/>
                <w:color w:val="000000"/>
                <w:sz w:val="22"/>
              </w:rPr>
              <w:t>EGFR</w:t>
            </w:r>
            <w:r>
              <w:rPr>
                <w:rFonts w:cs="Times New Roman" w:hint="eastAsia"/>
                <w:color w:val="000000"/>
                <w:sz w:val="22"/>
              </w:rPr>
              <w:t>突变的局部晚期或转移性非小细胞肺癌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597751">
            <w:pPr>
              <w:spacing w:line="240" w:lineRule="auto"/>
              <w:ind w:firstLineChars="0" w:firstLine="0"/>
              <w:jc w:val="left"/>
              <w:rPr>
                <w:rFonts w:cs="Times New Roman"/>
                <w:color w:val="000000"/>
                <w:sz w:val="22"/>
              </w:rPr>
            </w:pPr>
          </w:p>
        </w:tc>
      </w:tr>
      <w:tr w:rsidR="00597751">
        <w:trPr>
          <w:trHeight w:val="630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11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ascii="仿宋_GB2312" w:hAnsi="仿宋_GB2312" w:cs="仿宋_GB2312"/>
                <w:sz w:val="22"/>
              </w:rPr>
            </w:pPr>
            <w:r>
              <w:rPr>
                <w:rFonts w:cs="Times New Roman" w:hint="eastAsia"/>
                <w:sz w:val="22"/>
              </w:rPr>
              <w:t>罗沙司他胶囊</w:t>
            </w:r>
            <w:r>
              <w:rPr>
                <w:rFonts w:ascii="仿宋_GB2312" w:hAnsi="仿宋_GB2312" w:cs="仿宋_GB2312" w:hint="eastAsia"/>
                <w:sz w:val="22"/>
              </w:rPr>
              <w:t>*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慢性肾脏病引起的贫血</w:t>
            </w:r>
            <w:r>
              <w:rPr>
                <w:rFonts w:cs="Times New Roman" w:hint="eastAsia"/>
                <w:sz w:val="22"/>
              </w:rPr>
              <w:t xml:space="preserve">, </w:t>
            </w:r>
            <w:r>
              <w:rPr>
                <w:rFonts w:cs="Times New Roman" w:hint="eastAsia"/>
                <w:sz w:val="22"/>
              </w:rPr>
              <w:t>包括透析及非透析患者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此前已获批上市的</w:t>
            </w:r>
            <w:r>
              <w:rPr>
                <w:rFonts w:cs="Times New Roman" w:hint="eastAsia"/>
                <w:sz w:val="22"/>
              </w:rPr>
              <w:t>1</w:t>
            </w:r>
            <w:r>
              <w:rPr>
                <w:rFonts w:cs="Times New Roman" w:hint="eastAsia"/>
                <w:sz w:val="22"/>
              </w:rPr>
              <w:t>类化学药，现增加适应症，用于非透析患者。</w:t>
            </w:r>
          </w:p>
        </w:tc>
      </w:tr>
      <w:tr w:rsidR="00597751">
        <w:trPr>
          <w:trHeight w:val="1811"/>
          <w:jc w:val="center"/>
        </w:trPr>
        <w:tc>
          <w:tcPr>
            <w:tcW w:w="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center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12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康柏西普眼用注射液</w:t>
            </w:r>
            <w:r>
              <w:rPr>
                <w:rFonts w:ascii="仿宋_GB2312" w:hAnsi="仿宋_GB2312" w:cs="仿宋_GB2312" w:hint="eastAsia"/>
                <w:sz w:val="22"/>
              </w:rPr>
              <w:t>*</w:t>
            </w:r>
          </w:p>
        </w:tc>
        <w:tc>
          <w:tcPr>
            <w:tcW w:w="41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（</w:t>
            </w:r>
            <w:r>
              <w:rPr>
                <w:rFonts w:cs="Times New Roman" w:hint="eastAsia"/>
                <w:sz w:val="22"/>
              </w:rPr>
              <w:t>1</w:t>
            </w:r>
            <w:r>
              <w:rPr>
                <w:rFonts w:cs="Times New Roman" w:hint="eastAsia"/>
                <w:sz w:val="22"/>
              </w:rPr>
              <w:t>）新生血管性（湿性）年龄相关性黄斑变性（</w:t>
            </w:r>
            <w:proofErr w:type="spellStart"/>
            <w:r>
              <w:rPr>
                <w:rFonts w:cs="Times New Roman" w:hint="eastAsia"/>
                <w:sz w:val="22"/>
              </w:rPr>
              <w:t>nAMD</w:t>
            </w:r>
            <w:proofErr w:type="spellEnd"/>
            <w:r>
              <w:rPr>
                <w:rFonts w:cs="Times New Roman" w:hint="eastAsia"/>
                <w:sz w:val="22"/>
              </w:rPr>
              <w:t>）；</w:t>
            </w:r>
            <w:r>
              <w:rPr>
                <w:rFonts w:cs="Times New Roman" w:hint="eastAsia"/>
                <w:sz w:val="22"/>
              </w:rPr>
              <w:br/>
            </w:r>
            <w:r>
              <w:rPr>
                <w:rFonts w:cs="Times New Roman" w:hint="eastAsia"/>
                <w:sz w:val="22"/>
              </w:rPr>
              <w:t>（</w:t>
            </w:r>
            <w:r>
              <w:rPr>
                <w:rFonts w:cs="Times New Roman" w:hint="eastAsia"/>
                <w:sz w:val="22"/>
              </w:rPr>
              <w:t>2</w:t>
            </w:r>
            <w:r>
              <w:rPr>
                <w:rFonts w:cs="Times New Roman" w:hint="eastAsia"/>
                <w:sz w:val="22"/>
              </w:rPr>
              <w:t>）继发于病理性近视的脉络膜新生血管（</w:t>
            </w:r>
            <w:proofErr w:type="spellStart"/>
            <w:r>
              <w:rPr>
                <w:rFonts w:cs="Times New Roman" w:hint="eastAsia"/>
                <w:sz w:val="22"/>
              </w:rPr>
              <w:t>pmCNV</w:t>
            </w:r>
            <w:proofErr w:type="spellEnd"/>
            <w:r>
              <w:rPr>
                <w:rFonts w:cs="Times New Roman" w:hint="eastAsia"/>
                <w:sz w:val="22"/>
              </w:rPr>
              <w:t>）引起的视力损伤；</w:t>
            </w:r>
            <w:r>
              <w:rPr>
                <w:rFonts w:cs="Times New Roman" w:hint="eastAsia"/>
                <w:sz w:val="22"/>
              </w:rPr>
              <w:br/>
            </w:r>
            <w:r>
              <w:rPr>
                <w:rFonts w:cs="Times New Roman" w:hint="eastAsia"/>
                <w:sz w:val="22"/>
              </w:rPr>
              <w:t>（</w:t>
            </w:r>
            <w:r>
              <w:rPr>
                <w:rFonts w:cs="Times New Roman" w:hint="eastAsia"/>
                <w:sz w:val="22"/>
              </w:rPr>
              <w:t>3</w:t>
            </w:r>
            <w:r>
              <w:rPr>
                <w:rFonts w:cs="Times New Roman" w:hint="eastAsia"/>
                <w:sz w:val="22"/>
              </w:rPr>
              <w:t>）继发于糖尿病黄斑水肿（</w:t>
            </w:r>
            <w:r>
              <w:rPr>
                <w:rFonts w:cs="Times New Roman" w:hint="eastAsia"/>
                <w:sz w:val="22"/>
              </w:rPr>
              <w:t>DME</w:t>
            </w:r>
            <w:r>
              <w:rPr>
                <w:rFonts w:cs="Times New Roman" w:hint="eastAsia"/>
                <w:sz w:val="22"/>
              </w:rPr>
              <w:t>）引起的视力损伤。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 w:rsidR="00597751" w:rsidRDefault="00EF32C1">
            <w:pPr>
              <w:spacing w:line="240" w:lineRule="auto"/>
              <w:ind w:firstLineChars="0" w:firstLine="0"/>
              <w:jc w:val="left"/>
              <w:rPr>
                <w:rFonts w:cs="Times New Roman"/>
                <w:sz w:val="22"/>
              </w:rPr>
            </w:pPr>
            <w:r>
              <w:rPr>
                <w:rFonts w:cs="Times New Roman" w:hint="eastAsia"/>
                <w:sz w:val="22"/>
              </w:rPr>
              <w:t>此前已获批上市的</w:t>
            </w:r>
            <w:r>
              <w:rPr>
                <w:rFonts w:cs="Times New Roman" w:hint="eastAsia"/>
                <w:sz w:val="22"/>
              </w:rPr>
              <w:t>1</w:t>
            </w:r>
            <w:r>
              <w:rPr>
                <w:rFonts w:cs="Times New Roman" w:hint="eastAsia"/>
                <w:sz w:val="22"/>
              </w:rPr>
              <w:t>类生物制品创新药，现新增适应症（第</w:t>
            </w:r>
            <w:r>
              <w:rPr>
                <w:rFonts w:cs="Times New Roman" w:hint="eastAsia"/>
                <w:sz w:val="22"/>
              </w:rPr>
              <w:t>3</w:t>
            </w:r>
            <w:r>
              <w:rPr>
                <w:rFonts w:cs="Times New Roman" w:hint="eastAsia"/>
                <w:sz w:val="22"/>
              </w:rPr>
              <w:t>项）。</w:t>
            </w:r>
          </w:p>
        </w:tc>
      </w:tr>
    </w:tbl>
    <w:p w:rsidR="00597751" w:rsidRDefault="00EF32C1" w:rsidP="003E372C">
      <w:pPr>
        <w:ind w:firstLineChars="0" w:firstLine="0"/>
        <w:rPr>
          <w:rFonts w:ascii="方正小标宋简体" w:eastAsia="方正小标宋简体"/>
          <w:sz w:val="36"/>
          <w:szCs w:val="36"/>
        </w:rPr>
      </w:pPr>
      <w:r>
        <w:rPr>
          <w:rFonts w:eastAsia="仿宋" w:cs="Times New Roman" w:hint="eastAsia"/>
          <w:bCs/>
          <w:sz w:val="20"/>
          <w:szCs w:val="20"/>
        </w:rPr>
        <w:t>注：“</w:t>
      </w:r>
      <w:r>
        <w:rPr>
          <w:rFonts w:eastAsia="仿宋" w:cs="Times New Roman" w:hint="eastAsia"/>
          <w:bCs/>
          <w:sz w:val="20"/>
          <w:szCs w:val="20"/>
        </w:rPr>
        <w:t>*</w:t>
      </w:r>
      <w:r>
        <w:rPr>
          <w:rFonts w:eastAsia="仿宋" w:cs="Times New Roman" w:hint="eastAsia"/>
          <w:bCs/>
          <w:sz w:val="20"/>
          <w:szCs w:val="20"/>
        </w:rPr>
        <w:t>”是此前已获批的</w:t>
      </w:r>
      <w:r>
        <w:rPr>
          <w:rFonts w:eastAsia="仿宋" w:cs="Times New Roman" w:hint="eastAsia"/>
          <w:bCs/>
          <w:sz w:val="20"/>
          <w:szCs w:val="20"/>
        </w:rPr>
        <w:t>1</w:t>
      </w:r>
      <w:r>
        <w:rPr>
          <w:rFonts w:eastAsia="仿宋" w:cs="Times New Roman" w:hint="eastAsia"/>
          <w:bCs/>
          <w:sz w:val="20"/>
          <w:szCs w:val="20"/>
        </w:rPr>
        <w:t>类创新药，不纳入此</w:t>
      </w:r>
      <w:r>
        <w:rPr>
          <w:rFonts w:eastAsia="仿宋" w:cs="Times New Roman" w:hint="eastAsia"/>
          <w:bCs/>
          <w:sz w:val="20"/>
          <w:szCs w:val="20"/>
        </w:rPr>
        <w:t>10</w:t>
      </w:r>
      <w:r>
        <w:rPr>
          <w:rFonts w:eastAsia="仿宋" w:cs="Times New Roman" w:hint="eastAsia"/>
          <w:bCs/>
          <w:sz w:val="20"/>
          <w:szCs w:val="20"/>
        </w:rPr>
        <w:t>个</w:t>
      </w:r>
      <w:r>
        <w:rPr>
          <w:rFonts w:eastAsia="仿宋" w:cs="Times New Roman" w:hint="eastAsia"/>
          <w:bCs/>
          <w:sz w:val="20"/>
          <w:szCs w:val="20"/>
        </w:rPr>
        <w:t>1</w:t>
      </w:r>
      <w:r w:rsidR="003E372C">
        <w:rPr>
          <w:rFonts w:eastAsia="仿宋" w:cs="Times New Roman" w:hint="eastAsia"/>
          <w:bCs/>
          <w:sz w:val="20"/>
          <w:szCs w:val="20"/>
        </w:rPr>
        <w:t>类创新药的统计范围内</w:t>
      </w:r>
      <w:bookmarkStart w:id="0" w:name="_GoBack"/>
      <w:bookmarkEnd w:id="0"/>
    </w:p>
    <w:sectPr w:rsidR="00597751" w:rsidSect="003E372C">
      <w:footerReference w:type="default" r:id="rId10"/>
      <w:pgSz w:w="11906" w:h="16838"/>
      <w:pgMar w:top="1588" w:right="2098" w:bottom="1588" w:left="2098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2C3C" w:rsidRDefault="00CF2C3C" w:rsidP="00EF32C1">
      <w:pPr>
        <w:spacing w:line="240" w:lineRule="auto"/>
        <w:ind w:firstLine="640"/>
      </w:pPr>
      <w:r>
        <w:separator/>
      </w:r>
    </w:p>
  </w:endnote>
  <w:endnote w:type="continuationSeparator" w:id="0">
    <w:p w:rsidR="00CF2C3C" w:rsidRDefault="00CF2C3C" w:rsidP="00EF32C1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6918287"/>
    </w:sdtPr>
    <w:sdtEndPr>
      <w:rPr>
        <w:sz w:val="28"/>
        <w:szCs w:val="28"/>
      </w:rPr>
    </w:sdtEndPr>
    <w:sdtContent>
      <w:p w:rsidR="00CF2C3C" w:rsidRDefault="00CF2C3C">
        <w:pPr>
          <w:pStyle w:val="aa"/>
          <w:ind w:firstLineChars="0" w:firstLine="0"/>
          <w:jc w:val="center"/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 w:rsidR="003E372C" w:rsidRPr="003E372C">
          <w:rPr>
            <w:noProof/>
            <w:sz w:val="28"/>
            <w:szCs w:val="28"/>
            <w:lang w:val="zh-CN"/>
          </w:rPr>
          <w:t>1</w:t>
        </w:r>
        <w:r>
          <w:rPr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2C3C" w:rsidRDefault="00CF2C3C" w:rsidP="00EF32C1">
      <w:pPr>
        <w:spacing w:line="240" w:lineRule="auto"/>
        <w:ind w:firstLine="640"/>
      </w:pPr>
      <w:r>
        <w:separator/>
      </w:r>
    </w:p>
  </w:footnote>
  <w:footnote w:type="continuationSeparator" w:id="0">
    <w:p w:rsidR="00CF2C3C" w:rsidRDefault="00CF2C3C" w:rsidP="00EF32C1">
      <w:pPr>
        <w:spacing w:line="240" w:lineRule="auto"/>
        <w:ind w:firstLine="64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0699D"/>
    <w:multiLevelType w:val="multilevel"/>
    <w:tmpl w:val="1100699D"/>
    <w:lvl w:ilvl="0">
      <w:start w:val="1"/>
      <w:numFmt w:val="decimal"/>
      <w:lvlText w:val="       %1"/>
      <w:lvlJc w:val="center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FA0670B"/>
    <w:multiLevelType w:val="multilevel"/>
    <w:tmpl w:val="1FA0670B"/>
    <w:lvl w:ilvl="0">
      <w:start w:val="1"/>
      <w:numFmt w:val="decimal"/>
      <w:lvlText w:val="%1"/>
      <w:lvlJc w:val="center"/>
      <w:pPr>
        <w:ind w:left="420" w:hanging="420"/>
      </w:pPr>
      <w:rPr>
        <w:rFonts w:ascii="Times New Roman" w:hAnsi="Times New Roman" w:hint="default"/>
        <w:caps w:val="0"/>
        <w:strike w:val="0"/>
        <w:dstrike w:val="0"/>
        <w:snapToGrid w:val="0"/>
        <w:vanish w:val="0"/>
        <w:spacing w:val="0"/>
        <w:w w:val="100"/>
        <w:kern w:val="0"/>
        <w:position w:val="0"/>
        <w:vertAlign w:val="baseline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6CA8CAD"/>
    <w:multiLevelType w:val="singleLevel"/>
    <w:tmpl w:val="36CA8CAD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AB105DA"/>
    <w:multiLevelType w:val="singleLevel"/>
    <w:tmpl w:val="3AB105DA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5A4898A8"/>
    <w:multiLevelType w:val="singleLevel"/>
    <w:tmpl w:val="5A4898A8"/>
    <w:lvl w:ilvl="0">
      <w:start w:val="1"/>
      <w:numFmt w:val="decimal"/>
      <w:lvlText w:val="%1"/>
      <w:lvlJc w:val="center"/>
      <w:pPr>
        <w:tabs>
          <w:tab w:val="left" w:pos="397"/>
        </w:tabs>
        <w:ind w:left="0" w:firstLine="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rawingGridHorizontalSpacing w:val="160"/>
  <w:drawingGridVerticalSpacing w:val="435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0B1B"/>
    <w:rsid w:val="00003840"/>
    <w:rsid w:val="00006ECB"/>
    <w:rsid w:val="000105E0"/>
    <w:rsid w:val="00010720"/>
    <w:rsid w:val="000126FF"/>
    <w:rsid w:val="00013175"/>
    <w:rsid w:val="00014BD0"/>
    <w:rsid w:val="00015C32"/>
    <w:rsid w:val="00015F35"/>
    <w:rsid w:val="00016597"/>
    <w:rsid w:val="00016B85"/>
    <w:rsid w:val="00016F5C"/>
    <w:rsid w:val="00021B54"/>
    <w:rsid w:val="00023855"/>
    <w:rsid w:val="00023D32"/>
    <w:rsid w:val="00024396"/>
    <w:rsid w:val="00026784"/>
    <w:rsid w:val="00027137"/>
    <w:rsid w:val="000277D8"/>
    <w:rsid w:val="000316FF"/>
    <w:rsid w:val="0003531B"/>
    <w:rsid w:val="000423F5"/>
    <w:rsid w:val="00042CA7"/>
    <w:rsid w:val="00042E93"/>
    <w:rsid w:val="00053178"/>
    <w:rsid w:val="00053F39"/>
    <w:rsid w:val="00055DB8"/>
    <w:rsid w:val="00057A23"/>
    <w:rsid w:val="00061BF1"/>
    <w:rsid w:val="00063F8D"/>
    <w:rsid w:val="0006504D"/>
    <w:rsid w:val="00066A21"/>
    <w:rsid w:val="00067D41"/>
    <w:rsid w:val="00067E34"/>
    <w:rsid w:val="00071753"/>
    <w:rsid w:val="00072A7C"/>
    <w:rsid w:val="00075C82"/>
    <w:rsid w:val="00077B7D"/>
    <w:rsid w:val="000838CD"/>
    <w:rsid w:val="00085A42"/>
    <w:rsid w:val="00087FD1"/>
    <w:rsid w:val="000901DC"/>
    <w:rsid w:val="0009203F"/>
    <w:rsid w:val="0009520B"/>
    <w:rsid w:val="0009525B"/>
    <w:rsid w:val="0009716F"/>
    <w:rsid w:val="000A04F1"/>
    <w:rsid w:val="000A1597"/>
    <w:rsid w:val="000A2BB3"/>
    <w:rsid w:val="000A3831"/>
    <w:rsid w:val="000A57FC"/>
    <w:rsid w:val="000A5FB0"/>
    <w:rsid w:val="000A6052"/>
    <w:rsid w:val="000B1AB5"/>
    <w:rsid w:val="000B2981"/>
    <w:rsid w:val="000B2B81"/>
    <w:rsid w:val="000B2F92"/>
    <w:rsid w:val="000B3F3C"/>
    <w:rsid w:val="000B4201"/>
    <w:rsid w:val="000B6739"/>
    <w:rsid w:val="000C04F2"/>
    <w:rsid w:val="000C05B1"/>
    <w:rsid w:val="000C4754"/>
    <w:rsid w:val="000D1FD5"/>
    <w:rsid w:val="000D5D86"/>
    <w:rsid w:val="000D6CF6"/>
    <w:rsid w:val="000D7EDC"/>
    <w:rsid w:val="000E047C"/>
    <w:rsid w:val="000E0FCF"/>
    <w:rsid w:val="000E273F"/>
    <w:rsid w:val="000E3999"/>
    <w:rsid w:val="000E3E11"/>
    <w:rsid w:val="000E4A81"/>
    <w:rsid w:val="000E5B1D"/>
    <w:rsid w:val="000E7434"/>
    <w:rsid w:val="000F0100"/>
    <w:rsid w:val="000F23D1"/>
    <w:rsid w:val="000F23F2"/>
    <w:rsid w:val="000F2984"/>
    <w:rsid w:val="000F6DBB"/>
    <w:rsid w:val="000F705F"/>
    <w:rsid w:val="001020B4"/>
    <w:rsid w:val="00102521"/>
    <w:rsid w:val="00103A2B"/>
    <w:rsid w:val="0010486C"/>
    <w:rsid w:val="0010495E"/>
    <w:rsid w:val="00105842"/>
    <w:rsid w:val="00106A52"/>
    <w:rsid w:val="0010721C"/>
    <w:rsid w:val="00113B54"/>
    <w:rsid w:val="00115735"/>
    <w:rsid w:val="00115CFE"/>
    <w:rsid w:val="0011654D"/>
    <w:rsid w:val="00116E91"/>
    <w:rsid w:val="00122A42"/>
    <w:rsid w:val="00122B25"/>
    <w:rsid w:val="001242CA"/>
    <w:rsid w:val="00126D6E"/>
    <w:rsid w:val="00127438"/>
    <w:rsid w:val="001279EC"/>
    <w:rsid w:val="001321DD"/>
    <w:rsid w:val="0013385C"/>
    <w:rsid w:val="00134D37"/>
    <w:rsid w:val="001370BA"/>
    <w:rsid w:val="00137E18"/>
    <w:rsid w:val="001403E0"/>
    <w:rsid w:val="00140E25"/>
    <w:rsid w:val="00141D05"/>
    <w:rsid w:val="001447F3"/>
    <w:rsid w:val="00144AD1"/>
    <w:rsid w:val="0014552B"/>
    <w:rsid w:val="00146C9A"/>
    <w:rsid w:val="001478DC"/>
    <w:rsid w:val="00147E54"/>
    <w:rsid w:val="0015019D"/>
    <w:rsid w:val="00151C8C"/>
    <w:rsid w:val="001527FE"/>
    <w:rsid w:val="00155AFC"/>
    <w:rsid w:val="0016048E"/>
    <w:rsid w:val="0016265B"/>
    <w:rsid w:val="00162B05"/>
    <w:rsid w:val="00164173"/>
    <w:rsid w:val="00164183"/>
    <w:rsid w:val="001666F1"/>
    <w:rsid w:val="00172A27"/>
    <w:rsid w:val="00173444"/>
    <w:rsid w:val="00176313"/>
    <w:rsid w:val="0017704E"/>
    <w:rsid w:val="00177472"/>
    <w:rsid w:val="001810CB"/>
    <w:rsid w:val="00181BD1"/>
    <w:rsid w:val="00186477"/>
    <w:rsid w:val="00190892"/>
    <w:rsid w:val="00191B1C"/>
    <w:rsid w:val="001927DE"/>
    <w:rsid w:val="001932CA"/>
    <w:rsid w:val="00193678"/>
    <w:rsid w:val="001938D3"/>
    <w:rsid w:val="00194AD6"/>
    <w:rsid w:val="00195F68"/>
    <w:rsid w:val="00196A4C"/>
    <w:rsid w:val="00197C76"/>
    <w:rsid w:val="001A0361"/>
    <w:rsid w:val="001A0468"/>
    <w:rsid w:val="001A1A37"/>
    <w:rsid w:val="001A2581"/>
    <w:rsid w:val="001A2734"/>
    <w:rsid w:val="001A2D36"/>
    <w:rsid w:val="001A3805"/>
    <w:rsid w:val="001A3D38"/>
    <w:rsid w:val="001A4027"/>
    <w:rsid w:val="001A5243"/>
    <w:rsid w:val="001A737A"/>
    <w:rsid w:val="001B0890"/>
    <w:rsid w:val="001B0E0B"/>
    <w:rsid w:val="001B2A36"/>
    <w:rsid w:val="001B704C"/>
    <w:rsid w:val="001B7465"/>
    <w:rsid w:val="001C3E06"/>
    <w:rsid w:val="001C4A73"/>
    <w:rsid w:val="001C7B22"/>
    <w:rsid w:val="001D3D2B"/>
    <w:rsid w:val="001D3DCF"/>
    <w:rsid w:val="001D525F"/>
    <w:rsid w:val="001E4795"/>
    <w:rsid w:val="001F3B38"/>
    <w:rsid w:val="001F4EE9"/>
    <w:rsid w:val="001F5C66"/>
    <w:rsid w:val="001F5E99"/>
    <w:rsid w:val="001F6526"/>
    <w:rsid w:val="00202BEF"/>
    <w:rsid w:val="00207BF4"/>
    <w:rsid w:val="00207CDA"/>
    <w:rsid w:val="00211518"/>
    <w:rsid w:val="002152DA"/>
    <w:rsid w:val="00216B58"/>
    <w:rsid w:val="002240A9"/>
    <w:rsid w:val="00225303"/>
    <w:rsid w:val="00233112"/>
    <w:rsid w:val="00233B10"/>
    <w:rsid w:val="002351F6"/>
    <w:rsid w:val="00235C3C"/>
    <w:rsid w:val="00246939"/>
    <w:rsid w:val="00251C31"/>
    <w:rsid w:val="00253B1A"/>
    <w:rsid w:val="00253DAF"/>
    <w:rsid w:val="00253F83"/>
    <w:rsid w:val="0025580E"/>
    <w:rsid w:val="00255872"/>
    <w:rsid w:val="00257229"/>
    <w:rsid w:val="00257AAB"/>
    <w:rsid w:val="00257FE2"/>
    <w:rsid w:val="002600FD"/>
    <w:rsid w:val="00261E7C"/>
    <w:rsid w:val="002628EE"/>
    <w:rsid w:val="00263DA0"/>
    <w:rsid w:val="00265C76"/>
    <w:rsid w:val="00265F50"/>
    <w:rsid w:val="00270F14"/>
    <w:rsid w:val="00271FDE"/>
    <w:rsid w:val="002731D4"/>
    <w:rsid w:val="002745C5"/>
    <w:rsid w:val="0027600A"/>
    <w:rsid w:val="0027601D"/>
    <w:rsid w:val="00280198"/>
    <w:rsid w:val="00281E15"/>
    <w:rsid w:val="002820E9"/>
    <w:rsid w:val="0028391C"/>
    <w:rsid w:val="00284F6D"/>
    <w:rsid w:val="002907F9"/>
    <w:rsid w:val="00291FA2"/>
    <w:rsid w:val="002945B9"/>
    <w:rsid w:val="0029484F"/>
    <w:rsid w:val="002969C5"/>
    <w:rsid w:val="002A0152"/>
    <w:rsid w:val="002A4213"/>
    <w:rsid w:val="002B4257"/>
    <w:rsid w:val="002B63B1"/>
    <w:rsid w:val="002C09C3"/>
    <w:rsid w:val="002C3D57"/>
    <w:rsid w:val="002C78A2"/>
    <w:rsid w:val="002D338E"/>
    <w:rsid w:val="002D4E71"/>
    <w:rsid w:val="002E0593"/>
    <w:rsid w:val="002E32F5"/>
    <w:rsid w:val="002E6364"/>
    <w:rsid w:val="002E663C"/>
    <w:rsid w:val="002E74CC"/>
    <w:rsid w:val="002E7AC0"/>
    <w:rsid w:val="002F12FC"/>
    <w:rsid w:val="002F16EB"/>
    <w:rsid w:val="002F20CA"/>
    <w:rsid w:val="002F25B4"/>
    <w:rsid w:val="002F5A76"/>
    <w:rsid w:val="002F5D4C"/>
    <w:rsid w:val="002F6230"/>
    <w:rsid w:val="002F78E8"/>
    <w:rsid w:val="00301F42"/>
    <w:rsid w:val="003020C5"/>
    <w:rsid w:val="00302F25"/>
    <w:rsid w:val="00303B58"/>
    <w:rsid w:val="00310780"/>
    <w:rsid w:val="00314ECE"/>
    <w:rsid w:val="00317B6B"/>
    <w:rsid w:val="00323263"/>
    <w:rsid w:val="00324705"/>
    <w:rsid w:val="00330883"/>
    <w:rsid w:val="00330BF8"/>
    <w:rsid w:val="00332DEA"/>
    <w:rsid w:val="00333999"/>
    <w:rsid w:val="00335D71"/>
    <w:rsid w:val="00337AAB"/>
    <w:rsid w:val="003403DE"/>
    <w:rsid w:val="0034224E"/>
    <w:rsid w:val="00343272"/>
    <w:rsid w:val="00350A86"/>
    <w:rsid w:val="00352491"/>
    <w:rsid w:val="00355618"/>
    <w:rsid w:val="00355FF5"/>
    <w:rsid w:val="003563F4"/>
    <w:rsid w:val="00357242"/>
    <w:rsid w:val="00360CE9"/>
    <w:rsid w:val="00361F4D"/>
    <w:rsid w:val="003630F7"/>
    <w:rsid w:val="003675E1"/>
    <w:rsid w:val="00367D96"/>
    <w:rsid w:val="00370F9D"/>
    <w:rsid w:val="00372E3A"/>
    <w:rsid w:val="00374167"/>
    <w:rsid w:val="00374EEC"/>
    <w:rsid w:val="0037568E"/>
    <w:rsid w:val="00376960"/>
    <w:rsid w:val="003773DC"/>
    <w:rsid w:val="00380869"/>
    <w:rsid w:val="0038336E"/>
    <w:rsid w:val="003836CF"/>
    <w:rsid w:val="003870A7"/>
    <w:rsid w:val="003875C3"/>
    <w:rsid w:val="00391025"/>
    <w:rsid w:val="003917B5"/>
    <w:rsid w:val="00391AF5"/>
    <w:rsid w:val="00394403"/>
    <w:rsid w:val="00394F5C"/>
    <w:rsid w:val="003961AC"/>
    <w:rsid w:val="003A1167"/>
    <w:rsid w:val="003A1892"/>
    <w:rsid w:val="003A1E9E"/>
    <w:rsid w:val="003A28B5"/>
    <w:rsid w:val="003A2985"/>
    <w:rsid w:val="003A2C4C"/>
    <w:rsid w:val="003A510B"/>
    <w:rsid w:val="003A669C"/>
    <w:rsid w:val="003A7CA4"/>
    <w:rsid w:val="003B3731"/>
    <w:rsid w:val="003B3BBE"/>
    <w:rsid w:val="003B5E64"/>
    <w:rsid w:val="003C0DFF"/>
    <w:rsid w:val="003C47A6"/>
    <w:rsid w:val="003C5B6D"/>
    <w:rsid w:val="003C6696"/>
    <w:rsid w:val="003D3061"/>
    <w:rsid w:val="003D3AAE"/>
    <w:rsid w:val="003E372C"/>
    <w:rsid w:val="003E46C4"/>
    <w:rsid w:val="003F0DA5"/>
    <w:rsid w:val="003F4542"/>
    <w:rsid w:val="003F55D7"/>
    <w:rsid w:val="003F68AD"/>
    <w:rsid w:val="004034BC"/>
    <w:rsid w:val="00405276"/>
    <w:rsid w:val="004064DE"/>
    <w:rsid w:val="004068F9"/>
    <w:rsid w:val="00415561"/>
    <w:rsid w:val="004165DD"/>
    <w:rsid w:val="004177CF"/>
    <w:rsid w:val="00422526"/>
    <w:rsid w:val="004239A2"/>
    <w:rsid w:val="00423B04"/>
    <w:rsid w:val="004242F3"/>
    <w:rsid w:val="004264E6"/>
    <w:rsid w:val="00430A0A"/>
    <w:rsid w:val="00430AE0"/>
    <w:rsid w:val="00431200"/>
    <w:rsid w:val="00433A66"/>
    <w:rsid w:val="004441FD"/>
    <w:rsid w:val="004519DE"/>
    <w:rsid w:val="004533F8"/>
    <w:rsid w:val="00454F25"/>
    <w:rsid w:val="00456A37"/>
    <w:rsid w:val="00461C8F"/>
    <w:rsid w:val="00465DC7"/>
    <w:rsid w:val="0046779B"/>
    <w:rsid w:val="004678F3"/>
    <w:rsid w:val="00467C0C"/>
    <w:rsid w:val="00467FEC"/>
    <w:rsid w:val="004704D3"/>
    <w:rsid w:val="00471D41"/>
    <w:rsid w:val="0047502D"/>
    <w:rsid w:val="0047761A"/>
    <w:rsid w:val="00483B57"/>
    <w:rsid w:val="00483D5E"/>
    <w:rsid w:val="00483EE2"/>
    <w:rsid w:val="00491706"/>
    <w:rsid w:val="00491BE6"/>
    <w:rsid w:val="00492230"/>
    <w:rsid w:val="00492993"/>
    <w:rsid w:val="004929B6"/>
    <w:rsid w:val="00496687"/>
    <w:rsid w:val="00496E8D"/>
    <w:rsid w:val="004A1444"/>
    <w:rsid w:val="004A1584"/>
    <w:rsid w:val="004A2A29"/>
    <w:rsid w:val="004A44C6"/>
    <w:rsid w:val="004A4BAB"/>
    <w:rsid w:val="004A5012"/>
    <w:rsid w:val="004A5D30"/>
    <w:rsid w:val="004B1DCD"/>
    <w:rsid w:val="004B1F66"/>
    <w:rsid w:val="004B3244"/>
    <w:rsid w:val="004B468C"/>
    <w:rsid w:val="004B62E8"/>
    <w:rsid w:val="004C40F0"/>
    <w:rsid w:val="004D3148"/>
    <w:rsid w:val="004D3389"/>
    <w:rsid w:val="004D38E5"/>
    <w:rsid w:val="004D5302"/>
    <w:rsid w:val="004D7A78"/>
    <w:rsid w:val="004E5E30"/>
    <w:rsid w:val="004E679A"/>
    <w:rsid w:val="004E687B"/>
    <w:rsid w:val="004F1082"/>
    <w:rsid w:val="004F3C51"/>
    <w:rsid w:val="004F4255"/>
    <w:rsid w:val="004F5A90"/>
    <w:rsid w:val="004F6487"/>
    <w:rsid w:val="004F6639"/>
    <w:rsid w:val="004F7AFE"/>
    <w:rsid w:val="00500734"/>
    <w:rsid w:val="005041B7"/>
    <w:rsid w:val="00504205"/>
    <w:rsid w:val="00505FD5"/>
    <w:rsid w:val="00507784"/>
    <w:rsid w:val="005113B9"/>
    <w:rsid w:val="00512911"/>
    <w:rsid w:val="00516726"/>
    <w:rsid w:val="00517A49"/>
    <w:rsid w:val="00520D86"/>
    <w:rsid w:val="00520F6B"/>
    <w:rsid w:val="00521DCB"/>
    <w:rsid w:val="00521F1F"/>
    <w:rsid w:val="00522EBD"/>
    <w:rsid w:val="005267CF"/>
    <w:rsid w:val="005276FB"/>
    <w:rsid w:val="0053252A"/>
    <w:rsid w:val="00533B06"/>
    <w:rsid w:val="0053436C"/>
    <w:rsid w:val="00534945"/>
    <w:rsid w:val="0053703E"/>
    <w:rsid w:val="00537D7E"/>
    <w:rsid w:val="0054136B"/>
    <w:rsid w:val="005415F0"/>
    <w:rsid w:val="00541A12"/>
    <w:rsid w:val="00541DF3"/>
    <w:rsid w:val="00542DD4"/>
    <w:rsid w:val="0054739D"/>
    <w:rsid w:val="00550846"/>
    <w:rsid w:val="0055653C"/>
    <w:rsid w:val="00561E48"/>
    <w:rsid w:val="00564B6D"/>
    <w:rsid w:val="005662CD"/>
    <w:rsid w:val="00574A29"/>
    <w:rsid w:val="00576BFA"/>
    <w:rsid w:val="00576EAE"/>
    <w:rsid w:val="0058127A"/>
    <w:rsid w:val="00581C73"/>
    <w:rsid w:val="00582E2C"/>
    <w:rsid w:val="00583B1E"/>
    <w:rsid w:val="00585991"/>
    <w:rsid w:val="00587013"/>
    <w:rsid w:val="00590328"/>
    <w:rsid w:val="005911EA"/>
    <w:rsid w:val="00591ACD"/>
    <w:rsid w:val="00595599"/>
    <w:rsid w:val="00597751"/>
    <w:rsid w:val="005A6CB7"/>
    <w:rsid w:val="005B44D4"/>
    <w:rsid w:val="005C0C5C"/>
    <w:rsid w:val="005C25E4"/>
    <w:rsid w:val="005C3258"/>
    <w:rsid w:val="005C4FB5"/>
    <w:rsid w:val="005C5640"/>
    <w:rsid w:val="005C6A7C"/>
    <w:rsid w:val="005C6D39"/>
    <w:rsid w:val="005C6F37"/>
    <w:rsid w:val="005D4952"/>
    <w:rsid w:val="005D55D0"/>
    <w:rsid w:val="005D5CF3"/>
    <w:rsid w:val="005D6253"/>
    <w:rsid w:val="005D72FE"/>
    <w:rsid w:val="005D79F5"/>
    <w:rsid w:val="005E10CB"/>
    <w:rsid w:val="005E18EA"/>
    <w:rsid w:val="005E44F0"/>
    <w:rsid w:val="005E56E1"/>
    <w:rsid w:val="005E66A5"/>
    <w:rsid w:val="005F0B11"/>
    <w:rsid w:val="005F12B4"/>
    <w:rsid w:val="005F244C"/>
    <w:rsid w:val="005F31B6"/>
    <w:rsid w:val="00603ECA"/>
    <w:rsid w:val="0060494D"/>
    <w:rsid w:val="00610824"/>
    <w:rsid w:val="00611877"/>
    <w:rsid w:val="0061399A"/>
    <w:rsid w:val="00614168"/>
    <w:rsid w:val="00614A13"/>
    <w:rsid w:val="006260B7"/>
    <w:rsid w:val="00627D42"/>
    <w:rsid w:val="0063497B"/>
    <w:rsid w:val="00635752"/>
    <w:rsid w:val="00644931"/>
    <w:rsid w:val="00646D6C"/>
    <w:rsid w:val="006516A0"/>
    <w:rsid w:val="0065211A"/>
    <w:rsid w:val="006548BD"/>
    <w:rsid w:val="00657CAC"/>
    <w:rsid w:val="00660BB1"/>
    <w:rsid w:val="006612C3"/>
    <w:rsid w:val="00662093"/>
    <w:rsid w:val="0066329C"/>
    <w:rsid w:val="00664FA0"/>
    <w:rsid w:val="00677CDE"/>
    <w:rsid w:val="0068401F"/>
    <w:rsid w:val="0068794D"/>
    <w:rsid w:val="00693CF8"/>
    <w:rsid w:val="00695085"/>
    <w:rsid w:val="006970D8"/>
    <w:rsid w:val="00697870"/>
    <w:rsid w:val="00697A98"/>
    <w:rsid w:val="00697C33"/>
    <w:rsid w:val="006A15FC"/>
    <w:rsid w:val="006A2234"/>
    <w:rsid w:val="006A4005"/>
    <w:rsid w:val="006B1E69"/>
    <w:rsid w:val="006B238B"/>
    <w:rsid w:val="006B24CA"/>
    <w:rsid w:val="006B3ED5"/>
    <w:rsid w:val="006C1EF1"/>
    <w:rsid w:val="006C2B85"/>
    <w:rsid w:val="006C3B84"/>
    <w:rsid w:val="006C4CFD"/>
    <w:rsid w:val="006C4DC2"/>
    <w:rsid w:val="006C58EB"/>
    <w:rsid w:val="006C6085"/>
    <w:rsid w:val="006D0640"/>
    <w:rsid w:val="006D3652"/>
    <w:rsid w:val="006E207A"/>
    <w:rsid w:val="006E2A70"/>
    <w:rsid w:val="006E3771"/>
    <w:rsid w:val="006E4E3C"/>
    <w:rsid w:val="006E59A8"/>
    <w:rsid w:val="006E6E0C"/>
    <w:rsid w:val="006F0FA0"/>
    <w:rsid w:val="006F2193"/>
    <w:rsid w:val="006F3D6F"/>
    <w:rsid w:val="006F509A"/>
    <w:rsid w:val="006F5809"/>
    <w:rsid w:val="006F71A6"/>
    <w:rsid w:val="00700172"/>
    <w:rsid w:val="007011C9"/>
    <w:rsid w:val="007023C1"/>
    <w:rsid w:val="00706A93"/>
    <w:rsid w:val="00711E4A"/>
    <w:rsid w:val="00711F02"/>
    <w:rsid w:val="00712F94"/>
    <w:rsid w:val="00714075"/>
    <w:rsid w:val="00715D0F"/>
    <w:rsid w:val="00715D5D"/>
    <w:rsid w:val="00715E78"/>
    <w:rsid w:val="007167C1"/>
    <w:rsid w:val="00717EC9"/>
    <w:rsid w:val="0072191A"/>
    <w:rsid w:val="00722B77"/>
    <w:rsid w:val="0072391F"/>
    <w:rsid w:val="00723D59"/>
    <w:rsid w:val="00724976"/>
    <w:rsid w:val="0072752B"/>
    <w:rsid w:val="00732CE9"/>
    <w:rsid w:val="00733724"/>
    <w:rsid w:val="00734099"/>
    <w:rsid w:val="007370E5"/>
    <w:rsid w:val="0074103D"/>
    <w:rsid w:val="00744D72"/>
    <w:rsid w:val="00746A53"/>
    <w:rsid w:val="007472FE"/>
    <w:rsid w:val="0074753E"/>
    <w:rsid w:val="007500A2"/>
    <w:rsid w:val="00753F77"/>
    <w:rsid w:val="007619ED"/>
    <w:rsid w:val="00762289"/>
    <w:rsid w:val="007626E5"/>
    <w:rsid w:val="00763B63"/>
    <w:rsid w:val="00765EFC"/>
    <w:rsid w:val="00767C5C"/>
    <w:rsid w:val="00771505"/>
    <w:rsid w:val="00772D33"/>
    <w:rsid w:val="00775D68"/>
    <w:rsid w:val="00775D6E"/>
    <w:rsid w:val="00782BE1"/>
    <w:rsid w:val="00784B5E"/>
    <w:rsid w:val="00784CB3"/>
    <w:rsid w:val="007918FE"/>
    <w:rsid w:val="00791E54"/>
    <w:rsid w:val="0079232D"/>
    <w:rsid w:val="00793414"/>
    <w:rsid w:val="007935D3"/>
    <w:rsid w:val="00796A28"/>
    <w:rsid w:val="007A16F2"/>
    <w:rsid w:val="007A3EE1"/>
    <w:rsid w:val="007A42C6"/>
    <w:rsid w:val="007B62DE"/>
    <w:rsid w:val="007C07DF"/>
    <w:rsid w:val="007C18A5"/>
    <w:rsid w:val="007C27DF"/>
    <w:rsid w:val="007C3E65"/>
    <w:rsid w:val="007C5AE8"/>
    <w:rsid w:val="007C5DFF"/>
    <w:rsid w:val="007C6711"/>
    <w:rsid w:val="007C7457"/>
    <w:rsid w:val="007C7F58"/>
    <w:rsid w:val="007D05AA"/>
    <w:rsid w:val="007D2280"/>
    <w:rsid w:val="007E0166"/>
    <w:rsid w:val="007E1B80"/>
    <w:rsid w:val="007E2F08"/>
    <w:rsid w:val="007E5178"/>
    <w:rsid w:val="007F5FBA"/>
    <w:rsid w:val="007F6522"/>
    <w:rsid w:val="00800C9B"/>
    <w:rsid w:val="0080146B"/>
    <w:rsid w:val="00801EC9"/>
    <w:rsid w:val="00802C3D"/>
    <w:rsid w:val="00803936"/>
    <w:rsid w:val="00803971"/>
    <w:rsid w:val="00803F9F"/>
    <w:rsid w:val="00804640"/>
    <w:rsid w:val="00804E93"/>
    <w:rsid w:val="00805916"/>
    <w:rsid w:val="00812365"/>
    <w:rsid w:val="00813552"/>
    <w:rsid w:val="0081392B"/>
    <w:rsid w:val="0081662C"/>
    <w:rsid w:val="008206C2"/>
    <w:rsid w:val="008251F3"/>
    <w:rsid w:val="00826006"/>
    <w:rsid w:val="008267CD"/>
    <w:rsid w:val="008304EF"/>
    <w:rsid w:val="00832ECD"/>
    <w:rsid w:val="00833051"/>
    <w:rsid w:val="008352F7"/>
    <w:rsid w:val="0083709C"/>
    <w:rsid w:val="00840609"/>
    <w:rsid w:val="008420AD"/>
    <w:rsid w:val="00842DEF"/>
    <w:rsid w:val="008430B9"/>
    <w:rsid w:val="00843577"/>
    <w:rsid w:val="00843E33"/>
    <w:rsid w:val="00844F1F"/>
    <w:rsid w:val="00852DAA"/>
    <w:rsid w:val="0085304C"/>
    <w:rsid w:val="00853808"/>
    <w:rsid w:val="0085488C"/>
    <w:rsid w:val="00855345"/>
    <w:rsid w:val="00857100"/>
    <w:rsid w:val="00857872"/>
    <w:rsid w:val="00857A8E"/>
    <w:rsid w:val="00861E71"/>
    <w:rsid w:val="008628E4"/>
    <w:rsid w:val="0086579B"/>
    <w:rsid w:val="00867BEE"/>
    <w:rsid w:val="00872D1D"/>
    <w:rsid w:val="008730FF"/>
    <w:rsid w:val="008740B7"/>
    <w:rsid w:val="00874237"/>
    <w:rsid w:val="008762D1"/>
    <w:rsid w:val="008765F9"/>
    <w:rsid w:val="00881CF7"/>
    <w:rsid w:val="00883B43"/>
    <w:rsid w:val="008873EA"/>
    <w:rsid w:val="00893A2C"/>
    <w:rsid w:val="00895613"/>
    <w:rsid w:val="00897474"/>
    <w:rsid w:val="008A2966"/>
    <w:rsid w:val="008A4D69"/>
    <w:rsid w:val="008B1C8D"/>
    <w:rsid w:val="008B382F"/>
    <w:rsid w:val="008B4F74"/>
    <w:rsid w:val="008B500E"/>
    <w:rsid w:val="008B6ACF"/>
    <w:rsid w:val="008B777E"/>
    <w:rsid w:val="008C17FA"/>
    <w:rsid w:val="008C28CD"/>
    <w:rsid w:val="008C4593"/>
    <w:rsid w:val="008C641D"/>
    <w:rsid w:val="008C656A"/>
    <w:rsid w:val="008D2474"/>
    <w:rsid w:val="008D3A37"/>
    <w:rsid w:val="008D6C63"/>
    <w:rsid w:val="008D75FF"/>
    <w:rsid w:val="008E1165"/>
    <w:rsid w:val="008E3908"/>
    <w:rsid w:val="008E65CE"/>
    <w:rsid w:val="008E6CA5"/>
    <w:rsid w:val="008E7627"/>
    <w:rsid w:val="008F5D07"/>
    <w:rsid w:val="00901144"/>
    <w:rsid w:val="00901287"/>
    <w:rsid w:val="009014D5"/>
    <w:rsid w:val="00901B70"/>
    <w:rsid w:val="00902599"/>
    <w:rsid w:val="009027E7"/>
    <w:rsid w:val="00902AE3"/>
    <w:rsid w:val="00903BD1"/>
    <w:rsid w:val="009068D6"/>
    <w:rsid w:val="009068E6"/>
    <w:rsid w:val="0090716B"/>
    <w:rsid w:val="00912275"/>
    <w:rsid w:val="0091427E"/>
    <w:rsid w:val="00914B85"/>
    <w:rsid w:val="00916EC0"/>
    <w:rsid w:val="00917C33"/>
    <w:rsid w:val="00917CA6"/>
    <w:rsid w:val="0092031B"/>
    <w:rsid w:val="00920765"/>
    <w:rsid w:val="009222D8"/>
    <w:rsid w:val="0092232E"/>
    <w:rsid w:val="0092719F"/>
    <w:rsid w:val="00927C95"/>
    <w:rsid w:val="009302C2"/>
    <w:rsid w:val="00932122"/>
    <w:rsid w:val="00932D72"/>
    <w:rsid w:val="009335A8"/>
    <w:rsid w:val="00933D16"/>
    <w:rsid w:val="009407F9"/>
    <w:rsid w:val="0094629C"/>
    <w:rsid w:val="00952DCA"/>
    <w:rsid w:val="00952E41"/>
    <w:rsid w:val="00953A70"/>
    <w:rsid w:val="00954E98"/>
    <w:rsid w:val="00960710"/>
    <w:rsid w:val="00960C54"/>
    <w:rsid w:val="00960F6A"/>
    <w:rsid w:val="00962FB6"/>
    <w:rsid w:val="00963EC3"/>
    <w:rsid w:val="00964505"/>
    <w:rsid w:val="00964B2B"/>
    <w:rsid w:val="00965D7C"/>
    <w:rsid w:val="00966F43"/>
    <w:rsid w:val="00967AEB"/>
    <w:rsid w:val="00972E10"/>
    <w:rsid w:val="0097429E"/>
    <w:rsid w:val="009752B2"/>
    <w:rsid w:val="009808F4"/>
    <w:rsid w:val="00982E8F"/>
    <w:rsid w:val="00984E22"/>
    <w:rsid w:val="00991148"/>
    <w:rsid w:val="009918E7"/>
    <w:rsid w:val="009926DA"/>
    <w:rsid w:val="00993908"/>
    <w:rsid w:val="009941FD"/>
    <w:rsid w:val="00995E7C"/>
    <w:rsid w:val="00997476"/>
    <w:rsid w:val="00997547"/>
    <w:rsid w:val="009A1F0D"/>
    <w:rsid w:val="009A2C7F"/>
    <w:rsid w:val="009A57E3"/>
    <w:rsid w:val="009B205A"/>
    <w:rsid w:val="009B7B7E"/>
    <w:rsid w:val="009C7272"/>
    <w:rsid w:val="009D0EDB"/>
    <w:rsid w:val="009D114C"/>
    <w:rsid w:val="009D5FBB"/>
    <w:rsid w:val="009D7287"/>
    <w:rsid w:val="009E0742"/>
    <w:rsid w:val="009E07E6"/>
    <w:rsid w:val="009E19CE"/>
    <w:rsid w:val="009F457F"/>
    <w:rsid w:val="009F6116"/>
    <w:rsid w:val="009F6DDD"/>
    <w:rsid w:val="00A00614"/>
    <w:rsid w:val="00A04612"/>
    <w:rsid w:val="00A066DF"/>
    <w:rsid w:val="00A06EFF"/>
    <w:rsid w:val="00A07D49"/>
    <w:rsid w:val="00A11996"/>
    <w:rsid w:val="00A12E99"/>
    <w:rsid w:val="00A134AB"/>
    <w:rsid w:val="00A170A3"/>
    <w:rsid w:val="00A21BEB"/>
    <w:rsid w:val="00A22C62"/>
    <w:rsid w:val="00A23B2E"/>
    <w:rsid w:val="00A25726"/>
    <w:rsid w:val="00A31F0A"/>
    <w:rsid w:val="00A336C5"/>
    <w:rsid w:val="00A339BE"/>
    <w:rsid w:val="00A36592"/>
    <w:rsid w:val="00A403B0"/>
    <w:rsid w:val="00A4182B"/>
    <w:rsid w:val="00A419B8"/>
    <w:rsid w:val="00A430C2"/>
    <w:rsid w:val="00A443F0"/>
    <w:rsid w:val="00A453E4"/>
    <w:rsid w:val="00A462BE"/>
    <w:rsid w:val="00A518D7"/>
    <w:rsid w:val="00A53BCD"/>
    <w:rsid w:val="00A54C09"/>
    <w:rsid w:val="00A56988"/>
    <w:rsid w:val="00A57D49"/>
    <w:rsid w:val="00A64223"/>
    <w:rsid w:val="00A65478"/>
    <w:rsid w:val="00A665F6"/>
    <w:rsid w:val="00A67EC2"/>
    <w:rsid w:val="00A70029"/>
    <w:rsid w:val="00A70C9B"/>
    <w:rsid w:val="00A711A3"/>
    <w:rsid w:val="00A727E9"/>
    <w:rsid w:val="00A72A68"/>
    <w:rsid w:val="00A73F74"/>
    <w:rsid w:val="00A74279"/>
    <w:rsid w:val="00A74A34"/>
    <w:rsid w:val="00A75292"/>
    <w:rsid w:val="00A76CF9"/>
    <w:rsid w:val="00A80B29"/>
    <w:rsid w:val="00A8245D"/>
    <w:rsid w:val="00A90B56"/>
    <w:rsid w:val="00A933EB"/>
    <w:rsid w:val="00A976BA"/>
    <w:rsid w:val="00A97D84"/>
    <w:rsid w:val="00AA10A6"/>
    <w:rsid w:val="00AA28ED"/>
    <w:rsid w:val="00AA3065"/>
    <w:rsid w:val="00AA3927"/>
    <w:rsid w:val="00AA693F"/>
    <w:rsid w:val="00AB3949"/>
    <w:rsid w:val="00AB5518"/>
    <w:rsid w:val="00AC0AEB"/>
    <w:rsid w:val="00AC0B8D"/>
    <w:rsid w:val="00AC0F0A"/>
    <w:rsid w:val="00AC0F3F"/>
    <w:rsid w:val="00AC22BF"/>
    <w:rsid w:val="00AC4236"/>
    <w:rsid w:val="00AC4DA9"/>
    <w:rsid w:val="00AC603F"/>
    <w:rsid w:val="00AD773F"/>
    <w:rsid w:val="00AE000A"/>
    <w:rsid w:val="00AE000D"/>
    <w:rsid w:val="00AE241A"/>
    <w:rsid w:val="00AE304E"/>
    <w:rsid w:val="00AF086E"/>
    <w:rsid w:val="00AF4760"/>
    <w:rsid w:val="00AF58F6"/>
    <w:rsid w:val="00B0066D"/>
    <w:rsid w:val="00B030A1"/>
    <w:rsid w:val="00B05AD8"/>
    <w:rsid w:val="00B11D40"/>
    <w:rsid w:val="00B12419"/>
    <w:rsid w:val="00B130A5"/>
    <w:rsid w:val="00B16B73"/>
    <w:rsid w:val="00B219AA"/>
    <w:rsid w:val="00B229BF"/>
    <w:rsid w:val="00B24333"/>
    <w:rsid w:val="00B27CA2"/>
    <w:rsid w:val="00B335DB"/>
    <w:rsid w:val="00B34CCA"/>
    <w:rsid w:val="00B37A78"/>
    <w:rsid w:val="00B37D0A"/>
    <w:rsid w:val="00B37DF7"/>
    <w:rsid w:val="00B40E2A"/>
    <w:rsid w:val="00B413D0"/>
    <w:rsid w:val="00B4363B"/>
    <w:rsid w:val="00B455C5"/>
    <w:rsid w:val="00B46070"/>
    <w:rsid w:val="00B512CE"/>
    <w:rsid w:val="00B542E5"/>
    <w:rsid w:val="00B54BF9"/>
    <w:rsid w:val="00B5635F"/>
    <w:rsid w:val="00B65BFB"/>
    <w:rsid w:val="00B65C6D"/>
    <w:rsid w:val="00B67090"/>
    <w:rsid w:val="00B723D2"/>
    <w:rsid w:val="00B765D3"/>
    <w:rsid w:val="00B82132"/>
    <w:rsid w:val="00B83319"/>
    <w:rsid w:val="00B83C29"/>
    <w:rsid w:val="00B8602C"/>
    <w:rsid w:val="00B86D9D"/>
    <w:rsid w:val="00B87A08"/>
    <w:rsid w:val="00B91C10"/>
    <w:rsid w:val="00B91E09"/>
    <w:rsid w:val="00B92E4A"/>
    <w:rsid w:val="00BA1367"/>
    <w:rsid w:val="00BA2DCD"/>
    <w:rsid w:val="00BA3D22"/>
    <w:rsid w:val="00BA3D63"/>
    <w:rsid w:val="00BA4AC8"/>
    <w:rsid w:val="00BA70B0"/>
    <w:rsid w:val="00BB0159"/>
    <w:rsid w:val="00BB193B"/>
    <w:rsid w:val="00BB228A"/>
    <w:rsid w:val="00BB43B6"/>
    <w:rsid w:val="00BB5E36"/>
    <w:rsid w:val="00BB5E7C"/>
    <w:rsid w:val="00BB7C16"/>
    <w:rsid w:val="00BB7F8C"/>
    <w:rsid w:val="00BC096F"/>
    <w:rsid w:val="00BC14EE"/>
    <w:rsid w:val="00BC261E"/>
    <w:rsid w:val="00BC43AE"/>
    <w:rsid w:val="00BC6C70"/>
    <w:rsid w:val="00BC6F26"/>
    <w:rsid w:val="00BD41BF"/>
    <w:rsid w:val="00BE0393"/>
    <w:rsid w:val="00BE12F3"/>
    <w:rsid w:val="00BE35EE"/>
    <w:rsid w:val="00BF049A"/>
    <w:rsid w:val="00BF060E"/>
    <w:rsid w:val="00BF1C5C"/>
    <w:rsid w:val="00BF1C66"/>
    <w:rsid w:val="00BF21DC"/>
    <w:rsid w:val="00BF23D7"/>
    <w:rsid w:val="00BF319D"/>
    <w:rsid w:val="00BF3438"/>
    <w:rsid w:val="00BF7552"/>
    <w:rsid w:val="00C03C79"/>
    <w:rsid w:val="00C03D6E"/>
    <w:rsid w:val="00C062A5"/>
    <w:rsid w:val="00C10582"/>
    <w:rsid w:val="00C11C37"/>
    <w:rsid w:val="00C11FD5"/>
    <w:rsid w:val="00C12108"/>
    <w:rsid w:val="00C12134"/>
    <w:rsid w:val="00C144B6"/>
    <w:rsid w:val="00C145A9"/>
    <w:rsid w:val="00C1467F"/>
    <w:rsid w:val="00C14867"/>
    <w:rsid w:val="00C14FA6"/>
    <w:rsid w:val="00C234B8"/>
    <w:rsid w:val="00C24BB9"/>
    <w:rsid w:val="00C2695F"/>
    <w:rsid w:val="00C338C8"/>
    <w:rsid w:val="00C33A3B"/>
    <w:rsid w:val="00C345EB"/>
    <w:rsid w:val="00C36F77"/>
    <w:rsid w:val="00C409ED"/>
    <w:rsid w:val="00C4208F"/>
    <w:rsid w:val="00C44F8E"/>
    <w:rsid w:val="00C47717"/>
    <w:rsid w:val="00C47EF9"/>
    <w:rsid w:val="00C47F7F"/>
    <w:rsid w:val="00C500DA"/>
    <w:rsid w:val="00C5493E"/>
    <w:rsid w:val="00C62F4F"/>
    <w:rsid w:val="00C638FD"/>
    <w:rsid w:val="00C650AF"/>
    <w:rsid w:val="00C660EE"/>
    <w:rsid w:val="00C66948"/>
    <w:rsid w:val="00C66AD6"/>
    <w:rsid w:val="00C67F0A"/>
    <w:rsid w:val="00C712CE"/>
    <w:rsid w:val="00C71C7F"/>
    <w:rsid w:val="00C76D1A"/>
    <w:rsid w:val="00C858E9"/>
    <w:rsid w:val="00C85CC6"/>
    <w:rsid w:val="00C8607E"/>
    <w:rsid w:val="00C87F7D"/>
    <w:rsid w:val="00C926B2"/>
    <w:rsid w:val="00C933C6"/>
    <w:rsid w:val="00C949FE"/>
    <w:rsid w:val="00C94E3F"/>
    <w:rsid w:val="00C94EC0"/>
    <w:rsid w:val="00CA37A5"/>
    <w:rsid w:val="00CA427E"/>
    <w:rsid w:val="00CA48B4"/>
    <w:rsid w:val="00CA4B7F"/>
    <w:rsid w:val="00CA7247"/>
    <w:rsid w:val="00CB063E"/>
    <w:rsid w:val="00CB0763"/>
    <w:rsid w:val="00CB2904"/>
    <w:rsid w:val="00CB7039"/>
    <w:rsid w:val="00CD01A8"/>
    <w:rsid w:val="00CD323B"/>
    <w:rsid w:val="00CD5155"/>
    <w:rsid w:val="00CD76BF"/>
    <w:rsid w:val="00CE6A7E"/>
    <w:rsid w:val="00CE724C"/>
    <w:rsid w:val="00CF1C1C"/>
    <w:rsid w:val="00CF2C3C"/>
    <w:rsid w:val="00CF3237"/>
    <w:rsid w:val="00CF3821"/>
    <w:rsid w:val="00CF3EC2"/>
    <w:rsid w:val="00CF4343"/>
    <w:rsid w:val="00CF6E32"/>
    <w:rsid w:val="00D00ABD"/>
    <w:rsid w:val="00D0166B"/>
    <w:rsid w:val="00D05456"/>
    <w:rsid w:val="00D067F5"/>
    <w:rsid w:val="00D11943"/>
    <w:rsid w:val="00D11B18"/>
    <w:rsid w:val="00D12CEA"/>
    <w:rsid w:val="00D13229"/>
    <w:rsid w:val="00D1491A"/>
    <w:rsid w:val="00D16C4A"/>
    <w:rsid w:val="00D23295"/>
    <w:rsid w:val="00D25E17"/>
    <w:rsid w:val="00D305D9"/>
    <w:rsid w:val="00D30A5F"/>
    <w:rsid w:val="00D31DED"/>
    <w:rsid w:val="00D32C55"/>
    <w:rsid w:val="00D32DA8"/>
    <w:rsid w:val="00D339C4"/>
    <w:rsid w:val="00D339D5"/>
    <w:rsid w:val="00D33DF4"/>
    <w:rsid w:val="00D35D16"/>
    <w:rsid w:val="00D364CC"/>
    <w:rsid w:val="00D37445"/>
    <w:rsid w:val="00D40C57"/>
    <w:rsid w:val="00D41322"/>
    <w:rsid w:val="00D41CD8"/>
    <w:rsid w:val="00D4277F"/>
    <w:rsid w:val="00D42B56"/>
    <w:rsid w:val="00D45903"/>
    <w:rsid w:val="00D476C7"/>
    <w:rsid w:val="00D50FB2"/>
    <w:rsid w:val="00D57FD1"/>
    <w:rsid w:val="00D60E7A"/>
    <w:rsid w:val="00D61044"/>
    <w:rsid w:val="00D61E90"/>
    <w:rsid w:val="00D632E5"/>
    <w:rsid w:val="00D65588"/>
    <w:rsid w:val="00D66080"/>
    <w:rsid w:val="00D70B1F"/>
    <w:rsid w:val="00D735EE"/>
    <w:rsid w:val="00D73A2C"/>
    <w:rsid w:val="00D757DF"/>
    <w:rsid w:val="00D76AAF"/>
    <w:rsid w:val="00D8313D"/>
    <w:rsid w:val="00D83D65"/>
    <w:rsid w:val="00D842EB"/>
    <w:rsid w:val="00D85D8C"/>
    <w:rsid w:val="00D9009E"/>
    <w:rsid w:val="00D906BF"/>
    <w:rsid w:val="00D92668"/>
    <w:rsid w:val="00D946B8"/>
    <w:rsid w:val="00D94E9C"/>
    <w:rsid w:val="00D95924"/>
    <w:rsid w:val="00D95B55"/>
    <w:rsid w:val="00D96857"/>
    <w:rsid w:val="00D97EBC"/>
    <w:rsid w:val="00DB31D0"/>
    <w:rsid w:val="00DB5E70"/>
    <w:rsid w:val="00DC11FE"/>
    <w:rsid w:val="00DC1780"/>
    <w:rsid w:val="00DC6ADA"/>
    <w:rsid w:val="00DC70A1"/>
    <w:rsid w:val="00DC7587"/>
    <w:rsid w:val="00DC7E4C"/>
    <w:rsid w:val="00DD1B43"/>
    <w:rsid w:val="00DD2D93"/>
    <w:rsid w:val="00DD33EB"/>
    <w:rsid w:val="00DD38AF"/>
    <w:rsid w:val="00DD46ED"/>
    <w:rsid w:val="00DD7C42"/>
    <w:rsid w:val="00DE1C48"/>
    <w:rsid w:val="00DE1D25"/>
    <w:rsid w:val="00DE4F15"/>
    <w:rsid w:val="00DE7E35"/>
    <w:rsid w:val="00DF01A3"/>
    <w:rsid w:val="00DF03C2"/>
    <w:rsid w:val="00DF0D4B"/>
    <w:rsid w:val="00DF3984"/>
    <w:rsid w:val="00DF4337"/>
    <w:rsid w:val="00DF49AB"/>
    <w:rsid w:val="00DF66F3"/>
    <w:rsid w:val="00DF7446"/>
    <w:rsid w:val="00E0151F"/>
    <w:rsid w:val="00E04F55"/>
    <w:rsid w:val="00E06F67"/>
    <w:rsid w:val="00E10472"/>
    <w:rsid w:val="00E124AB"/>
    <w:rsid w:val="00E158AB"/>
    <w:rsid w:val="00E161B9"/>
    <w:rsid w:val="00E16741"/>
    <w:rsid w:val="00E203B3"/>
    <w:rsid w:val="00E20815"/>
    <w:rsid w:val="00E254BD"/>
    <w:rsid w:val="00E25565"/>
    <w:rsid w:val="00E26608"/>
    <w:rsid w:val="00E31971"/>
    <w:rsid w:val="00E323B9"/>
    <w:rsid w:val="00E32CC2"/>
    <w:rsid w:val="00E3499C"/>
    <w:rsid w:val="00E366B3"/>
    <w:rsid w:val="00E367FF"/>
    <w:rsid w:val="00E40052"/>
    <w:rsid w:val="00E43857"/>
    <w:rsid w:val="00E45816"/>
    <w:rsid w:val="00E46932"/>
    <w:rsid w:val="00E474F1"/>
    <w:rsid w:val="00E50201"/>
    <w:rsid w:val="00E5630F"/>
    <w:rsid w:val="00E56477"/>
    <w:rsid w:val="00E56B39"/>
    <w:rsid w:val="00E60ADC"/>
    <w:rsid w:val="00E60B35"/>
    <w:rsid w:val="00E60CF9"/>
    <w:rsid w:val="00E61C08"/>
    <w:rsid w:val="00E639E3"/>
    <w:rsid w:val="00E66215"/>
    <w:rsid w:val="00E71650"/>
    <w:rsid w:val="00E73195"/>
    <w:rsid w:val="00E74168"/>
    <w:rsid w:val="00E74537"/>
    <w:rsid w:val="00E74AC3"/>
    <w:rsid w:val="00E75352"/>
    <w:rsid w:val="00E75922"/>
    <w:rsid w:val="00E81880"/>
    <w:rsid w:val="00E834C9"/>
    <w:rsid w:val="00E840E3"/>
    <w:rsid w:val="00E877C6"/>
    <w:rsid w:val="00E87A3C"/>
    <w:rsid w:val="00E87E56"/>
    <w:rsid w:val="00E952A2"/>
    <w:rsid w:val="00E96F85"/>
    <w:rsid w:val="00EA1F51"/>
    <w:rsid w:val="00EA24D9"/>
    <w:rsid w:val="00EA3A69"/>
    <w:rsid w:val="00EA3E1F"/>
    <w:rsid w:val="00EA4692"/>
    <w:rsid w:val="00EA4C20"/>
    <w:rsid w:val="00EB0BFA"/>
    <w:rsid w:val="00EB116B"/>
    <w:rsid w:val="00EB2A30"/>
    <w:rsid w:val="00EB4640"/>
    <w:rsid w:val="00EC0789"/>
    <w:rsid w:val="00ED0109"/>
    <w:rsid w:val="00ED0973"/>
    <w:rsid w:val="00ED196A"/>
    <w:rsid w:val="00ED3AC3"/>
    <w:rsid w:val="00ED46CA"/>
    <w:rsid w:val="00EE194D"/>
    <w:rsid w:val="00EE53A5"/>
    <w:rsid w:val="00EE7484"/>
    <w:rsid w:val="00EE77DE"/>
    <w:rsid w:val="00EF0BE8"/>
    <w:rsid w:val="00EF18D3"/>
    <w:rsid w:val="00EF32C1"/>
    <w:rsid w:val="00EF5D22"/>
    <w:rsid w:val="00EF7E9B"/>
    <w:rsid w:val="00F00ABC"/>
    <w:rsid w:val="00F014EB"/>
    <w:rsid w:val="00F032BE"/>
    <w:rsid w:val="00F03AE9"/>
    <w:rsid w:val="00F12016"/>
    <w:rsid w:val="00F13E85"/>
    <w:rsid w:val="00F1644D"/>
    <w:rsid w:val="00F1659B"/>
    <w:rsid w:val="00F17163"/>
    <w:rsid w:val="00F2128A"/>
    <w:rsid w:val="00F215CD"/>
    <w:rsid w:val="00F224C3"/>
    <w:rsid w:val="00F23BFA"/>
    <w:rsid w:val="00F23D59"/>
    <w:rsid w:val="00F266D4"/>
    <w:rsid w:val="00F2761E"/>
    <w:rsid w:val="00F3101A"/>
    <w:rsid w:val="00F3118A"/>
    <w:rsid w:val="00F32D68"/>
    <w:rsid w:val="00F33556"/>
    <w:rsid w:val="00F34AB7"/>
    <w:rsid w:val="00F35194"/>
    <w:rsid w:val="00F356B1"/>
    <w:rsid w:val="00F4042E"/>
    <w:rsid w:val="00F40D99"/>
    <w:rsid w:val="00F46EC8"/>
    <w:rsid w:val="00F56F66"/>
    <w:rsid w:val="00F63021"/>
    <w:rsid w:val="00F63BA2"/>
    <w:rsid w:val="00F67661"/>
    <w:rsid w:val="00F67E02"/>
    <w:rsid w:val="00F7284A"/>
    <w:rsid w:val="00F72ECD"/>
    <w:rsid w:val="00F74568"/>
    <w:rsid w:val="00F75A04"/>
    <w:rsid w:val="00F76A52"/>
    <w:rsid w:val="00F76FFF"/>
    <w:rsid w:val="00F82A7E"/>
    <w:rsid w:val="00F8330C"/>
    <w:rsid w:val="00F83C3F"/>
    <w:rsid w:val="00F877E1"/>
    <w:rsid w:val="00F93427"/>
    <w:rsid w:val="00F93BE8"/>
    <w:rsid w:val="00FA06D6"/>
    <w:rsid w:val="00FA2228"/>
    <w:rsid w:val="00FA41E3"/>
    <w:rsid w:val="00FA4BF4"/>
    <w:rsid w:val="00FB2448"/>
    <w:rsid w:val="00FB562C"/>
    <w:rsid w:val="00FB5AC5"/>
    <w:rsid w:val="00FB6B5E"/>
    <w:rsid w:val="00FB6C05"/>
    <w:rsid w:val="00FB735D"/>
    <w:rsid w:val="00FB7F2F"/>
    <w:rsid w:val="00FC0D94"/>
    <w:rsid w:val="00FC17E2"/>
    <w:rsid w:val="00FC3A16"/>
    <w:rsid w:val="00FC58EA"/>
    <w:rsid w:val="00FC5E8B"/>
    <w:rsid w:val="00FC723E"/>
    <w:rsid w:val="00FC76D0"/>
    <w:rsid w:val="00FD0FCC"/>
    <w:rsid w:val="00FD1C40"/>
    <w:rsid w:val="00FD1E6C"/>
    <w:rsid w:val="00FD22D5"/>
    <w:rsid w:val="00FD3605"/>
    <w:rsid w:val="00FD424A"/>
    <w:rsid w:val="00FD56B0"/>
    <w:rsid w:val="00FD672A"/>
    <w:rsid w:val="00FD7346"/>
    <w:rsid w:val="00FD744E"/>
    <w:rsid w:val="00FE06F7"/>
    <w:rsid w:val="00FE3751"/>
    <w:rsid w:val="00FE3E14"/>
    <w:rsid w:val="00FE5581"/>
    <w:rsid w:val="00FE721D"/>
    <w:rsid w:val="00FF1504"/>
    <w:rsid w:val="00FF188A"/>
    <w:rsid w:val="00FF31DD"/>
    <w:rsid w:val="00FF32FE"/>
    <w:rsid w:val="00FF60FC"/>
    <w:rsid w:val="00FF6DCE"/>
    <w:rsid w:val="031F5153"/>
    <w:rsid w:val="039F3B7D"/>
    <w:rsid w:val="0686627C"/>
    <w:rsid w:val="07015E16"/>
    <w:rsid w:val="08567D8E"/>
    <w:rsid w:val="08A4294F"/>
    <w:rsid w:val="08C26297"/>
    <w:rsid w:val="08CC3666"/>
    <w:rsid w:val="094F16AB"/>
    <w:rsid w:val="09CD1A57"/>
    <w:rsid w:val="0A101A31"/>
    <w:rsid w:val="0A623764"/>
    <w:rsid w:val="0B3940B3"/>
    <w:rsid w:val="0B6B461B"/>
    <w:rsid w:val="0BDF1F2E"/>
    <w:rsid w:val="0D6A3D75"/>
    <w:rsid w:val="12144CB2"/>
    <w:rsid w:val="1395487E"/>
    <w:rsid w:val="140F4DAB"/>
    <w:rsid w:val="14281CA4"/>
    <w:rsid w:val="14D773E5"/>
    <w:rsid w:val="1843426E"/>
    <w:rsid w:val="18BD3DCA"/>
    <w:rsid w:val="18DE6542"/>
    <w:rsid w:val="196D3278"/>
    <w:rsid w:val="19FF4EE1"/>
    <w:rsid w:val="1A3E7930"/>
    <w:rsid w:val="1AEE7F75"/>
    <w:rsid w:val="1BA1342F"/>
    <w:rsid w:val="1BFC0BC0"/>
    <w:rsid w:val="1BFD2D6F"/>
    <w:rsid w:val="1C187353"/>
    <w:rsid w:val="1CC25658"/>
    <w:rsid w:val="1DBC7034"/>
    <w:rsid w:val="1E5E7145"/>
    <w:rsid w:val="1E6B5C0D"/>
    <w:rsid w:val="201D268A"/>
    <w:rsid w:val="206A6430"/>
    <w:rsid w:val="20704086"/>
    <w:rsid w:val="216106C8"/>
    <w:rsid w:val="22826E49"/>
    <w:rsid w:val="25874B18"/>
    <w:rsid w:val="25D96252"/>
    <w:rsid w:val="260F6F67"/>
    <w:rsid w:val="26631F02"/>
    <w:rsid w:val="26700DF2"/>
    <w:rsid w:val="26CD6FDD"/>
    <w:rsid w:val="27594A56"/>
    <w:rsid w:val="28C609BB"/>
    <w:rsid w:val="2943244F"/>
    <w:rsid w:val="29A9518B"/>
    <w:rsid w:val="29CE1F40"/>
    <w:rsid w:val="2A1A6696"/>
    <w:rsid w:val="2ACB4952"/>
    <w:rsid w:val="2B397068"/>
    <w:rsid w:val="2B4334CB"/>
    <w:rsid w:val="2BE00C00"/>
    <w:rsid w:val="2BED157B"/>
    <w:rsid w:val="2D2B739E"/>
    <w:rsid w:val="2D95728A"/>
    <w:rsid w:val="2E791B23"/>
    <w:rsid w:val="2F4B2025"/>
    <w:rsid w:val="305279CA"/>
    <w:rsid w:val="306172AF"/>
    <w:rsid w:val="30C82816"/>
    <w:rsid w:val="333F40C5"/>
    <w:rsid w:val="34A1430D"/>
    <w:rsid w:val="34E81D09"/>
    <w:rsid w:val="36435D92"/>
    <w:rsid w:val="36B8581B"/>
    <w:rsid w:val="3ACA2190"/>
    <w:rsid w:val="3AE9723F"/>
    <w:rsid w:val="3BBE27A9"/>
    <w:rsid w:val="3BE427D3"/>
    <w:rsid w:val="3C89772C"/>
    <w:rsid w:val="3CBC285F"/>
    <w:rsid w:val="3D840869"/>
    <w:rsid w:val="3EA01951"/>
    <w:rsid w:val="3ED36BD0"/>
    <w:rsid w:val="3EF43F8F"/>
    <w:rsid w:val="3F38681F"/>
    <w:rsid w:val="3F880B94"/>
    <w:rsid w:val="3FC84C2A"/>
    <w:rsid w:val="41060797"/>
    <w:rsid w:val="413A2C90"/>
    <w:rsid w:val="419D68A9"/>
    <w:rsid w:val="41DB0143"/>
    <w:rsid w:val="42543290"/>
    <w:rsid w:val="42B3406D"/>
    <w:rsid w:val="42C12206"/>
    <w:rsid w:val="42F562E6"/>
    <w:rsid w:val="43317E97"/>
    <w:rsid w:val="436B09C0"/>
    <w:rsid w:val="437A58E6"/>
    <w:rsid w:val="442A1E5F"/>
    <w:rsid w:val="448C13BF"/>
    <w:rsid w:val="45A518E0"/>
    <w:rsid w:val="469776EA"/>
    <w:rsid w:val="46D001F5"/>
    <w:rsid w:val="485F5CE2"/>
    <w:rsid w:val="488A2664"/>
    <w:rsid w:val="494C7D5C"/>
    <w:rsid w:val="49E1648E"/>
    <w:rsid w:val="4A0F4D13"/>
    <w:rsid w:val="4A250102"/>
    <w:rsid w:val="4A3C4203"/>
    <w:rsid w:val="4ACE2741"/>
    <w:rsid w:val="4AEF687A"/>
    <w:rsid w:val="4C3E6691"/>
    <w:rsid w:val="4DF76F5E"/>
    <w:rsid w:val="4E9203C2"/>
    <w:rsid w:val="4EDD54FA"/>
    <w:rsid w:val="4EED180C"/>
    <w:rsid w:val="4F735383"/>
    <w:rsid w:val="5018557D"/>
    <w:rsid w:val="5039014C"/>
    <w:rsid w:val="50906E29"/>
    <w:rsid w:val="50B71026"/>
    <w:rsid w:val="51615F8C"/>
    <w:rsid w:val="51E1449E"/>
    <w:rsid w:val="5481141B"/>
    <w:rsid w:val="55E531AE"/>
    <w:rsid w:val="561857F5"/>
    <w:rsid w:val="564D2CCF"/>
    <w:rsid w:val="57586FF9"/>
    <w:rsid w:val="57734E77"/>
    <w:rsid w:val="580B5B03"/>
    <w:rsid w:val="59A858C9"/>
    <w:rsid w:val="5A122E50"/>
    <w:rsid w:val="5A850A16"/>
    <w:rsid w:val="5AA03691"/>
    <w:rsid w:val="5D6C0D07"/>
    <w:rsid w:val="5F5A3D6F"/>
    <w:rsid w:val="5F8C3222"/>
    <w:rsid w:val="5F9F6ABB"/>
    <w:rsid w:val="63316883"/>
    <w:rsid w:val="63D61A77"/>
    <w:rsid w:val="6424305D"/>
    <w:rsid w:val="64844A1A"/>
    <w:rsid w:val="6689306F"/>
    <w:rsid w:val="67FA0FC4"/>
    <w:rsid w:val="681169BB"/>
    <w:rsid w:val="69164A76"/>
    <w:rsid w:val="69D969CB"/>
    <w:rsid w:val="6A862F66"/>
    <w:rsid w:val="6B4A68A4"/>
    <w:rsid w:val="6BAC5E46"/>
    <w:rsid w:val="6CA4543F"/>
    <w:rsid w:val="6D317CCA"/>
    <w:rsid w:val="6D483DFE"/>
    <w:rsid w:val="6D801142"/>
    <w:rsid w:val="6DE06D6F"/>
    <w:rsid w:val="6E1D54AD"/>
    <w:rsid w:val="6E2B6D61"/>
    <w:rsid w:val="6F877330"/>
    <w:rsid w:val="6FDF72CF"/>
    <w:rsid w:val="715F4066"/>
    <w:rsid w:val="72F95605"/>
    <w:rsid w:val="73A0274E"/>
    <w:rsid w:val="74511951"/>
    <w:rsid w:val="7454245D"/>
    <w:rsid w:val="754E3901"/>
    <w:rsid w:val="760C66F7"/>
    <w:rsid w:val="76511DD3"/>
    <w:rsid w:val="765861EE"/>
    <w:rsid w:val="772D2716"/>
    <w:rsid w:val="778F6731"/>
    <w:rsid w:val="78D95D91"/>
    <w:rsid w:val="791D319C"/>
    <w:rsid w:val="7B1746FE"/>
    <w:rsid w:val="7C026EC8"/>
    <w:rsid w:val="7CC37850"/>
    <w:rsid w:val="7CD1344F"/>
    <w:rsid w:val="7CD264C7"/>
    <w:rsid w:val="7D333AC0"/>
    <w:rsid w:val="7D6F0B4B"/>
    <w:rsid w:val="7E753A9D"/>
    <w:rsid w:val="7ED70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semiHidden="0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basedOn w:val="a0"/>
    <w:next w:val="a1"/>
    <w:link w:val="1Char"/>
    <w:uiPriority w:val="9"/>
    <w:qFormat/>
    <w:pPr>
      <w:outlineLvl w:val="0"/>
    </w:pPr>
  </w:style>
  <w:style w:type="paragraph" w:styleId="2">
    <w:name w:val="heading 2"/>
    <w:basedOn w:val="a1"/>
    <w:next w:val="3"/>
    <w:link w:val="2Char"/>
    <w:uiPriority w:val="9"/>
    <w:unhideWhenUsed/>
    <w:qFormat/>
    <w:pPr>
      <w:outlineLvl w:val="1"/>
    </w:pPr>
  </w:style>
  <w:style w:type="paragraph" w:styleId="3">
    <w:name w:val="heading 3"/>
    <w:basedOn w:val="a2"/>
    <w:next w:val="a"/>
    <w:link w:val="3Char"/>
    <w:uiPriority w:val="9"/>
    <w:unhideWhenUsed/>
    <w:qFormat/>
    <w:pPr>
      <w:outlineLvl w:val="2"/>
    </w:pPr>
    <w:rPr>
      <w:bCs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line="240" w:lineRule="auto"/>
      <w:ind w:firstLineChars="0" w:firstLine="0"/>
      <w:outlineLvl w:val="3"/>
    </w:pPr>
    <w:rPr>
      <w:rFonts w:eastAsia="黑体" w:cstheme="majorBidi"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一级标题"/>
    <w:basedOn w:val="a"/>
    <w:qFormat/>
    <w:rPr>
      <w:rFonts w:eastAsia="黑体"/>
      <w:bCs/>
      <w:kern w:val="0"/>
      <w:szCs w:val="28"/>
    </w:rPr>
  </w:style>
  <w:style w:type="paragraph" w:customStyle="1" w:styleId="a1">
    <w:name w:val="二级标题"/>
    <w:basedOn w:val="a"/>
    <w:next w:val="a2"/>
    <w:link w:val="Char"/>
    <w:qFormat/>
    <w:rPr>
      <w:rFonts w:eastAsia="楷体_GB2312"/>
    </w:rPr>
  </w:style>
  <w:style w:type="paragraph" w:customStyle="1" w:styleId="a2">
    <w:name w:val="三级标题"/>
    <w:basedOn w:val="a"/>
    <w:next w:val="a"/>
    <w:link w:val="Char0"/>
    <w:qFormat/>
    <w:rPr>
      <w:szCs w:val="32"/>
    </w:rPr>
  </w:style>
  <w:style w:type="paragraph" w:styleId="7">
    <w:name w:val="toc 7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6">
    <w:name w:val="annotation text"/>
    <w:basedOn w:val="a"/>
    <w:link w:val="Char1"/>
    <w:uiPriority w:val="99"/>
    <w:unhideWhenUsed/>
    <w:qFormat/>
    <w:pPr>
      <w:jc w:val="left"/>
    </w:pPr>
  </w:style>
  <w:style w:type="paragraph" w:styleId="a7">
    <w:name w:val="Body Text"/>
    <w:basedOn w:val="a"/>
    <w:link w:val="Char2"/>
    <w:qFormat/>
    <w:pPr>
      <w:adjustRightInd/>
      <w:snapToGrid/>
      <w:spacing w:after="120" w:line="240" w:lineRule="auto"/>
      <w:ind w:firstLineChars="0" w:firstLine="0"/>
    </w:pPr>
    <w:rPr>
      <w:rFonts w:eastAsia="宋体" w:cs="Times New Roman"/>
      <w:sz w:val="21"/>
      <w:szCs w:val="20"/>
      <w:lang w:val="zh-CN"/>
    </w:rPr>
  </w:style>
  <w:style w:type="paragraph" w:styleId="50">
    <w:name w:val="toc 5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30">
    <w:name w:val="toc 3"/>
    <w:basedOn w:val="3"/>
    <w:next w:val="a"/>
    <w:uiPriority w:val="39"/>
    <w:unhideWhenUsed/>
    <w:qFormat/>
    <w:pPr>
      <w:tabs>
        <w:tab w:val="right" w:leader="dot" w:pos="8296"/>
      </w:tabs>
      <w:outlineLvl w:val="9"/>
    </w:pPr>
    <w:rPr>
      <w:sz w:val="28"/>
    </w:rPr>
  </w:style>
  <w:style w:type="paragraph" w:styleId="8">
    <w:name w:val="toc 8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8">
    <w:name w:val="Date"/>
    <w:basedOn w:val="a"/>
    <w:next w:val="a"/>
    <w:link w:val="Char3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Char4"/>
    <w:uiPriority w:val="99"/>
    <w:unhideWhenUsed/>
    <w:qFormat/>
    <w:rPr>
      <w:sz w:val="18"/>
      <w:szCs w:val="18"/>
    </w:rPr>
  </w:style>
  <w:style w:type="paragraph" w:styleId="aa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Char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"/>
    <w:next w:val="a"/>
    <w:uiPriority w:val="39"/>
    <w:unhideWhenUsed/>
    <w:qFormat/>
    <w:pPr>
      <w:tabs>
        <w:tab w:val="right" w:leader="dot" w:pos="8296"/>
      </w:tabs>
      <w:ind w:firstLineChars="0" w:firstLine="0"/>
      <w:jc w:val="left"/>
      <w:outlineLvl w:val="9"/>
    </w:pPr>
    <w:rPr>
      <w:bCs w:val="0"/>
      <w:caps/>
      <w:sz w:val="28"/>
    </w:rPr>
  </w:style>
  <w:style w:type="paragraph" w:styleId="40">
    <w:name w:val="toc 4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c">
    <w:name w:val="Subtitle"/>
    <w:basedOn w:val="a"/>
    <w:next w:val="a"/>
    <w:link w:val="Char7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Cs w:val="32"/>
    </w:rPr>
  </w:style>
  <w:style w:type="paragraph" w:styleId="ad">
    <w:name w:val="footnote text"/>
    <w:basedOn w:val="a"/>
    <w:link w:val="Char8"/>
    <w:uiPriority w:val="99"/>
    <w:semiHidden/>
    <w:unhideWhenUsed/>
    <w:qFormat/>
    <w:pPr>
      <w:adjustRightInd/>
      <w:spacing w:line="240" w:lineRule="auto"/>
      <w:ind w:firstLineChars="0" w:firstLine="0"/>
      <w:jc w:val="left"/>
    </w:pPr>
    <w:rPr>
      <w:rFonts w:eastAsia="宋体" w:cs="Times New Roman"/>
      <w:sz w:val="18"/>
      <w:szCs w:val="18"/>
    </w:rPr>
  </w:style>
  <w:style w:type="paragraph" w:styleId="6">
    <w:name w:val="toc 6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20">
    <w:name w:val="toc 2"/>
    <w:basedOn w:val="2"/>
    <w:next w:val="3"/>
    <w:uiPriority w:val="39"/>
    <w:unhideWhenUsed/>
    <w:qFormat/>
    <w:pPr>
      <w:tabs>
        <w:tab w:val="right" w:leader="dot" w:pos="8296"/>
      </w:tabs>
      <w:outlineLvl w:val="9"/>
    </w:pPr>
    <w:rPr>
      <w:bCs/>
      <w:sz w:val="28"/>
    </w:rPr>
  </w:style>
  <w:style w:type="paragraph" w:styleId="9">
    <w:name w:val="toc 9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e">
    <w:name w:val="Normal (Web)"/>
    <w:basedOn w:val="a"/>
    <w:uiPriority w:val="99"/>
    <w:unhideWhenUsed/>
    <w:qFormat/>
    <w:pPr>
      <w:adjustRightInd/>
      <w:snapToGrid/>
      <w:spacing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Char9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Cs w:val="32"/>
    </w:rPr>
  </w:style>
  <w:style w:type="paragraph" w:styleId="af0">
    <w:name w:val="annotation subject"/>
    <w:basedOn w:val="a6"/>
    <w:next w:val="a6"/>
    <w:link w:val="Chara"/>
    <w:uiPriority w:val="99"/>
    <w:semiHidden/>
    <w:unhideWhenUsed/>
    <w:qFormat/>
    <w:pPr>
      <w:adjustRightInd/>
      <w:snapToGrid/>
      <w:spacing w:line="240" w:lineRule="auto"/>
      <w:ind w:firstLineChars="0" w:firstLine="0"/>
    </w:pPr>
    <w:rPr>
      <w:rFonts w:eastAsia="宋体" w:cs="Times New Roman"/>
      <w:b/>
      <w:bCs/>
      <w:sz w:val="21"/>
      <w:szCs w:val="24"/>
    </w:rPr>
  </w:style>
  <w:style w:type="table" w:styleId="af1">
    <w:name w:val="Table Grid"/>
    <w:basedOn w:val="a4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age number"/>
    <w:basedOn w:val="a3"/>
    <w:qFormat/>
  </w:style>
  <w:style w:type="character" w:styleId="af3">
    <w:name w:val="Hyperlink"/>
    <w:basedOn w:val="a3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basedOn w:val="a3"/>
    <w:uiPriority w:val="99"/>
    <w:semiHidden/>
    <w:unhideWhenUsed/>
    <w:qFormat/>
    <w:rPr>
      <w:sz w:val="21"/>
      <w:szCs w:val="21"/>
    </w:rPr>
  </w:style>
  <w:style w:type="character" w:customStyle="1" w:styleId="Char0">
    <w:name w:val="三级标题 Char"/>
    <w:basedOn w:val="a3"/>
    <w:link w:val="a2"/>
    <w:qFormat/>
    <w:rPr>
      <w:szCs w:val="32"/>
    </w:rPr>
  </w:style>
  <w:style w:type="character" w:customStyle="1" w:styleId="Char">
    <w:name w:val="二级标题 Char"/>
    <w:basedOn w:val="a3"/>
    <w:link w:val="a1"/>
    <w:qFormat/>
    <w:rPr>
      <w:rFonts w:eastAsia="楷体_GB2312"/>
    </w:rPr>
  </w:style>
  <w:style w:type="character" w:customStyle="1" w:styleId="1Char">
    <w:name w:val="标题 1 Char"/>
    <w:basedOn w:val="a3"/>
    <w:link w:val="1"/>
    <w:uiPriority w:val="9"/>
    <w:qFormat/>
    <w:rPr>
      <w:rFonts w:eastAsia="黑体"/>
      <w:bCs/>
      <w:kern w:val="0"/>
      <w:szCs w:val="28"/>
    </w:rPr>
  </w:style>
  <w:style w:type="character" w:customStyle="1" w:styleId="3Char">
    <w:name w:val="标题 3 Char"/>
    <w:basedOn w:val="a3"/>
    <w:link w:val="3"/>
    <w:uiPriority w:val="9"/>
    <w:qFormat/>
    <w:rPr>
      <w:rFonts w:eastAsia="仿宋_GB2312" w:cstheme="minorBidi"/>
      <w:bCs/>
      <w:kern w:val="2"/>
      <w:sz w:val="32"/>
      <w:szCs w:val="32"/>
    </w:rPr>
  </w:style>
  <w:style w:type="character" w:customStyle="1" w:styleId="2Char">
    <w:name w:val="标题 2 Char"/>
    <w:basedOn w:val="a3"/>
    <w:link w:val="2"/>
    <w:uiPriority w:val="9"/>
    <w:qFormat/>
    <w:rPr>
      <w:rFonts w:eastAsia="楷体_GB2312"/>
    </w:rPr>
  </w:style>
  <w:style w:type="character" w:customStyle="1" w:styleId="4Char">
    <w:name w:val="标题 4 Char"/>
    <w:basedOn w:val="a3"/>
    <w:link w:val="4"/>
    <w:uiPriority w:val="9"/>
    <w:qFormat/>
    <w:rPr>
      <w:rFonts w:eastAsia="黑体" w:cstheme="majorBidi"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Char4">
    <w:name w:val="批注框文本 Char"/>
    <w:basedOn w:val="a3"/>
    <w:link w:val="a9"/>
    <w:uiPriority w:val="99"/>
    <w:semiHidden/>
    <w:qFormat/>
    <w:rPr>
      <w:sz w:val="18"/>
      <w:szCs w:val="18"/>
    </w:rPr>
  </w:style>
  <w:style w:type="character" w:customStyle="1" w:styleId="Char6">
    <w:name w:val="页眉 Char"/>
    <w:basedOn w:val="a3"/>
    <w:link w:val="ab"/>
    <w:uiPriority w:val="99"/>
    <w:qFormat/>
    <w:rPr>
      <w:sz w:val="18"/>
      <w:szCs w:val="18"/>
    </w:rPr>
  </w:style>
  <w:style w:type="character" w:customStyle="1" w:styleId="Char5">
    <w:name w:val="页脚 Char"/>
    <w:basedOn w:val="a3"/>
    <w:link w:val="aa"/>
    <w:uiPriority w:val="99"/>
    <w:qFormat/>
    <w:rPr>
      <w:sz w:val="18"/>
      <w:szCs w:val="18"/>
    </w:rPr>
  </w:style>
  <w:style w:type="paragraph" w:styleId="af5">
    <w:name w:val="List Paragraph"/>
    <w:basedOn w:val="a"/>
    <w:uiPriority w:val="34"/>
    <w:qFormat/>
    <w:pPr>
      <w:ind w:firstLine="420"/>
    </w:pPr>
    <w:rPr>
      <w:rFonts w:asciiTheme="minorHAnsi" w:eastAsiaTheme="minorEastAsia" w:hAnsiTheme="minorHAnsi"/>
      <w:sz w:val="21"/>
    </w:rPr>
  </w:style>
  <w:style w:type="character" w:customStyle="1" w:styleId="Char7">
    <w:name w:val="副标题 Char"/>
    <w:basedOn w:val="a3"/>
    <w:link w:val="ac"/>
    <w:uiPriority w:val="11"/>
    <w:qFormat/>
    <w:rPr>
      <w:rFonts w:asciiTheme="majorHAnsi" w:eastAsia="宋体" w:hAnsiTheme="majorHAnsi" w:cstheme="majorBidi"/>
      <w:b/>
      <w:bCs/>
      <w:kern w:val="28"/>
      <w:szCs w:val="32"/>
    </w:rPr>
  </w:style>
  <w:style w:type="character" w:customStyle="1" w:styleId="Char1">
    <w:name w:val="批注文字 Char"/>
    <w:basedOn w:val="a3"/>
    <w:link w:val="a6"/>
    <w:uiPriority w:val="99"/>
    <w:qFormat/>
  </w:style>
  <w:style w:type="paragraph" w:customStyle="1" w:styleId="11">
    <w:name w:val="修订1"/>
    <w:hidden/>
    <w:uiPriority w:val="99"/>
    <w:semiHidden/>
    <w:qFormat/>
    <w:rPr>
      <w:rFonts w:eastAsia="仿宋_GB2312" w:cstheme="minorBidi"/>
      <w:kern w:val="2"/>
      <w:sz w:val="32"/>
      <w:szCs w:val="22"/>
    </w:rPr>
  </w:style>
  <w:style w:type="character" w:customStyle="1" w:styleId="Chara">
    <w:name w:val="批注主题 Char"/>
    <w:basedOn w:val="Char1"/>
    <w:link w:val="af0"/>
    <w:uiPriority w:val="99"/>
    <w:semiHidden/>
    <w:qFormat/>
    <w:rPr>
      <w:rFonts w:eastAsia="宋体" w:cs="Times New Roman"/>
      <w:b/>
      <w:bCs/>
      <w:sz w:val="21"/>
      <w:szCs w:val="24"/>
    </w:rPr>
  </w:style>
  <w:style w:type="character" w:customStyle="1" w:styleId="Char2">
    <w:name w:val="正文文本 Char"/>
    <w:basedOn w:val="a3"/>
    <w:link w:val="a7"/>
    <w:qFormat/>
    <w:rPr>
      <w:rFonts w:eastAsia="宋体" w:cs="Times New Roman"/>
      <w:sz w:val="21"/>
      <w:szCs w:val="20"/>
      <w:lang w:val="zh-CN"/>
    </w:rPr>
  </w:style>
  <w:style w:type="character" w:customStyle="1" w:styleId="Char8">
    <w:name w:val="脚注文本 Char"/>
    <w:basedOn w:val="a3"/>
    <w:link w:val="ad"/>
    <w:uiPriority w:val="99"/>
    <w:semiHidden/>
    <w:qFormat/>
    <w:rPr>
      <w:rFonts w:eastAsia="宋体" w:cs="Times New Roman"/>
      <w:sz w:val="18"/>
      <w:szCs w:val="18"/>
    </w:rPr>
  </w:style>
  <w:style w:type="paragraph" w:customStyle="1" w:styleId="TOC11">
    <w:name w:val="TOC 标题11"/>
    <w:basedOn w:val="1"/>
    <w:next w:val="a"/>
    <w:uiPriority w:val="39"/>
    <w:unhideWhenUsed/>
    <w:qFormat/>
    <w:pPr>
      <w:keepNext/>
      <w:keepLines/>
      <w:adjustRightInd/>
      <w:snapToGrid/>
      <w:spacing w:before="480" w:line="276" w:lineRule="auto"/>
      <w:ind w:firstLineChars="0" w:firstLine="0"/>
      <w:jc w:val="left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customStyle="1" w:styleId="af6">
    <w:name w:val="图表标题"/>
    <w:basedOn w:val="a"/>
    <w:link w:val="Charb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paragraph" w:customStyle="1" w:styleId="af7">
    <w:name w:val="图表题目"/>
    <w:basedOn w:val="a"/>
    <w:link w:val="Charc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character" w:customStyle="1" w:styleId="Charb">
    <w:name w:val="图表标题 Char"/>
    <w:basedOn w:val="a3"/>
    <w:link w:val="af6"/>
    <w:qFormat/>
    <w:rPr>
      <w:rFonts w:eastAsia="楷体_GB2312" w:cs="Times New Roman"/>
      <w:sz w:val="28"/>
      <w:szCs w:val="28"/>
    </w:rPr>
  </w:style>
  <w:style w:type="character" w:customStyle="1" w:styleId="Charc">
    <w:name w:val="图表题目 Char"/>
    <w:basedOn w:val="a3"/>
    <w:link w:val="af7"/>
    <w:qFormat/>
    <w:rPr>
      <w:rFonts w:eastAsia="楷体_GB2312" w:cs="Times New Roman"/>
      <w:sz w:val="28"/>
      <w:szCs w:val="28"/>
    </w:rPr>
  </w:style>
  <w:style w:type="character" w:customStyle="1" w:styleId="Char9">
    <w:name w:val="标题 Char"/>
    <w:basedOn w:val="a3"/>
    <w:link w:val="af"/>
    <w:uiPriority w:val="10"/>
    <w:qFormat/>
    <w:rPr>
      <w:rFonts w:asciiTheme="majorHAnsi" w:eastAsia="宋体" w:hAnsiTheme="majorHAnsi" w:cstheme="majorBidi"/>
      <w:b/>
      <w:bCs/>
      <w:szCs w:val="32"/>
    </w:rPr>
  </w:style>
  <w:style w:type="paragraph" w:styleId="af8">
    <w:name w:val="No Spacing"/>
    <w:uiPriority w:val="1"/>
    <w:qFormat/>
    <w:pPr>
      <w:adjustRightInd w:val="0"/>
      <w:snapToGrid w:val="0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character" w:customStyle="1" w:styleId="5Char">
    <w:name w:val="标题 5 Char"/>
    <w:basedOn w:val="a3"/>
    <w:link w:val="5"/>
    <w:uiPriority w:val="9"/>
    <w:qFormat/>
    <w:rPr>
      <w:b/>
      <w:bCs/>
      <w:sz w:val="28"/>
      <w:szCs w:val="28"/>
    </w:rPr>
  </w:style>
  <w:style w:type="character" w:customStyle="1" w:styleId="Char3">
    <w:name w:val="日期 Char"/>
    <w:basedOn w:val="a3"/>
    <w:link w:val="a8"/>
    <w:uiPriority w:val="99"/>
    <w:semiHidden/>
    <w:qFormat/>
  </w:style>
  <w:style w:type="character" w:customStyle="1" w:styleId="font01">
    <w:name w:val="font01"/>
    <w:basedOn w:val="a3"/>
    <w:qFormat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font41">
    <w:name w:val="font41"/>
    <w:basedOn w:val="a3"/>
    <w:qFormat/>
    <w:rPr>
      <w:rFonts w:ascii="仿宋_GB2312" w:eastAsia="仿宋_GB2312" w:cs="仿宋_GB2312" w:hint="eastAsia"/>
      <w:b/>
      <w:color w:val="000000"/>
      <w:sz w:val="22"/>
      <w:szCs w:val="22"/>
      <w:u w:val="none"/>
    </w:rPr>
  </w:style>
  <w:style w:type="character" w:customStyle="1" w:styleId="font61">
    <w:name w:val="font6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3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31">
    <w:name w:val="font3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71">
    <w:name w:val="font7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51">
    <w:name w:val="font5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f9">
    <w:name w:val="caption"/>
    <w:basedOn w:val="a"/>
    <w:next w:val="a"/>
    <w:uiPriority w:val="35"/>
    <w:unhideWhenUsed/>
    <w:qFormat/>
    <w:rsid w:val="001A2734"/>
    <w:pPr>
      <w:spacing w:line="240" w:lineRule="auto"/>
      <w:ind w:firstLineChars="0" w:firstLine="0"/>
      <w:jc w:val="center"/>
    </w:pPr>
    <w:rPr>
      <w:rFonts w:eastAsia="楷体_GB2312" w:cstheme="majorBidi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qFormat="1"/>
    <w:lsdException w:name="toc 2" w:semiHidden="0" w:uiPriority="39" w:qFormat="1"/>
    <w:lsdException w:name="toc 3" w:semiHidden="0" w:uiPriority="39" w:qFormat="1"/>
    <w:lsdException w:name="toc 4" w:semiHidden="0" w:uiPriority="39" w:qFormat="1"/>
    <w:lsdException w:name="toc 5" w:semiHidden="0" w:uiPriority="39" w:qFormat="1"/>
    <w:lsdException w:name="toc 6" w:semiHidden="0" w:uiPriority="39" w:qFormat="1"/>
    <w:lsdException w:name="toc 7" w:semiHidden="0" w:uiPriority="39" w:qFormat="1"/>
    <w:lsdException w:name="toc 8" w:semiHidden="0" w:uiPriority="39" w:qFormat="1"/>
    <w:lsdException w:name="toc 9" w:semiHidden="0" w:uiPriority="39" w:qFormat="1"/>
    <w:lsdException w:name="footnote text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Date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annotation subject" w:qFormat="1"/>
    <w:lsdException w:name="Balloon Text" w:semiHidden="0" w:qFormat="1"/>
    <w:lsdException w:name="Table Grid" w:semiHidden="0" w:uiPriority="39" w:unhideWhenUsed="0" w:qFormat="1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djustRightInd w:val="0"/>
      <w:snapToGrid w:val="0"/>
      <w:spacing w:line="360" w:lineRule="auto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paragraph" w:styleId="1">
    <w:name w:val="heading 1"/>
    <w:basedOn w:val="a0"/>
    <w:next w:val="a1"/>
    <w:link w:val="1Char"/>
    <w:uiPriority w:val="9"/>
    <w:qFormat/>
    <w:pPr>
      <w:outlineLvl w:val="0"/>
    </w:pPr>
  </w:style>
  <w:style w:type="paragraph" w:styleId="2">
    <w:name w:val="heading 2"/>
    <w:basedOn w:val="a1"/>
    <w:next w:val="3"/>
    <w:link w:val="2Char"/>
    <w:uiPriority w:val="9"/>
    <w:unhideWhenUsed/>
    <w:qFormat/>
    <w:pPr>
      <w:outlineLvl w:val="1"/>
    </w:pPr>
  </w:style>
  <w:style w:type="paragraph" w:styleId="3">
    <w:name w:val="heading 3"/>
    <w:basedOn w:val="a2"/>
    <w:next w:val="a"/>
    <w:link w:val="3Char"/>
    <w:uiPriority w:val="9"/>
    <w:unhideWhenUsed/>
    <w:qFormat/>
    <w:pPr>
      <w:outlineLvl w:val="2"/>
    </w:pPr>
    <w:rPr>
      <w:bCs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line="240" w:lineRule="auto"/>
      <w:ind w:firstLineChars="0" w:firstLine="0"/>
      <w:outlineLvl w:val="3"/>
    </w:pPr>
    <w:rPr>
      <w:rFonts w:eastAsia="黑体" w:cstheme="majorBidi"/>
      <w:bCs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a0">
    <w:name w:val="一级标题"/>
    <w:basedOn w:val="a"/>
    <w:qFormat/>
    <w:rPr>
      <w:rFonts w:eastAsia="黑体"/>
      <w:bCs/>
      <w:kern w:val="0"/>
      <w:szCs w:val="28"/>
    </w:rPr>
  </w:style>
  <w:style w:type="paragraph" w:customStyle="1" w:styleId="a1">
    <w:name w:val="二级标题"/>
    <w:basedOn w:val="a"/>
    <w:next w:val="a2"/>
    <w:link w:val="Char"/>
    <w:qFormat/>
    <w:rPr>
      <w:rFonts w:eastAsia="楷体_GB2312"/>
    </w:rPr>
  </w:style>
  <w:style w:type="paragraph" w:customStyle="1" w:styleId="a2">
    <w:name w:val="三级标题"/>
    <w:basedOn w:val="a"/>
    <w:next w:val="a"/>
    <w:link w:val="Char0"/>
    <w:qFormat/>
    <w:rPr>
      <w:szCs w:val="32"/>
    </w:rPr>
  </w:style>
  <w:style w:type="paragraph" w:styleId="7">
    <w:name w:val="toc 7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6">
    <w:name w:val="annotation text"/>
    <w:basedOn w:val="a"/>
    <w:link w:val="Char1"/>
    <w:uiPriority w:val="99"/>
    <w:unhideWhenUsed/>
    <w:qFormat/>
    <w:pPr>
      <w:jc w:val="left"/>
    </w:pPr>
  </w:style>
  <w:style w:type="paragraph" w:styleId="a7">
    <w:name w:val="Body Text"/>
    <w:basedOn w:val="a"/>
    <w:link w:val="Char2"/>
    <w:qFormat/>
    <w:pPr>
      <w:adjustRightInd/>
      <w:snapToGrid/>
      <w:spacing w:after="120" w:line="240" w:lineRule="auto"/>
      <w:ind w:firstLineChars="0" w:firstLine="0"/>
    </w:pPr>
    <w:rPr>
      <w:rFonts w:eastAsia="宋体" w:cs="Times New Roman"/>
      <w:sz w:val="21"/>
      <w:szCs w:val="20"/>
      <w:lang w:val="zh-CN"/>
    </w:rPr>
  </w:style>
  <w:style w:type="paragraph" w:styleId="50">
    <w:name w:val="toc 5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30">
    <w:name w:val="toc 3"/>
    <w:basedOn w:val="3"/>
    <w:next w:val="a"/>
    <w:uiPriority w:val="39"/>
    <w:unhideWhenUsed/>
    <w:qFormat/>
    <w:pPr>
      <w:tabs>
        <w:tab w:val="right" w:leader="dot" w:pos="8296"/>
      </w:tabs>
      <w:outlineLvl w:val="9"/>
    </w:pPr>
    <w:rPr>
      <w:sz w:val="28"/>
    </w:rPr>
  </w:style>
  <w:style w:type="paragraph" w:styleId="8">
    <w:name w:val="toc 8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8">
    <w:name w:val="Date"/>
    <w:basedOn w:val="a"/>
    <w:next w:val="a"/>
    <w:link w:val="Char3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"/>
    <w:link w:val="Char4"/>
    <w:uiPriority w:val="99"/>
    <w:unhideWhenUsed/>
    <w:qFormat/>
    <w:rPr>
      <w:sz w:val="18"/>
      <w:szCs w:val="18"/>
    </w:rPr>
  </w:style>
  <w:style w:type="paragraph" w:styleId="aa">
    <w:name w:val="footer"/>
    <w:basedOn w:val="a"/>
    <w:link w:val="Char5"/>
    <w:uiPriority w:val="99"/>
    <w:unhideWhenUsed/>
    <w:qFormat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b">
    <w:name w:val="header"/>
    <w:basedOn w:val="a"/>
    <w:link w:val="Char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0">
    <w:name w:val="toc 1"/>
    <w:basedOn w:val="1"/>
    <w:next w:val="a"/>
    <w:uiPriority w:val="39"/>
    <w:unhideWhenUsed/>
    <w:qFormat/>
    <w:pPr>
      <w:tabs>
        <w:tab w:val="right" w:leader="dot" w:pos="8296"/>
      </w:tabs>
      <w:ind w:firstLineChars="0" w:firstLine="0"/>
      <w:jc w:val="left"/>
      <w:outlineLvl w:val="9"/>
    </w:pPr>
    <w:rPr>
      <w:bCs w:val="0"/>
      <w:caps/>
      <w:sz w:val="28"/>
    </w:rPr>
  </w:style>
  <w:style w:type="paragraph" w:styleId="40">
    <w:name w:val="toc 4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c">
    <w:name w:val="Subtitle"/>
    <w:basedOn w:val="a"/>
    <w:next w:val="a"/>
    <w:link w:val="Char7"/>
    <w:uiPriority w:val="11"/>
    <w:qFormat/>
    <w:pPr>
      <w:spacing w:before="240" w:after="60" w:line="312" w:lineRule="auto"/>
      <w:jc w:val="center"/>
      <w:outlineLvl w:val="1"/>
    </w:pPr>
    <w:rPr>
      <w:rFonts w:asciiTheme="majorHAnsi" w:eastAsia="宋体" w:hAnsiTheme="majorHAnsi" w:cstheme="majorBidi"/>
      <w:b/>
      <w:bCs/>
      <w:kern w:val="28"/>
      <w:szCs w:val="32"/>
    </w:rPr>
  </w:style>
  <w:style w:type="paragraph" w:styleId="ad">
    <w:name w:val="footnote text"/>
    <w:basedOn w:val="a"/>
    <w:link w:val="Char8"/>
    <w:uiPriority w:val="99"/>
    <w:semiHidden/>
    <w:unhideWhenUsed/>
    <w:qFormat/>
    <w:pPr>
      <w:adjustRightInd/>
      <w:spacing w:line="240" w:lineRule="auto"/>
      <w:ind w:firstLineChars="0" w:firstLine="0"/>
      <w:jc w:val="left"/>
    </w:pPr>
    <w:rPr>
      <w:rFonts w:eastAsia="宋体" w:cs="Times New Roman"/>
      <w:sz w:val="18"/>
      <w:szCs w:val="18"/>
    </w:rPr>
  </w:style>
  <w:style w:type="paragraph" w:styleId="6">
    <w:name w:val="toc 6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20">
    <w:name w:val="toc 2"/>
    <w:basedOn w:val="2"/>
    <w:next w:val="3"/>
    <w:uiPriority w:val="39"/>
    <w:unhideWhenUsed/>
    <w:qFormat/>
    <w:pPr>
      <w:tabs>
        <w:tab w:val="right" w:leader="dot" w:pos="8296"/>
      </w:tabs>
      <w:outlineLvl w:val="9"/>
    </w:pPr>
    <w:rPr>
      <w:bCs/>
      <w:sz w:val="28"/>
    </w:rPr>
  </w:style>
  <w:style w:type="paragraph" w:styleId="9">
    <w:name w:val="toc 9"/>
    <w:basedOn w:val="a"/>
    <w:next w:val="a"/>
    <w:uiPriority w:val="39"/>
    <w:unhideWhenUsed/>
    <w:qFormat/>
    <w:pPr>
      <w:ind w:firstLine="0"/>
      <w:jc w:val="left"/>
    </w:pPr>
    <w:rPr>
      <w:rFonts w:asciiTheme="minorHAnsi" w:eastAsiaTheme="minorHAnsi"/>
      <w:sz w:val="22"/>
    </w:rPr>
  </w:style>
  <w:style w:type="paragraph" w:styleId="ae">
    <w:name w:val="Normal (Web)"/>
    <w:basedOn w:val="a"/>
    <w:uiPriority w:val="99"/>
    <w:unhideWhenUsed/>
    <w:qFormat/>
    <w:pPr>
      <w:adjustRightInd/>
      <w:snapToGrid/>
      <w:spacing w:line="240" w:lineRule="auto"/>
      <w:ind w:firstLineChars="0" w:firstLine="0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f">
    <w:name w:val="Title"/>
    <w:basedOn w:val="a"/>
    <w:next w:val="a"/>
    <w:link w:val="Char9"/>
    <w:uiPriority w:val="10"/>
    <w:qFormat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Cs w:val="32"/>
    </w:rPr>
  </w:style>
  <w:style w:type="paragraph" w:styleId="af0">
    <w:name w:val="annotation subject"/>
    <w:basedOn w:val="a6"/>
    <w:next w:val="a6"/>
    <w:link w:val="Chara"/>
    <w:uiPriority w:val="99"/>
    <w:semiHidden/>
    <w:unhideWhenUsed/>
    <w:qFormat/>
    <w:pPr>
      <w:adjustRightInd/>
      <w:snapToGrid/>
      <w:spacing w:line="240" w:lineRule="auto"/>
      <w:ind w:firstLineChars="0" w:firstLine="0"/>
    </w:pPr>
    <w:rPr>
      <w:rFonts w:eastAsia="宋体" w:cs="Times New Roman"/>
      <w:b/>
      <w:bCs/>
      <w:sz w:val="21"/>
      <w:szCs w:val="24"/>
    </w:rPr>
  </w:style>
  <w:style w:type="table" w:styleId="af1">
    <w:name w:val="Table Grid"/>
    <w:basedOn w:val="a4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page number"/>
    <w:basedOn w:val="a3"/>
    <w:qFormat/>
  </w:style>
  <w:style w:type="character" w:styleId="af3">
    <w:name w:val="Hyperlink"/>
    <w:basedOn w:val="a3"/>
    <w:uiPriority w:val="99"/>
    <w:unhideWhenUsed/>
    <w:qFormat/>
    <w:rPr>
      <w:color w:val="0563C1" w:themeColor="hyperlink"/>
      <w:u w:val="single"/>
    </w:rPr>
  </w:style>
  <w:style w:type="character" w:styleId="af4">
    <w:name w:val="annotation reference"/>
    <w:basedOn w:val="a3"/>
    <w:uiPriority w:val="99"/>
    <w:semiHidden/>
    <w:unhideWhenUsed/>
    <w:qFormat/>
    <w:rPr>
      <w:sz w:val="21"/>
      <w:szCs w:val="21"/>
    </w:rPr>
  </w:style>
  <w:style w:type="character" w:customStyle="1" w:styleId="Char0">
    <w:name w:val="三级标题 Char"/>
    <w:basedOn w:val="a3"/>
    <w:link w:val="a2"/>
    <w:qFormat/>
    <w:rPr>
      <w:szCs w:val="32"/>
    </w:rPr>
  </w:style>
  <w:style w:type="character" w:customStyle="1" w:styleId="Char">
    <w:name w:val="二级标题 Char"/>
    <w:basedOn w:val="a3"/>
    <w:link w:val="a1"/>
    <w:qFormat/>
    <w:rPr>
      <w:rFonts w:eastAsia="楷体_GB2312"/>
    </w:rPr>
  </w:style>
  <w:style w:type="character" w:customStyle="1" w:styleId="1Char">
    <w:name w:val="标题 1 Char"/>
    <w:basedOn w:val="a3"/>
    <w:link w:val="1"/>
    <w:uiPriority w:val="9"/>
    <w:qFormat/>
    <w:rPr>
      <w:rFonts w:eastAsia="黑体"/>
      <w:bCs/>
      <w:kern w:val="0"/>
      <w:szCs w:val="28"/>
    </w:rPr>
  </w:style>
  <w:style w:type="character" w:customStyle="1" w:styleId="3Char">
    <w:name w:val="标题 3 Char"/>
    <w:basedOn w:val="a3"/>
    <w:link w:val="3"/>
    <w:uiPriority w:val="9"/>
    <w:qFormat/>
    <w:rPr>
      <w:rFonts w:eastAsia="仿宋_GB2312" w:cstheme="minorBidi"/>
      <w:bCs/>
      <w:kern w:val="2"/>
      <w:sz w:val="32"/>
      <w:szCs w:val="32"/>
    </w:rPr>
  </w:style>
  <w:style w:type="character" w:customStyle="1" w:styleId="2Char">
    <w:name w:val="标题 2 Char"/>
    <w:basedOn w:val="a3"/>
    <w:link w:val="2"/>
    <w:uiPriority w:val="9"/>
    <w:qFormat/>
    <w:rPr>
      <w:rFonts w:eastAsia="楷体_GB2312"/>
    </w:rPr>
  </w:style>
  <w:style w:type="character" w:customStyle="1" w:styleId="4Char">
    <w:name w:val="标题 4 Char"/>
    <w:basedOn w:val="a3"/>
    <w:link w:val="4"/>
    <w:uiPriority w:val="9"/>
    <w:qFormat/>
    <w:rPr>
      <w:rFonts w:eastAsia="黑体" w:cstheme="majorBidi"/>
      <w:bCs/>
      <w:szCs w:val="28"/>
    </w:rPr>
  </w:style>
  <w:style w:type="paragraph" w:customStyle="1" w:styleId="TOC1">
    <w:name w:val="TOC 标题1"/>
    <w:basedOn w:val="1"/>
    <w:next w:val="a"/>
    <w:uiPriority w:val="39"/>
    <w:unhideWhenUsed/>
    <w:qFormat/>
    <w:pPr>
      <w:spacing w:before="480" w:line="276" w:lineRule="auto"/>
      <w:outlineLvl w:val="9"/>
    </w:pPr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character" w:customStyle="1" w:styleId="Char4">
    <w:name w:val="批注框文本 Char"/>
    <w:basedOn w:val="a3"/>
    <w:link w:val="a9"/>
    <w:uiPriority w:val="99"/>
    <w:semiHidden/>
    <w:qFormat/>
    <w:rPr>
      <w:sz w:val="18"/>
      <w:szCs w:val="18"/>
    </w:rPr>
  </w:style>
  <w:style w:type="character" w:customStyle="1" w:styleId="Char6">
    <w:name w:val="页眉 Char"/>
    <w:basedOn w:val="a3"/>
    <w:link w:val="ab"/>
    <w:uiPriority w:val="99"/>
    <w:qFormat/>
    <w:rPr>
      <w:sz w:val="18"/>
      <w:szCs w:val="18"/>
    </w:rPr>
  </w:style>
  <w:style w:type="character" w:customStyle="1" w:styleId="Char5">
    <w:name w:val="页脚 Char"/>
    <w:basedOn w:val="a3"/>
    <w:link w:val="aa"/>
    <w:uiPriority w:val="99"/>
    <w:qFormat/>
    <w:rPr>
      <w:sz w:val="18"/>
      <w:szCs w:val="18"/>
    </w:rPr>
  </w:style>
  <w:style w:type="paragraph" w:styleId="af5">
    <w:name w:val="List Paragraph"/>
    <w:basedOn w:val="a"/>
    <w:uiPriority w:val="34"/>
    <w:qFormat/>
    <w:pPr>
      <w:ind w:firstLine="420"/>
    </w:pPr>
    <w:rPr>
      <w:rFonts w:asciiTheme="minorHAnsi" w:eastAsiaTheme="minorEastAsia" w:hAnsiTheme="minorHAnsi"/>
      <w:sz w:val="21"/>
    </w:rPr>
  </w:style>
  <w:style w:type="character" w:customStyle="1" w:styleId="Char7">
    <w:name w:val="副标题 Char"/>
    <w:basedOn w:val="a3"/>
    <w:link w:val="ac"/>
    <w:uiPriority w:val="11"/>
    <w:qFormat/>
    <w:rPr>
      <w:rFonts w:asciiTheme="majorHAnsi" w:eastAsia="宋体" w:hAnsiTheme="majorHAnsi" w:cstheme="majorBidi"/>
      <w:b/>
      <w:bCs/>
      <w:kern w:val="28"/>
      <w:szCs w:val="32"/>
    </w:rPr>
  </w:style>
  <w:style w:type="character" w:customStyle="1" w:styleId="Char1">
    <w:name w:val="批注文字 Char"/>
    <w:basedOn w:val="a3"/>
    <w:link w:val="a6"/>
    <w:uiPriority w:val="99"/>
    <w:qFormat/>
  </w:style>
  <w:style w:type="paragraph" w:customStyle="1" w:styleId="11">
    <w:name w:val="修订1"/>
    <w:hidden/>
    <w:uiPriority w:val="99"/>
    <w:semiHidden/>
    <w:qFormat/>
    <w:rPr>
      <w:rFonts w:eastAsia="仿宋_GB2312" w:cstheme="minorBidi"/>
      <w:kern w:val="2"/>
      <w:sz w:val="32"/>
      <w:szCs w:val="22"/>
    </w:rPr>
  </w:style>
  <w:style w:type="character" w:customStyle="1" w:styleId="Chara">
    <w:name w:val="批注主题 Char"/>
    <w:basedOn w:val="Char1"/>
    <w:link w:val="af0"/>
    <w:uiPriority w:val="99"/>
    <w:semiHidden/>
    <w:qFormat/>
    <w:rPr>
      <w:rFonts w:eastAsia="宋体" w:cs="Times New Roman"/>
      <w:b/>
      <w:bCs/>
      <w:sz w:val="21"/>
      <w:szCs w:val="24"/>
    </w:rPr>
  </w:style>
  <w:style w:type="character" w:customStyle="1" w:styleId="Char2">
    <w:name w:val="正文文本 Char"/>
    <w:basedOn w:val="a3"/>
    <w:link w:val="a7"/>
    <w:qFormat/>
    <w:rPr>
      <w:rFonts w:eastAsia="宋体" w:cs="Times New Roman"/>
      <w:sz w:val="21"/>
      <w:szCs w:val="20"/>
      <w:lang w:val="zh-CN"/>
    </w:rPr>
  </w:style>
  <w:style w:type="character" w:customStyle="1" w:styleId="Char8">
    <w:name w:val="脚注文本 Char"/>
    <w:basedOn w:val="a3"/>
    <w:link w:val="ad"/>
    <w:uiPriority w:val="99"/>
    <w:semiHidden/>
    <w:qFormat/>
    <w:rPr>
      <w:rFonts w:eastAsia="宋体" w:cs="Times New Roman"/>
      <w:sz w:val="18"/>
      <w:szCs w:val="18"/>
    </w:rPr>
  </w:style>
  <w:style w:type="paragraph" w:customStyle="1" w:styleId="TOC11">
    <w:name w:val="TOC 标题11"/>
    <w:basedOn w:val="1"/>
    <w:next w:val="a"/>
    <w:uiPriority w:val="39"/>
    <w:unhideWhenUsed/>
    <w:qFormat/>
    <w:pPr>
      <w:keepNext/>
      <w:keepLines/>
      <w:adjustRightInd/>
      <w:snapToGrid/>
      <w:spacing w:before="480" w:line="276" w:lineRule="auto"/>
      <w:ind w:firstLineChars="0" w:firstLine="0"/>
      <w:jc w:val="left"/>
      <w:outlineLvl w:val="9"/>
    </w:pPr>
    <w:rPr>
      <w:rFonts w:asciiTheme="majorHAnsi" w:eastAsiaTheme="majorEastAsia" w:hAnsiTheme="majorHAnsi" w:cstheme="majorBidi"/>
      <w:b/>
      <w:color w:val="2E74B5" w:themeColor="accent1" w:themeShade="BF"/>
      <w:sz w:val="28"/>
    </w:rPr>
  </w:style>
  <w:style w:type="paragraph" w:customStyle="1" w:styleId="af6">
    <w:name w:val="图表标题"/>
    <w:basedOn w:val="a"/>
    <w:link w:val="Charb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paragraph" w:customStyle="1" w:styleId="af7">
    <w:name w:val="图表题目"/>
    <w:basedOn w:val="a"/>
    <w:link w:val="Charc"/>
    <w:qFormat/>
    <w:pPr>
      <w:ind w:firstLineChars="0" w:firstLine="0"/>
      <w:jc w:val="center"/>
    </w:pPr>
    <w:rPr>
      <w:rFonts w:eastAsia="楷体_GB2312" w:cs="Times New Roman"/>
      <w:sz w:val="28"/>
      <w:szCs w:val="28"/>
    </w:rPr>
  </w:style>
  <w:style w:type="character" w:customStyle="1" w:styleId="Charb">
    <w:name w:val="图表标题 Char"/>
    <w:basedOn w:val="a3"/>
    <w:link w:val="af6"/>
    <w:qFormat/>
    <w:rPr>
      <w:rFonts w:eastAsia="楷体_GB2312" w:cs="Times New Roman"/>
      <w:sz w:val="28"/>
      <w:szCs w:val="28"/>
    </w:rPr>
  </w:style>
  <w:style w:type="character" w:customStyle="1" w:styleId="Charc">
    <w:name w:val="图表题目 Char"/>
    <w:basedOn w:val="a3"/>
    <w:link w:val="af7"/>
    <w:qFormat/>
    <w:rPr>
      <w:rFonts w:eastAsia="楷体_GB2312" w:cs="Times New Roman"/>
      <w:sz w:val="28"/>
      <w:szCs w:val="28"/>
    </w:rPr>
  </w:style>
  <w:style w:type="character" w:customStyle="1" w:styleId="Char9">
    <w:name w:val="标题 Char"/>
    <w:basedOn w:val="a3"/>
    <w:link w:val="af"/>
    <w:uiPriority w:val="10"/>
    <w:qFormat/>
    <w:rPr>
      <w:rFonts w:asciiTheme="majorHAnsi" w:eastAsia="宋体" w:hAnsiTheme="majorHAnsi" w:cstheme="majorBidi"/>
      <w:b/>
      <w:bCs/>
      <w:szCs w:val="32"/>
    </w:rPr>
  </w:style>
  <w:style w:type="paragraph" w:styleId="af8">
    <w:name w:val="No Spacing"/>
    <w:uiPriority w:val="1"/>
    <w:qFormat/>
    <w:pPr>
      <w:adjustRightInd w:val="0"/>
      <w:snapToGrid w:val="0"/>
      <w:ind w:firstLineChars="200" w:firstLine="200"/>
      <w:jc w:val="both"/>
    </w:pPr>
    <w:rPr>
      <w:rFonts w:eastAsia="仿宋_GB2312" w:cstheme="minorBidi"/>
      <w:kern w:val="2"/>
      <w:sz w:val="32"/>
      <w:szCs w:val="22"/>
    </w:rPr>
  </w:style>
  <w:style w:type="character" w:customStyle="1" w:styleId="5Char">
    <w:name w:val="标题 5 Char"/>
    <w:basedOn w:val="a3"/>
    <w:link w:val="5"/>
    <w:uiPriority w:val="9"/>
    <w:qFormat/>
    <w:rPr>
      <w:b/>
      <w:bCs/>
      <w:sz w:val="28"/>
      <w:szCs w:val="28"/>
    </w:rPr>
  </w:style>
  <w:style w:type="character" w:customStyle="1" w:styleId="Char3">
    <w:name w:val="日期 Char"/>
    <w:basedOn w:val="a3"/>
    <w:link w:val="a8"/>
    <w:uiPriority w:val="99"/>
    <w:semiHidden/>
    <w:qFormat/>
  </w:style>
  <w:style w:type="character" w:customStyle="1" w:styleId="font01">
    <w:name w:val="font01"/>
    <w:basedOn w:val="a3"/>
    <w:qFormat/>
    <w:rPr>
      <w:rFonts w:ascii="仿宋_GB2312" w:eastAsia="仿宋_GB2312" w:cs="仿宋_GB2312"/>
      <w:color w:val="000000"/>
      <w:sz w:val="22"/>
      <w:szCs w:val="22"/>
      <w:u w:val="none"/>
    </w:rPr>
  </w:style>
  <w:style w:type="character" w:customStyle="1" w:styleId="font41">
    <w:name w:val="font41"/>
    <w:basedOn w:val="a3"/>
    <w:qFormat/>
    <w:rPr>
      <w:rFonts w:ascii="仿宋_GB2312" w:eastAsia="仿宋_GB2312" w:cs="仿宋_GB2312" w:hint="eastAsia"/>
      <w:b/>
      <w:color w:val="000000"/>
      <w:sz w:val="22"/>
      <w:szCs w:val="22"/>
      <w:u w:val="none"/>
    </w:rPr>
  </w:style>
  <w:style w:type="character" w:customStyle="1" w:styleId="font61">
    <w:name w:val="font6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21">
    <w:name w:val="font21"/>
    <w:basedOn w:val="a3"/>
    <w:qFormat/>
    <w:rPr>
      <w:rFonts w:ascii="仿宋_GB2312" w:eastAsia="仿宋_GB2312" w:cs="仿宋_GB2312" w:hint="eastAsia"/>
      <w:color w:val="000000"/>
      <w:sz w:val="22"/>
      <w:szCs w:val="22"/>
      <w:u w:val="none"/>
    </w:rPr>
  </w:style>
  <w:style w:type="character" w:customStyle="1" w:styleId="font31">
    <w:name w:val="font3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character" w:customStyle="1" w:styleId="font81">
    <w:name w:val="font8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71">
    <w:name w:val="font71"/>
    <w:basedOn w:val="a3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51">
    <w:name w:val="font51"/>
    <w:basedOn w:val="a3"/>
    <w:qFormat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styleId="af9">
    <w:name w:val="caption"/>
    <w:basedOn w:val="a"/>
    <w:next w:val="a"/>
    <w:uiPriority w:val="35"/>
    <w:unhideWhenUsed/>
    <w:qFormat/>
    <w:rsid w:val="001A2734"/>
    <w:pPr>
      <w:spacing w:line="240" w:lineRule="auto"/>
      <w:ind w:firstLineChars="0" w:firstLine="0"/>
      <w:jc w:val="center"/>
    </w:pPr>
    <w:rPr>
      <w:rFonts w:eastAsia="楷体_GB2312" w:cstheme="majorBidi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E9E503-DBD1-48F3-98E9-7724162505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view01</cp:lastModifiedBy>
  <cp:revision>19</cp:revision>
  <cp:lastPrinted>2020-06-23T08:41:00Z</cp:lastPrinted>
  <dcterms:created xsi:type="dcterms:W3CDTF">2020-06-23T00:55:00Z</dcterms:created>
  <dcterms:modified xsi:type="dcterms:W3CDTF">2020-07-30T00:55:00Z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