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751" w:rsidRDefault="00EF32C1">
      <w:pPr>
        <w:pStyle w:val="4"/>
      </w:pPr>
      <w:r>
        <w:rPr>
          <w:rFonts w:hint="eastAsia"/>
        </w:rPr>
        <w:t>附表</w:t>
      </w:r>
      <w:r>
        <w:rPr>
          <w:rFonts w:hint="eastAsia"/>
        </w:rPr>
        <w:t>3</w:t>
      </w:r>
    </w:p>
    <w:p w:rsidR="00597751" w:rsidRDefault="00EF32C1">
      <w:pPr>
        <w:pStyle w:val="a1"/>
        <w:spacing w:line="240" w:lineRule="auto"/>
        <w:ind w:firstLineChars="0" w:firstLine="0"/>
        <w:jc w:val="center"/>
        <w:rPr>
          <w:rFonts w:ascii="方正小标宋简体" w:eastAsia="方正小标宋简体"/>
        </w:rPr>
      </w:pPr>
      <w:r>
        <w:rPr>
          <w:rFonts w:ascii="方正小标宋简体" w:eastAsia="方正小标宋简体" w:hint="eastAsia"/>
        </w:rPr>
        <w:t>2019年度</w:t>
      </w:r>
      <w:proofErr w:type="gramStart"/>
      <w:r>
        <w:rPr>
          <w:rFonts w:ascii="方正小标宋简体" w:eastAsia="方正小标宋简体" w:hint="eastAsia"/>
        </w:rPr>
        <w:t>药审中心</w:t>
      </w:r>
      <w:proofErr w:type="gramEnd"/>
      <w:r>
        <w:rPr>
          <w:rFonts w:ascii="方正小标宋简体" w:eastAsia="方正小标宋简体" w:hint="eastAsia"/>
        </w:rPr>
        <w:t>审评通过的进口原</w:t>
      </w:r>
      <w:proofErr w:type="gramStart"/>
      <w:r>
        <w:rPr>
          <w:rFonts w:ascii="方正小标宋简体" w:eastAsia="方正小标宋简体" w:hint="eastAsia"/>
        </w:rPr>
        <w:t>研</w:t>
      </w:r>
      <w:proofErr w:type="gramEnd"/>
      <w:r>
        <w:rPr>
          <w:rFonts w:ascii="方正小标宋简体" w:eastAsia="方正小标宋简体" w:hint="eastAsia"/>
        </w:rPr>
        <w:t>药</w:t>
      </w:r>
    </w:p>
    <w:tbl>
      <w:tblPr>
        <w:tblW w:w="1035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2"/>
        <w:gridCol w:w="2561"/>
        <w:gridCol w:w="4513"/>
        <w:gridCol w:w="2461"/>
      </w:tblGrid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ascii="楷体" w:eastAsia="楷体" w:hAnsi="楷体" w:cs="楷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ascii="楷体" w:eastAsia="楷体" w:hAnsi="楷体" w:cs="楷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b/>
                <w:bCs/>
                <w:kern w:val="0"/>
                <w:sz w:val="24"/>
                <w:szCs w:val="24"/>
              </w:rPr>
              <w:t>药品名称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ascii="楷体" w:eastAsia="楷体" w:hAnsi="楷体" w:cs="楷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b/>
                <w:bCs/>
                <w:kern w:val="0"/>
                <w:sz w:val="24"/>
                <w:szCs w:val="24"/>
              </w:rPr>
              <w:t>获批时的适应症小结</w:t>
            </w:r>
          </w:p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ascii="楷体" w:eastAsia="楷体" w:hAnsi="楷体" w:cs="楷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b/>
                <w:bCs/>
                <w:kern w:val="0"/>
                <w:sz w:val="24"/>
                <w:szCs w:val="24"/>
              </w:rPr>
              <w:t>（具体详见药品说明书）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ascii="楷体" w:eastAsia="楷体" w:hAnsi="楷体" w:cs="楷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:rsidR="00597751">
        <w:trPr>
          <w:trHeight w:val="454"/>
          <w:jc w:val="center"/>
        </w:trPr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阿利西尤单抗注射液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心血管事件预防</w:t>
            </w: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 xml:space="preserve">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原发性高胆固醇血症和混合型血脂异常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阿帕他胺片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有高危转移风险的非转移性去势抵抗性前列腺癌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巴瑞替尼片</w:t>
            </w:r>
            <w:proofErr w:type="gramEnd"/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中重度类风湿关节炎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比克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恩丙诺片</w:t>
            </w:r>
            <w:proofErr w:type="gramEnd"/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HIV-1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感染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吡仑帕奈片</w:t>
            </w:r>
            <w:proofErr w:type="gramEnd"/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癫痫部分性发作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波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生坦分散片</w:t>
            </w:r>
            <w:proofErr w:type="gramEnd"/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肺动脉高压（</w:t>
            </w: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PAH</w:t>
            </w:r>
            <w:r>
              <w:rPr>
                <w:rStyle w:val="font81"/>
                <w:rFonts w:hint="default"/>
                <w:sz w:val="22"/>
                <w:szCs w:val="22"/>
                <w:lang w:bidi="ar"/>
              </w:rPr>
              <w:t>）（</w:t>
            </w: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 xml:space="preserve">WHO </w:t>
            </w:r>
            <w:r>
              <w:rPr>
                <w:rStyle w:val="font81"/>
                <w:rFonts w:hint="default"/>
                <w:sz w:val="22"/>
                <w:szCs w:val="22"/>
                <w:lang w:bidi="ar"/>
              </w:rPr>
              <w:t>第</w:t>
            </w: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Style w:val="font81"/>
                <w:rFonts w:hint="default"/>
                <w:sz w:val="22"/>
                <w:szCs w:val="22"/>
                <w:lang w:bidi="ar"/>
              </w:rPr>
              <w:t>组）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布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地格福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吸入气雾剂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ICS/LABA/LAMA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三联复方吸入制剂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br/>
              <w:t>慢性阻塞性肺疾病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布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林佐胺溴莫尼定滴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眼液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降低成人开角型青光眼或高眼压症患者的眼内压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醋酸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兰瑞肽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缓释注射液（预充式）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肢端肥大症的治疗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达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雷妥尤单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抗注射液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复发难治性多发性骨髓瘤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德谷门冬双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胰岛素注射液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型糖尿病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地舒单抗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注射液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不可手术切除或者手术切除可能导致严重功能障碍的骨巨细胞瘤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度伐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利尤单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抗注射液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不可切除的</w:t>
            </w: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III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期非小细胞肺癌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度拉糖肽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注射液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型糖尿病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恩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格列净盐酸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二甲双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胍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片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型糖尿病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恩扎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卢胺软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胶囊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转移性去势抵抗性前列腺癌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17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氟替美维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吸入粉雾剂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ICS/LABA/LAMA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三联复方吸入制剂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br/>
              <w:t>慢性阻塞性肺疾病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18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富马酸伏诺拉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生片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反流性食管炎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19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格卡瑞韦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哌仑他韦片</w:t>
            </w:r>
            <w:proofErr w:type="gramEnd"/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全基因型慢性丙型肝炎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枸橼酸西地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那非口腔崩解片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勃起功能障碍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21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古塞奇尤单抗注射液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适合系统性治疗的中重度斑块状银屑病成人患者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22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环硅酸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锆钠散</w:t>
            </w:r>
            <w:proofErr w:type="gramEnd"/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高钾血症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lastRenderedPageBreak/>
              <w:t>23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甲磺酸艾立布林注射液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既往接受过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蒽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环和紫杉类药物化疗的局部晚期或转移性乳腺癌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24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甲磺酸达拉非尼胶囊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联合曲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美替尼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适用于治疗</w:t>
            </w: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BRAF V600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突变阳性的不可切除或转移性黑色素瘤患者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25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甲磺酸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加诺沙星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片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敏感菌引起的呼吸系统、耳鼻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喉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感染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26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克林霉素磷酸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酯过氧苯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甲酰凝胶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轻度至中度寻常痤疮局部治疗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27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拉考沙胺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注射液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癫痫部分性发作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28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拉莫三嗪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分散片</w:t>
            </w:r>
            <w:proofErr w:type="gramEnd"/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癫痫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29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磷酸特地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唑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胺片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急性细菌性皮肤及皮肤软组织感染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30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奈妥匹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坦帕洛诺司琼胶囊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预防化疗引起的恶心和呕吐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31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诺西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那生钠注射液</w:t>
            </w:r>
            <w:proofErr w:type="gramEnd"/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5q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脊髓性肌萎缩症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512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32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培塞利珠单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抗注射液</w:t>
            </w: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 xml:space="preserve"> 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中重度活动性类风湿关节炎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textAlignment w:val="center"/>
              <w:rPr>
                <w:rFonts w:ascii="仿宋_GB2312" w:hAnsi="宋体" w:cs="仿宋_GB2312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33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曲氟尿苷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替匹嘧啶片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接受过化疗和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靶向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治疗的转移性结直肠癌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34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曲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美替尼片</w:t>
            </w:r>
            <w:proofErr w:type="gramEnd"/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联合甲磺酸达拉非尼适用于治疗</w:t>
            </w: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BRAF V600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突变阳性的不可切除或转移性黑色素瘤患者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35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司库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奇尤单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抗注射液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符合系统治疗或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光疗指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征的中度至重度斑块状银屑病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36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索磷维伏片</w:t>
            </w:r>
            <w:proofErr w:type="gramEnd"/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既往接受过直接抗病毒药物的慢性丙型肝炎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37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乌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美溴铵吸入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粉雾剂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慢性阻塞性肺疾病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38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西他沙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星片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敏感菌引起的呼吸系统、泌尿生殖系统、耳鼻喉、口腔感染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39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盐酸芬戈莫德胶囊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复发型多发性硬化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40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盐酸鲁拉西酮片</w:t>
            </w: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 xml:space="preserve"> 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精神分裂症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41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依洛硫酸酯酶</w:t>
            </w: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α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注射液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IVA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型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黏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多糖贮积症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42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依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奇珠单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抗注射液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适合系统治疗或光疗的中度至重度斑块型银屑病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43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重组带状疱疹疫苗（</w:t>
            </w: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CHO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细胞）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用于</w:t>
            </w: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50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岁及以上成人预防带状疱疹。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44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注射用阿加糖酶</w:t>
            </w: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β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法布雷病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45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注射用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贝利尤单抗</w:t>
            </w:r>
            <w:proofErr w:type="gramEnd"/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系统性红斑狼疮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46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注射用磷酸特地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唑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胺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急性细菌性皮肤及皮肤软组织感染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47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注射用头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孢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他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啶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阿维巴坦钠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复杂性腹腔内感染（</w:t>
            </w:r>
            <w:proofErr w:type="spellStart"/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cIAI</w:t>
            </w:r>
            <w:proofErr w:type="spell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）；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br/>
              <w:t>医院获得性肺炎和呼吸机相关性肺炎（</w:t>
            </w: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HAP/VAP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）；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br/>
              <w:t>在治疗方案选择有限的成人患者中治疗由对本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lastRenderedPageBreak/>
              <w:t>品敏感的革兰阴性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菌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引起的感染。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eastAsia="宋体" w:cs="Times New Roman" w:hint="eastAsia"/>
                <w:color w:val="000000"/>
                <w:kern w:val="0"/>
                <w:sz w:val="22"/>
                <w:lang w:bidi="ar"/>
              </w:rPr>
              <w:lastRenderedPageBreak/>
              <w:t>48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ascii="仿宋_GB2312" w:cs="仿宋_GB2312"/>
                <w:color w:val="000000"/>
                <w:kern w:val="0"/>
                <w:sz w:val="22"/>
                <w:lang w:bidi="ar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奥拉帕利片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ascii="仿宋_GB2312" w:cs="仿宋_GB2312"/>
                <w:color w:val="000000"/>
                <w:kern w:val="0"/>
                <w:sz w:val="22"/>
                <w:lang w:bidi="ar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携带BRCA突变的晚期上皮性卵巢癌、输卵管癌或原发性腹膜癌的维持治疗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ascii="仿宋_GB2312" w:cs="仿宋_GB2312"/>
                <w:color w:val="000000"/>
                <w:kern w:val="0"/>
                <w:sz w:val="22"/>
                <w:lang w:bidi="ar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新增适应症品种</w:t>
            </w: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49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地屈孕酮片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ascii="仿宋_GB2312" w:cs="仿宋_GB2312"/>
                <w:color w:val="000000"/>
                <w:kern w:val="0"/>
                <w:sz w:val="22"/>
                <w:lang w:bidi="ar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辅助生育技术中黄体支持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ascii="仿宋_GB2312" w:cs="仿宋_GB2312"/>
                <w:color w:val="000000"/>
                <w:kern w:val="0"/>
                <w:sz w:val="22"/>
                <w:lang w:bidi="ar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新增适应症品种</w:t>
            </w: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50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甲磺酸奥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希替尼片</w:t>
            </w:r>
            <w:proofErr w:type="gramEnd"/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EGFR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突变的局部晚期或转移性非小细胞肺癌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新增适应症品种</w:t>
            </w: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51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纳武利尤单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抗注射液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PD-L1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表达阳性的复发性或转移性头颈部鳞状细胞癌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新增适应症品种</w:t>
            </w: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52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西妥昔单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抗注射液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RAS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基因野生型的转移性结直肠癌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新增适应症品种</w:t>
            </w: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53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帕妥珠单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抗注射液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早期</w:t>
            </w: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HER2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阳性乳腺癌的新辅助治疗，晚期</w:t>
            </w: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HER2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阳性乳腺癌的一线治疗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新增适应症品种</w:t>
            </w:r>
          </w:p>
        </w:tc>
      </w:tr>
      <w:tr w:rsidR="00597751">
        <w:trPr>
          <w:trHeight w:val="454"/>
          <w:jc w:val="center"/>
        </w:trPr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54</w:t>
            </w:r>
          </w:p>
        </w:tc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ascii="仿宋_GB2312" w:hAnsi="宋体" w:cs="仿宋_GB2312"/>
                <w:color w:val="000000"/>
                <w:sz w:val="22"/>
              </w:rPr>
            </w:pPr>
            <w:proofErr w:type="gramStart"/>
            <w:r>
              <w:rPr>
                <w:rFonts w:ascii="仿宋_GB2312" w:hAnsi="宋体" w:cs="仿宋_GB2312" w:hint="eastAsia"/>
                <w:color w:val="000000"/>
                <w:kern w:val="0"/>
                <w:sz w:val="22"/>
                <w:lang w:bidi="ar"/>
              </w:rPr>
              <w:t>帕博利珠单</w:t>
            </w:r>
            <w:proofErr w:type="gramEnd"/>
            <w:r>
              <w:rPr>
                <w:rFonts w:ascii="仿宋_GB2312" w:hAnsi="宋体" w:cs="仿宋_GB2312" w:hint="eastAsia"/>
                <w:color w:val="000000"/>
                <w:kern w:val="0"/>
                <w:sz w:val="22"/>
                <w:lang w:bidi="ar"/>
              </w:rPr>
              <w:t>抗注射液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联合化疗用于初治的转移性非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鳞状非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小细胞肺癌</w:t>
            </w:r>
          </w:p>
        </w:tc>
        <w:tc>
          <w:tcPr>
            <w:tcW w:w="2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新增适应症品种</w:t>
            </w:r>
          </w:p>
        </w:tc>
      </w:tr>
      <w:tr w:rsidR="00597751">
        <w:trPr>
          <w:trHeight w:val="454"/>
          <w:jc w:val="center"/>
        </w:trPr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ascii="仿宋_GB2312" w:hAnsi="宋体" w:cs="仿宋_GB2312"/>
                <w:color w:val="000000"/>
                <w:sz w:val="22"/>
              </w:rPr>
            </w:pP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联合化疗用于初治的转移性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鳞状非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小细胞肺癌</w:t>
            </w:r>
          </w:p>
        </w:tc>
        <w:tc>
          <w:tcPr>
            <w:tcW w:w="2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ascii="仿宋_GB2312" w:hAnsi="宋体" w:cs="仿宋_GB2312"/>
                <w:color w:val="000000"/>
                <w:sz w:val="22"/>
              </w:rPr>
            </w:pP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单药用于初治的</w:t>
            </w: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PD-L1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阳性的局部晚期或转移性非小细胞肺癌</w:t>
            </w:r>
          </w:p>
        </w:tc>
        <w:tc>
          <w:tcPr>
            <w:tcW w:w="2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55</w:t>
            </w:r>
          </w:p>
        </w:tc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依</w:t>
            </w: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洛尤单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抗注射液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降低心血管事件的风险</w:t>
            </w:r>
          </w:p>
        </w:tc>
        <w:tc>
          <w:tcPr>
            <w:tcW w:w="2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新增适应症品种</w:t>
            </w:r>
          </w:p>
        </w:tc>
      </w:tr>
      <w:tr w:rsidR="00597751">
        <w:trPr>
          <w:trHeight w:val="454"/>
          <w:jc w:val="center"/>
        </w:trPr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原发性高胆固醇血症和混合型血脂异常</w:t>
            </w:r>
          </w:p>
        </w:tc>
        <w:tc>
          <w:tcPr>
            <w:tcW w:w="2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56</w:t>
            </w:r>
          </w:p>
        </w:tc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lang w:bidi="ar"/>
              </w:rPr>
              <w:t>阿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  <w:lang w:bidi="ar"/>
              </w:rPr>
              <w:t>达木单抗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  <w:lang w:bidi="ar"/>
              </w:rPr>
              <w:t>注射液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lang w:bidi="ar"/>
              </w:rPr>
              <w:t>充足皮质类固醇和</w:t>
            </w: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/</w:t>
            </w:r>
            <w:r>
              <w:rPr>
                <w:rFonts w:cs="Times New Roman"/>
                <w:color w:val="000000"/>
                <w:kern w:val="0"/>
                <w:sz w:val="22"/>
                <w:lang w:bidi="ar"/>
              </w:rPr>
              <w:t>或免疫抑制治疗应答不充分、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  <w:lang w:bidi="ar"/>
              </w:rPr>
              <w:t>不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  <w:lang w:bidi="ar"/>
              </w:rPr>
              <w:t>耐受或禁忌的中重度活动性克罗恩病</w:t>
            </w:r>
          </w:p>
        </w:tc>
        <w:tc>
          <w:tcPr>
            <w:tcW w:w="24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ascii="仿宋_GB2312" w:hAnsi="宋体" w:cs="仿宋_GB2312"/>
                <w:color w:val="000000"/>
                <w:sz w:val="22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2"/>
                <w:lang w:bidi="ar"/>
              </w:rPr>
              <w:t>新增适应症，国内已有生物</w:t>
            </w:r>
            <w:proofErr w:type="gramStart"/>
            <w:r>
              <w:rPr>
                <w:rFonts w:ascii="仿宋_GB2312" w:hAnsi="宋体" w:cs="仿宋_GB2312" w:hint="eastAsia"/>
                <w:color w:val="000000"/>
                <w:kern w:val="0"/>
                <w:sz w:val="22"/>
                <w:lang w:bidi="ar"/>
              </w:rPr>
              <w:t>类似药</w:t>
            </w:r>
            <w:proofErr w:type="gramEnd"/>
            <w:r>
              <w:rPr>
                <w:rFonts w:ascii="仿宋_GB2312" w:hAnsi="宋体" w:cs="仿宋_GB2312" w:hint="eastAsia"/>
                <w:color w:val="000000"/>
                <w:kern w:val="0"/>
                <w:sz w:val="22"/>
                <w:lang w:bidi="ar"/>
              </w:rPr>
              <w:t>上市，但未含该适应症。</w:t>
            </w:r>
          </w:p>
        </w:tc>
      </w:tr>
      <w:tr w:rsidR="00597751">
        <w:trPr>
          <w:trHeight w:val="454"/>
          <w:jc w:val="center"/>
        </w:trPr>
        <w:tc>
          <w:tcPr>
            <w:tcW w:w="8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25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eastAsia="宋体" w:cs="Times New Roman"/>
                <w:color w:val="000000"/>
                <w:sz w:val="22"/>
              </w:rPr>
            </w:pP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cs="Times New Roman"/>
                <w:color w:val="000000"/>
                <w:kern w:val="0"/>
                <w:sz w:val="22"/>
                <w:lang w:bidi="ar"/>
              </w:rPr>
              <w:t>多关节型幼年特发性关节</w:t>
            </w:r>
          </w:p>
        </w:tc>
        <w:tc>
          <w:tcPr>
            <w:tcW w:w="246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textAlignment w:val="center"/>
              <w:rPr>
                <w:rFonts w:ascii="仿宋_GB2312" w:hAnsi="宋体" w:cs="仿宋_GB2312"/>
                <w:color w:val="000000"/>
                <w:sz w:val="22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25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textAlignment w:val="center"/>
              <w:rPr>
                <w:rFonts w:ascii="仿宋_GB2312" w:cs="仿宋_GB2312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ascii="仿宋_GB2312" w:cs="仿宋_GB2312"/>
                <w:color w:val="000000"/>
                <w:kern w:val="0"/>
                <w:sz w:val="22"/>
                <w:lang w:bidi="ar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儿童斑块状银屑病</w:t>
            </w:r>
          </w:p>
        </w:tc>
        <w:tc>
          <w:tcPr>
            <w:tcW w:w="24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textAlignment w:val="center"/>
              <w:rPr>
                <w:rFonts w:ascii="仿宋_GB2312" w:hAnsi="宋体" w:cs="仿宋_GB2312"/>
                <w:color w:val="000000"/>
                <w:kern w:val="0"/>
                <w:sz w:val="22"/>
                <w:lang w:bidi="ar"/>
              </w:rPr>
            </w:pP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57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利妥昔单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抗注射液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proofErr w:type="gramStart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与氟达拉</w:t>
            </w:r>
            <w:proofErr w:type="gramEnd"/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滨和环磷酰胺（</w:t>
            </w: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FC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）联合治疗慢性淋巴细胞白血病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ascii="仿宋_GB2312" w:hAnsi="宋体" w:cs="仿宋_GB2312"/>
                <w:color w:val="000000"/>
                <w:sz w:val="22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2"/>
                <w:lang w:bidi="ar"/>
              </w:rPr>
              <w:t>新增适应症，国内已有生物</w:t>
            </w:r>
            <w:proofErr w:type="gramStart"/>
            <w:r>
              <w:rPr>
                <w:rFonts w:ascii="仿宋_GB2312" w:hAnsi="宋体" w:cs="仿宋_GB2312" w:hint="eastAsia"/>
                <w:color w:val="000000"/>
                <w:kern w:val="0"/>
                <w:sz w:val="22"/>
                <w:lang w:bidi="ar"/>
              </w:rPr>
              <w:t>类似药</w:t>
            </w:r>
            <w:proofErr w:type="gramEnd"/>
            <w:r>
              <w:rPr>
                <w:rFonts w:ascii="仿宋_GB2312" w:hAnsi="宋体" w:cs="仿宋_GB2312" w:hint="eastAsia"/>
                <w:color w:val="000000"/>
                <w:kern w:val="0"/>
                <w:sz w:val="22"/>
                <w:lang w:bidi="ar"/>
              </w:rPr>
              <w:t>上市，但未含该适应症。</w:t>
            </w: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58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ascii="仿宋_GB2312" w:hAnsi="宋体" w:cs="仿宋_GB2312"/>
                <w:color w:val="000000"/>
                <w:sz w:val="22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2"/>
                <w:lang w:bidi="ar"/>
              </w:rPr>
              <w:t>依</w:t>
            </w:r>
            <w:proofErr w:type="gramStart"/>
            <w:r>
              <w:rPr>
                <w:rFonts w:ascii="仿宋_GB2312" w:hAnsi="宋体" w:cs="仿宋_GB2312" w:hint="eastAsia"/>
                <w:color w:val="000000"/>
                <w:kern w:val="0"/>
                <w:sz w:val="22"/>
                <w:lang w:bidi="ar"/>
              </w:rPr>
              <w:t>达拉奉注射液</w:t>
            </w:r>
            <w:proofErr w:type="gramEnd"/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肌萎缩侧索硬化（</w:t>
            </w: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ALS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）所致功能障碍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ascii="仿宋_GB2312" w:hAnsi="宋体" w:cs="仿宋_GB2312"/>
                <w:color w:val="000000"/>
                <w:sz w:val="22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2"/>
                <w:lang w:bidi="ar"/>
              </w:rPr>
              <w:t>新增适应症，在国内已有仿制品种上市，但未含该适应症。</w:t>
            </w:r>
          </w:p>
        </w:tc>
      </w:tr>
      <w:tr w:rsidR="00597751">
        <w:trPr>
          <w:trHeight w:val="454"/>
          <w:jc w:val="center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59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ascii="仿宋_GB2312" w:hAnsi="宋体" w:cs="仿宋_GB2312"/>
                <w:color w:val="000000"/>
                <w:sz w:val="22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2"/>
                <w:lang w:bidi="ar"/>
              </w:rPr>
              <w:t>注射用比</w:t>
            </w:r>
            <w:proofErr w:type="gramStart"/>
            <w:r>
              <w:rPr>
                <w:rFonts w:ascii="仿宋_GB2312" w:hAnsi="宋体" w:cs="仿宋_GB2312" w:hint="eastAsia"/>
                <w:color w:val="000000"/>
                <w:kern w:val="0"/>
                <w:sz w:val="22"/>
                <w:lang w:bidi="ar"/>
              </w:rPr>
              <w:t>伐芦定</w:t>
            </w:r>
            <w:proofErr w:type="gramEnd"/>
            <w:r>
              <w:rPr>
                <w:rFonts w:hint="eastAsia"/>
                <w:sz w:val="24"/>
                <w:vertAlign w:val="superscript"/>
              </w:rPr>
              <w:t>*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eastAsia="宋体" w:cs="Times New Roman"/>
                <w:color w:val="000000"/>
                <w:sz w:val="22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经皮腔内冠状动脉成形术（</w:t>
            </w: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PTCA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）；经皮冠状动脉介入术（</w:t>
            </w:r>
            <w:r>
              <w:rPr>
                <w:rFonts w:eastAsia="宋体" w:cs="Times New Roman"/>
                <w:color w:val="000000"/>
                <w:kern w:val="0"/>
                <w:sz w:val="22"/>
                <w:lang w:bidi="ar"/>
              </w:rPr>
              <w:t>PCI</w:t>
            </w:r>
            <w:r>
              <w:rPr>
                <w:rFonts w:ascii="仿宋_GB2312" w:cs="仿宋_GB2312" w:hint="eastAsia"/>
                <w:color w:val="000000"/>
                <w:kern w:val="0"/>
                <w:sz w:val="22"/>
                <w:lang w:bidi="ar"/>
              </w:rPr>
              <w:t>）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textAlignment w:val="center"/>
              <w:rPr>
                <w:rFonts w:ascii="仿宋_GB2312" w:hAnsi="宋体" w:cs="仿宋_GB2312"/>
                <w:color w:val="000000"/>
                <w:sz w:val="22"/>
              </w:rPr>
            </w:pPr>
            <w:r>
              <w:rPr>
                <w:rFonts w:ascii="仿宋_GB2312" w:hAnsi="宋体" w:cs="仿宋_GB2312" w:hint="eastAsia"/>
                <w:color w:val="000000"/>
                <w:kern w:val="0"/>
                <w:sz w:val="22"/>
                <w:lang w:bidi="ar"/>
              </w:rPr>
              <w:t>在国内已有仿制品</w:t>
            </w:r>
            <w:proofErr w:type="gramStart"/>
            <w:r>
              <w:rPr>
                <w:rFonts w:ascii="仿宋_GB2312" w:hAnsi="宋体" w:cs="仿宋_GB2312" w:hint="eastAsia"/>
                <w:color w:val="000000"/>
                <w:kern w:val="0"/>
                <w:sz w:val="22"/>
                <w:lang w:bidi="ar"/>
              </w:rPr>
              <w:t>种上市</w:t>
            </w:r>
            <w:proofErr w:type="gramEnd"/>
            <w:r>
              <w:rPr>
                <w:rFonts w:ascii="仿宋_GB2312" w:hAnsi="宋体" w:cs="仿宋_GB2312" w:hint="eastAsia"/>
                <w:color w:val="000000"/>
                <w:kern w:val="0"/>
                <w:sz w:val="22"/>
                <w:lang w:bidi="ar"/>
              </w:rPr>
              <w:t>多年</w:t>
            </w:r>
          </w:p>
        </w:tc>
      </w:tr>
    </w:tbl>
    <w:p w:rsidR="00597751" w:rsidRDefault="00EF32C1" w:rsidP="00A76F6E">
      <w:pPr>
        <w:spacing w:line="240" w:lineRule="auto"/>
        <w:ind w:left="400" w:hangingChars="200" w:hanging="400"/>
        <w:rPr>
          <w:rFonts w:ascii="方正小标宋简体" w:eastAsia="方正小标宋简体"/>
          <w:sz w:val="36"/>
          <w:szCs w:val="36"/>
        </w:rPr>
      </w:pPr>
      <w:r>
        <w:rPr>
          <w:rFonts w:eastAsia="仿宋" w:cs="Times New Roman" w:hint="eastAsia"/>
          <w:bCs/>
          <w:sz w:val="20"/>
          <w:szCs w:val="20"/>
        </w:rPr>
        <w:t>注：“</w:t>
      </w:r>
      <w:r>
        <w:rPr>
          <w:rFonts w:eastAsia="仿宋" w:cs="Times New Roman" w:hint="eastAsia"/>
          <w:bCs/>
          <w:sz w:val="20"/>
          <w:szCs w:val="20"/>
        </w:rPr>
        <w:t>*</w:t>
      </w:r>
      <w:r>
        <w:rPr>
          <w:rFonts w:eastAsia="仿宋" w:cs="Times New Roman" w:hint="eastAsia"/>
          <w:bCs/>
          <w:sz w:val="20"/>
          <w:szCs w:val="20"/>
        </w:rPr>
        <w:t>”是指国内已有仿制品</w:t>
      </w:r>
      <w:proofErr w:type="gramStart"/>
      <w:r>
        <w:rPr>
          <w:rFonts w:eastAsia="仿宋" w:cs="Times New Roman" w:hint="eastAsia"/>
          <w:bCs/>
          <w:sz w:val="20"/>
          <w:szCs w:val="20"/>
        </w:rPr>
        <w:t>种上市</w:t>
      </w:r>
      <w:proofErr w:type="gramEnd"/>
      <w:r>
        <w:rPr>
          <w:rFonts w:eastAsia="仿宋" w:cs="Times New Roman" w:hint="eastAsia"/>
          <w:bCs/>
          <w:sz w:val="20"/>
          <w:szCs w:val="20"/>
        </w:rPr>
        <w:t>的进口原</w:t>
      </w:r>
      <w:proofErr w:type="gramStart"/>
      <w:r>
        <w:rPr>
          <w:rFonts w:eastAsia="仿宋" w:cs="Times New Roman" w:hint="eastAsia"/>
          <w:bCs/>
          <w:sz w:val="20"/>
          <w:szCs w:val="20"/>
        </w:rPr>
        <w:t>研</w:t>
      </w:r>
      <w:proofErr w:type="gramEnd"/>
      <w:r>
        <w:rPr>
          <w:rFonts w:eastAsia="仿宋" w:cs="Times New Roman" w:hint="eastAsia"/>
          <w:bCs/>
          <w:sz w:val="20"/>
          <w:szCs w:val="20"/>
        </w:rPr>
        <w:t>药（注射用</w:t>
      </w:r>
      <w:proofErr w:type="gramStart"/>
      <w:r>
        <w:rPr>
          <w:rFonts w:eastAsia="仿宋" w:cs="Times New Roman" w:hint="eastAsia"/>
          <w:bCs/>
          <w:sz w:val="20"/>
          <w:szCs w:val="20"/>
        </w:rPr>
        <w:t>比伐芦定</w:t>
      </w:r>
      <w:proofErr w:type="gramEnd"/>
      <w:r>
        <w:rPr>
          <w:rFonts w:eastAsia="仿宋" w:cs="Times New Roman" w:hint="eastAsia"/>
          <w:bCs/>
          <w:sz w:val="20"/>
          <w:szCs w:val="20"/>
        </w:rPr>
        <w:t>），不纳入此次的</w:t>
      </w:r>
      <w:r>
        <w:rPr>
          <w:rFonts w:eastAsia="仿宋" w:cs="Times New Roman" w:hint="eastAsia"/>
          <w:bCs/>
          <w:sz w:val="20"/>
          <w:szCs w:val="20"/>
        </w:rPr>
        <w:t>58</w:t>
      </w:r>
      <w:r>
        <w:rPr>
          <w:rFonts w:eastAsia="仿宋" w:cs="Times New Roman" w:hint="eastAsia"/>
          <w:bCs/>
          <w:sz w:val="20"/>
          <w:szCs w:val="20"/>
        </w:rPr>
        <w:t>个进口原</w:t>
      </w:r>
      <w:proofErr w:type="gramStart"/>
      <w:r>
        <w:rPr>
          <w:rFonts w:eastAsia="仿宋" w:cs="Times New Roman" w:hint="eastAsia"/>
          <w:bCs/>
          <w:sz w:val="20"/>
          <w:szCs w:val="20"/>
        </w:rPr>
        <w:t>研药统计</w:t>
      </w:r>
      <w:proofErr w:type="gramEnd"/>
      <w:r>
        <w:rPr>
          <w:rFonts w:eastAsia="仿宋" w:cs="Times New Roman" w:hint="eastAsia"/>
          <w:bCs/>
          <w:sz w:val="20"/>
          <w:szCs w:val="20"/>
        </w:rPr>
        <w:t>范围内。</w:t>
      </w:r>
      <w:bookmarkStart w:id="0" w:name="_GoBack"/>
      <w:bookmarkEnd w:id="0"/>
    </w:p>
    <w:sectPr w:rsidR="00597751" w:rsidSect="00A76F6E">
      <w:footerReference w:type="default" r:id="rId10"/>
      <w:pgSz w:w="11906" w:h="16838"/>
      <w:pgMar w:top="1588" w:right="2098" w:bottom="1588" w:left="2098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C3C" w:rsidRDefault="00CF2C3C" w:rsidP="00EF32C1">
      <w:pPr>
        <w:spacing w:line="240" w:lineRule="auto"/>
        <w:ind w:firstLine="640"/>
      </w:pPr>
      <w:r>
        <w:separator/>
      </w:r>
    </w:p>
  </w:endnote>
  <w:endnote w:type="continuationSeparator" w:id="0">
    <w:p w:rsidR="00CF2C3C" w:rsidRDefault="00CF2C3C" w:rsidP="00EF32C1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6918287"/>
    </w:sdtPr>
    <w:sdtEndPr>
      <w:rPr>
        <w:sz w:val="28"/>
        <w:szCs w:val="28"/>
      </w:rPr>
    </w:sdtEndPr>
    <w:sdtContent>
      <w:p w:rsidR="00CF2C3C" w:rsidRDefault="00CF2C3C">
        <w:pPr>
          <w:pStyle w:val="aa"/>
          <w:ind w:firstLineChars="0" w:firstLine="0"/>
          <w:jc w:val="center"/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A76F6E" w:rsidRPr="00A76F6E">
          <w:rPr>
            <w:noProof/>
            <w:sz w:val="28"/>
            <w:szCs w:val="28"/>
            <w:lang w:val="zh-CN"/>
          </w:rPr>
          <w:t>3</w:t>
        </w:r>
        <w:r>
          <w:rPr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C3C" w:rsidRDefault="00CF2C3C" w:rsidP="00EF32C1">
      <w:pPr>
        <w:spacing w:line="240" w:lineRule="auto"/>
        <w:ind w:firstLine="640"/>
      </w:pPr>
      <w:r>
        <w:separator/>
      </w:r>
    </w:p>
  </w:footnote>
  <w:footnote w:type="continuationSeparator" w:id="0">
    <w:p w:rsidR="00CF2C3C" w:rsidRDefault="00CF2C3C" w:rsidP="00EF32C1"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0699D"/>
    <w:multiLevelType w:val="multilevel"/>
    <w:tmpl w:val="1100699D"/>
    <w:lvl w:ilvl="0">
      <w:start w:val="1"/>
      <w:numFmt w:val="decimal"/>
      <w:lvlText w:val="       %1"/>
      <w:lvlJc w:val="center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FA0670B"/>
    <w:multiLevelType w:val="multilevel"/>
    <w:tmpl w:val="1FA0670B"/>
    <w:lvl w:ilvl="0">
      <w:start w:val="1"/>
      <w:numFmt w:val="decimal"/>
      <w:lvlText w:val="%1"/>
      <w:lvlJc w:val="center"/>
      <w:pPr>
        <w:ind w:left="420" w:hanging="420"/>
      </w:pPr>
      <w:rPr>
        <w:rFonts w:ascii="Times New Roman" w:hAnsi="Times New Roman" w:hint="default"/>
        <w:caps w:val="0"/>
        <w:strike w:val="0"/>
        <w:dstrike w:val="0"/>
        <w:snapToGrid w:val="0"/>
        <w:vanish w:val="0"/>
        <w:spacing w:val="0"/>
        <w:w w:val="100"/>
        <w:kern w:val="0"/>
        <w:position w:val="0"/>
        <w:vertAlign w:val="baseline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6CA8CAD"/>
    <w:multiLevelType w:val="singleLevel"/>
    <w:tmpl w:val="36CA8CAD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3AB105DA"/>
    <w:multiLevelType w:val="singleLevel"/>
    <w:tmpl w:val="3AB105DA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5A4898A8"/>
    <w:multiLevelType w:val="singleLevel"/>
    <w:tmpl w:val="5A4898A8"/>
    <w:lvl w:ilvl="0">
      <w:start w:val="1"/>
      <w:numFmt w:val="decimal"/>
      <w:lvlText w:val="%1"/>
      <w:lvlJc w:val="center"/>
      <w:pPr>
        <w:tabs>
          <w:tab w:val="left" w:pos="397"/>
        </w:tabs>
        <w:ind w:left="0" w:firstLine="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0"/>
  <w:drawingGridHorizontalSpacing w:val="160"/>
  <w:drawingGridVerticalSpacing w:val="435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B1B"/>
    <w:rsid w:val="00003840"/>
    <w:rsid w:val="00006ECB"/>
    <w:rsid w:val="000105E0"/>
    <w:rsid w:val="00010720"/>
    <w:rsid w:val="000126FF"/>
    <w:rsid w:val="00013175"/>
    <w:rsid w:val="00014BD0"/>
    <w:rsid w:val="00015C32"/>
    <w:rsid w:val="00015F35"/>
    <w:rsid w:val="00016597"/>
    <w:rsid w:val="00016B85"/>
    <w:rsid w:val="00016F5C"/>
    <w:rsid w:val="00021B54"/>
    <w:rsid w:val="00023855"/>
    <w:rsid w:val="00023D32"/>
    <w:rsid w:val="00024396"/>
    <w:rsid w:val="00026784"/>
    <w:rsid w:val="00027137"/>
    <w:rsid w:val="000277D8"/>
    <w:rsid w:val="000316FF"/>
    <w:rsid w:val="0003531B"/>
    <w:rsid w:val="000423F5"/>
    <w:rsid w:val="00042CA7"/>
    <w:rsid w:val="00042E93"/>
    <w:rsid w:val="00053178"/>
    <w:rsid w:val="00053F39"/>
    <w:rsid w:val="00055DB8"/>
    <w:rsid w:val="00057A23"/>
    <w:rsid w:val="00061BF1"/>
    <w:rsid w:val="00063F8D"/>
    <w:rsid w:val="0006504D"/>
    <w:rsid w:val="00066A21"/>
    <w:rsid w:val="00067D41"/>
    <w:rsid w:val="00067E34"/>
    <w:rsid w:val="00071753"/>
    <w:rsid w:val="00072A7C"/>
    <w:rsid w:val="00075C82"/>
    <w:rsid w:val="00077B7D"/>
    <w:rsid w:val="000838CD"/>
    <w:rsid w:val="00085A42"/>
    <w:rsid w:val="00087FD1"/>
    <w:rsid w:val="000901DC"/>
    <w:rsid w:val="0009203F"/>
    <w:rsid w:val="0009520B"/>
    <w:rsid w:val="0009525B"/>
    <w:rsid w:val="0009716F"/>
    <w:rsid w:val="000A04F1"/>
    <w:rsid w:val="000A1597"/>
    <w:rsid w:val="000A2BB3"/>
    <w:rsid w:val="000A3831"/>
    <w:rsid w:val="000A57FC"/>
    <w:rsid w:val="000A5FB0"/>
    <w:rsid w:val="000A6052"/>
    <w:rsid w:val="000B1AB5"/>
    <w:rsid w:val="000B2981"/>
    <w:rsid w:val="000B2B81"/>
    <w:rsid w:val="000B2F92"/>
    <w:rsid w:val="000B3F3C"/>
    <w:rsid w:val="000B4201"/>
    <w:rsid w:val="000B6739"/>
    <w:rsid w:val="000C04F2"/>
    <w:rsid w:val="000C05B1"/>
    <w:rsid w:val="000C4754"/>
    <w:rsid w:val="000D1FD5"/>
    <w:rsid w:val="000D5D86"/>
    <w:rsid w:val="000D6CF6"/>
    <w:rsid w:val="000D7EDC"/>
    <w:rsid w:val="000E047C"/>
    <w:rsid w:val="000E0FCF"/>
    <w:rsid w:val="000E273F"/>
    <w:rsid w:val="000E3999"/>
    <w:rsid w:val="000E3E11"/>
    <w:rsid w:val="000E4A81"/>
    <w:rsid w:val="000E5B1D"/>
    <w:rsid w:val="000E7434"/>
    <w:rsid w:val="000F0100"/>
    <w:rsid w:val="000F23D1"/>
    <w:rsid w:val="000F23F2"/>
    <w:rsid w:val="000F2984"/>
    <w:rsid w:val="000F6DBB"/>
    <w:rsid w:val="000F705F"/>
    <w:rsid w:val="001020B4"/>
    <w:rsid w:val="00102521"/>
    <w:rsid w:val="00103A2B"/>
    <w:rsid w:val="0010486C"/>
    <w:rsid w:val="0010495E"/>
    <w:rsid w:val="00105842"/>
    <w:rsid w:val="00106A52"/>
    <w:rsid w:val="0010721C"/>
    <w:rsid w:val="00113B54"/>
    <w:rsid w:val="00115735"/>
    <w:rsid w:val="00115CFE"/>
    <w:rsid w:val="0011654D"/>
    <w:rsid w:val="00116E91"/>
    <w:rsid w:val="00122A42"/>
    <w:rsid w:val="00122B25"/>
    <w:rsid w:val="001242CA"/>
    <w:rsid w:val="00126D6E"/>
    <w:rsid w:val="00127438"/>
    <w:rsid w:val="001279EC"/>
    <w:rsid w:val="001321DD"/>
    <w:rsid w:val="0013385C"/>
    <w:rsid w:val="00134D37"/>
    <w:rsid w:val="001370BA"/>
    <w:rsid w:val="00137E18"/>
    <w:rsid w:val="001403E0"/>
    <w:rsid w:val="00140E25"/>
    <w:rsid w:val="00141D05"/>
    <w:rsid w:val="001447F3"/>
    <w:rsid w:val="00144AD1"/>
    <w:rsid w:val="0014552B"/>
    <w:rsid w:val="00146C9A"/>
    <w:rsid w:val="001478DC"/>
    <w:rsid w:val="00147E54"/>
    <w:rsid w:val="0015019D"/>
    <w:rsid w:val="00151C8C"/>
    <w:rsid w:val="001527FE"/>
    <w:rsid w:val="00155AFC"/>
    <w:rsid w:val="0016048E"/>
    <w:rsid w:val="0016265B"/>
    <w:rsid w:val="00162B05"/>
    <w:rsid w:val="00164173"/>
    <w:rsid w:val="00164183"/>
    <w:rsid w:val="001666F1"/>
    <w:rsid w:val="00172A27"/>
    <w:rsid w:val="00173444"/>
    <w:rsid w:val="00176313"/>
    <w:rsid w:val="0017704E"/>
    <w:rsid w:val="00177472"/>
    <w:rsid w:val="001810CB"/>
    <w:rsid w:val="00181BD1"/>
    <w:rsid w:val="00186477"/>
    <w:rsid w:val="00190892"/>
    <w:rsid w:val="00191B1C"/>
    <w:rsid w:val="001927DE"/>
    <w:rsid w:val="001932CA"/>
    <w:rsid w:val="00193678"/>
    <w:rsid w:val="001938D3"/>
    <w:rsid w:val="00194AD6"/>
    <w:rsid w:val="00195F68"/>
    <w:rsid w:val="00196A4C"/>
    <w:rsid w:val="00197C76"/>
    <w:rsid w:val="001A0361"/>
    <w:rsid w:val="001A0468"/>
    <w:rsid w:val="001A1A37"/>
    <w:rsid w:val="001A2581"/>
    <w:rsid w:val="001A2734"/>
    <w:rsid w:val="001A2D36"/>
    <w:rsid w:val="001A3805"/>
    <w:rsid w:val="001A3D38"/>
    <w:rsid w:val="001A4027"/>
    <w:rsid w:val="001A5243"/>
    <w:rsid w:val="001A737A"/>
    <w:rsid w:val="001B0890"/>
    <w:rsid w:val="001B0E0B"/>
    <w:rsid w:val="001B2A36"/>
    <w:rsid w:val="001B704C"/>
    <w:rsid w:val="001B7465"/>
    <w:rsid w:val="001C3E06"/>
    <w:rsid w:val="001C4A73"/>
    <w:rsid w:val="001C7B22"/>
    <w:rsid w:val="001D3D2B"/>
    <w:rsid w:val="001D3DCF"/>
    <w:rsid w:val="001D525F"/>
    <w:rsid w:val="001E4795"/>
    <w:rsid w:val="001F3B38"/>
    <w:rsid w:val="001F4EE9"/>
    <w:rsid w:val="001F5C66"/>
    <w:rsid w:val="001F5E99"/>
    <w:rsid w:val="001F6526"/>
    <w:rsid w:val="00202BEF"/>
    <w:rsid w:val="00207BF4"/>
    <w:rsid w:val="00207CDA"/>
    <w:rsid w:val="00211518"/>
    <w:rsid w:val="002152DA"/>
    <w:rsid w:val="00216B58"/>
    <w:rsid w:val="002240A9"/>
    <w:rsid w:val="00225303"/>
    <w:rsid w:val="00233112"/>
    <w:rsid w:val="00233B10"/>
    <w:rsid w:val="002351F6"/>
    <w:rsid w:val="00235C3C"/>
    <w:rsid w:val="00246939"/>
    <w:rsid w:val="00251C31"/>
    <w:rsid w:val="00253B1A"/>
    <w:rsid w:val="00253DAF"/>
    <w:rsid w:val="00253F83"/>
    <w:rsid w:val="0025580E"/>
    <w:rsid w:val="00255872"/>
    <w:rsid w:val="00257229"/>
    <w:rsid w:val="00257AAB"/>
    <w:rsid w:val="00257FE2"/>
    <w:rsid w:val="002600FD"/>
    <w:rsid w:val="00261E7C"/>
    <w:rsid w:val="002628EE"/>
    <w:rsid w:val="00263DA0"/>
    <w:rsid w:val="00265C76"/>
    <w:rsid w:val="00265F50"/>
    <w:rsid w:val="00270F14"/>
    <w:rsid w:val="00271FDE"/>
    <w:rsid w:val="002731D4"/>
    <w:rsid w:val="002745C5"/>
    <w:rsid w:val="0027600A"/>
    <w:rsid w:val="0027601D"/>
    <w:rsid w:val="00280198"/>
    <w:rsid w:val="00281E15"/>
    <w:rsid w:val="002820E9"/>
    <w:rsid w:val="0028391C"/>
    <w:rsid w:val="00284F6D"/>
    <w:rsid w:val="002907F9"/>
    <w:rsid w:val="00291FA2"/>
    <w:rsid w:val="002945B9"/>
    <w:rsid w:val="0029484F"/>
    <w:rsid w:val="002969C5"/>
    <w:rsid w:val="002A0152"/>
    <w:rsid w:val="002A4213"/>
    <w:rsid w:val="002B4257"/>
    <w:rsid w:val="002B63B1"/>
    <w:rsid w:val="002C09C3"/>
    <w:rsid w:val="002C3D57"/>
    <w:rsid w:val="002C78A2"/>
    <w:rsid w:val="002D338E"/>
    <w:rsid w:val="002D4E71"/>
    <w:rsid w:val="002E0593"/>
    <w:rsid w:val="002E32F5"/>
    <w:rsid w:val="002E6364"/>
    <w:rsid w:val="002E663C"/>
    <w:rsid w:val="002E74CC"/>
    <w:rsid w:val="002E7AC0"/>
    <w:rsid w:val="002F12FC"/>
    <w:rsid w:val="002F16EB"/>
    <w:rsid w:val="002F20CA"/>
    <w:rsid w:val="002F25B4"/>
    <w:rsid w:val="002F5A76"/>
    <w:rsid w:val="002F5D4C"/>
    <w:rsid w:val="002F6230"/>
    <w:rsid w:val="002F78E8"/>
    <w:rsid w:val="00301F42"/>
    <w:rsid w:val="003020C5"/>
    <w:rsid w:val="00302F25"/>
    <w:rsid w:val="00303B58"/>
    <w:rsid w:val="00310780"/>
    <w:rsid w:val="00314ECE"/>
    <w:rsid w:val="00317B6B"/>
    <w:rsid w:val="00323263"/>
    <w:rsid w:val="00324705"/>
    <w:rsid w:val="00330883"/>
    <w:rsid w:val="00330BF8"/>
    <w:rsid w:val="00332DEA"/>
    <w:rsid w:val="00333999"/>
    <w:rsid w:val="00335D71"/>
    <w:rsid w:val="00337AAB"/>
    <w:rsid w:val="003403DE"/>
    <w:rsid w:val="0034224E"/>
    <w:rsid w:val="00343272"/>
    <w:rsid w:val="00350A86"/>
    <w:rsid w:val="00352491"/>
    <w:rsid w:val="00355618"/>
    <w:rsid w:val="00355FF5"/>
    <w:rsid w:val="003563F4"/>
    <w:rsid w:val="00357242"/>
    <w:rsid w:val="00360CE9"/>
    <w:rsid w:val="00361F4D"/>
    <w:rsid w:val="003630F7"/>
    <w:rsid w:val="003675E1"/>
    <w:rsid w:val="00367D96"/>
    <w:rsid w:val="00370F9D"/>
    <w:rsid w:val="00372E3A"/>
    <w:rsid w:val="00374167"/>
    <w:rsid w:val="00374EEC"/>
    <w:rsid w:val="0037568E"/>
    <w:rsid w:val="00376960"/>
    <w:rsid w:val="003773DC"/>
    <w:rsid w:val="00380869"/>
    <w:rsid w:val="0038336E"/>
    <w:rsid w:val="003836CF"/>
    <w:rsid w:val="003870A7"/>
    <w:rsid w:val="003875C3"/>
    <w:rsid w:val="00391025"/>
    <w:rsid w:val="003917B5"/>
    <w:rsid w:val="00391AF5"/>
    <w:rsid w:val="00394403"/>
    <w:rsid w:val="00394F5C"/>
    <w:rsid w:val="003961AC"/>
    <w:rsid w:val="003A1167"/>
    <w:rsid w:val="003A1892"/>
    <w:rsid w:val="003A1E9E"/>
    <w:rsid w:val="003A28B5"/>
    <w:rsid w:val="003A2985"/>
    <w:rsid w:val="003A2C4C"/>
    <w:rsid w:val="003A510B"/>
    <w:rsid w:val="003A669C"/>
    <w:rsid w:val="003A7CA4"/>
    <w:rsid w:val="003B3731"/>
    <w:rsid w:val="003B3BBE"/>
    <w:rsid w:val="003B5E64"/>
    <w:rsid w:val="003C0DFF"/>
    <w:rsid w:val="003C47A6"/>
    <w:rsid w:val="003C5B6D"/>
    <w:rsid w:val="003C6696"/>
    <w:rsid w:val="003D3061"/>
    <w:rsid w:val="003D3AAE"/>
    <w:rsid w:val="003E46C4"/>
    <w:rsid w:val="003F0DA5"/>
    <w:rsid w:val="003F4542"/>
    <w:rsid w:val="003F55D7"/>
    <w:rsid w:val="003F68AD"/>
    <w:rsid w:val="004034BC"/>
    <w:rsid w:val="00405276"/>
    <w:rsid w:val="004064DE"/>
    <w:rsid w:val="004068F9"/>
    <w:rsid w:val="00415561"/>
    <w:rsid w:val="004165DD"/>
    <w:rsid w:val="004177CF"/>
    <w:rsid w:val="00422526"/>
    <w:rsid w:val="004239A2"/>
    <w:rsid w:val="00423B04"/>
    <w:rsid w:val="004242F3"/>
    <w:rsid w:val="004264E6"/>
    <w:rsid w:val="00430A0A"/>
    <w:rsid w:val="00430AE0"/>
    <w:rsid w:val="00431200"/>
    <w:rsid w:val="00433A66"/>
    <w:rsid w:val="004441FD"/>
    <w:rsid w:val="004519DE"/>
    <w:rsid w:val="004533F8"/>
    <w:rsid w:val="00454F25"/>
    <w:rsid w:val="00456A37"/>
    <w:rsid w:val="00461C8F"/>
    <w:rsid w:val="00465DC7"/>
    <w:rsid w:val="0046779B"/>
    <w:rsid w:val="004678F3"/>
    <w:rsid w:val="00467C0C"/>
    <w:rsid w:val="00467FEC"/>
    <w:rsid w:val="004704D3"/>
    <w:rsid w:val="00471D41"/>
    <w:rsid w:val="0047502D"/>
    <w:rsid w:val="0047761A"/>
    <w:rsid w:val="00483B57"/>
    <w:rsid w:val="00483D5E"/>
    <w:rsid w:val="00483EE2"/>
    <w:rsid w:val="00491706"/>
    <w:rsid w:val="00491BE6"/>
    <w:rsid w:val="00492230"/>
    <w:rsid w:val="00492993"/>
    <w:rsid w:val="004929B6"/>
    <w:rsid w:val="00496687"/>
    <w:rsid w:val="00496E8D"/>
    <w:rsid w:val="004A1444"/>
    <w:rsid w:val="004A1584"/>
    <w:rsid w:val="004A2A29"/>
    <w:rsid w:val="004A44C6"/>
    <w:rsid w:val="004A4BAB"/>
    <w:rsid w:val="004A5012"/>
    <w:rsid w:val="004A5D30"/>
    <w:rsid w:val="004B1DCD"/>
    <w:rsid w:val="004B1F66"/>
    <w:rsid w:val="004B3244"/>
    <w:rsid w:val="004B468C"/>
    <w:rsid w:val="004B62E8"/>
    <w:rsid w:val="004C40F0"/>
    <w:rsid w:val="004D3148"/>
    <w:rsid w:val="004D3389"/>
    <w:rsid w:val="004D38E5"/>
    <w:rsid w:val="004D5302"/>
    <w:rsid w:val="004D7A78"/>
    <w:rsid w:val="004E5E30"/>
    <w:rsid w:val="004E679A"/>
    <w:rsid w:val="004E687B"/>
    <w:rsid w:val="004F1082"/>
    <w:rsid w:val="004F3C51"/>
    <w:rsid w:val="004F4255"/>
    <w:rsid w:val="004F5A90"/>
    <w:rsid w:val="004F6487"/>
    <w:rsid w:val="004F6639"/>
    <w:rsid w:val="004F7AFE"/>
    <w:rsid w:val="00500734"/>
    <w:rsid w:val="005041B7"/>
    <w:rsid w:val="00504205"/>
    <w:rsid w:val="00505FD5"/>
    <w:rsid w:val="00507784"/>
    <w:rsid w:val="005113B9"/>
    <w:rsid w:val="00512911"/>
    <w:rsid w:val="00516726"/>
    <w:rsid w:val="00517A49"/>
    <w:rsid w:val="00520D86"/>
    <w:rsid w:val="00520F6B"/>
    <w:rsid w:val="00521DCB"/>
    <w:rsid w:val="00521F1F"/>
    <w:rsid w:val="00522EBD"/>
    <w:rsid w:val="005267CF"/>
    <w:rsid w:val="005276FB"/>
    <w:rsid w:val="0053252A"/>
    <w:rsid w:val="00533B06"/>
    <w:rsid w:val="0053436C"/>
    <w:rsid w:val="00534945"/>
    <w:rsid w:val="0053703E"/>
    <w:rsid w:val="00537D7E"/>
    <w:rsid w:val="0054136B"/>
    <w:rsid w:val="005415F0"/>
    <w:rsid w:val="00541A12"/>
    <w:rsid w:val="00541DF3"/>
    <w:rsid w:val="00542DD4"/>
    <w:rsid w:val="0054739D"/>
    <w:rsid w:val="00550846"/>
    <w:rsid w:val="0055653C"/>
    <w:rsid w:val="00561E48"/>
    <w:rsid w:val="00564B6D"/>
    <w:rsid w:val="005662CD"/>
    <w:rsid w:val="00574A29"/>
    <w:rsid w:val="00576BFA"/>
    <w:rsid w:val="00576EAE"/>
    <w:rsid w:val="0058127A"/>
    <w:rsid w:val="00581C73"/>
    <w:rsid w:val="00582E2C"/>
    <w:rsid w:val="00583B1E"/>
    <w:rsid w:val="00585991"/>
    <w:rsid w:val="00587013"/>
    <w:rsid w:val="00590328"/>
    <w:rsid w:val="005911EA"/>
    <w:rsid w:val="00591ACD"/>
    <w:rsid w:val="00595599"/>
    <w:rsid w:val="00597751"/>
    <w:rsid w:val="005A6CB7"/>
    <w:rsid w:val="005B44D4"/>
    <w:rsid w:val="005C0C5C"/>
    <w:rsid w:val="005C25E4"/>
    <w:rsid w:val="005C3258"/>
    <w:rsid w:val="005C4FB5"/>
    <w:rsid w:val="005C5640"/>
    <w:rsid w:val="005C6A7C"/>
    <w:rsid w:val="005C6D39"/>
    <w:rsid w:val="005C6F37"/>
    <w:rsid w:val="005D4952"/>
    <w:rsid w:val="005D55D0"/>
    <w:rsid w:val="005D5CF3"/>
    <w:rsid w:val="005D6253"/>
    <w:rsid w:val="005D72FE"/>
    <w:rsid w:val="005D79F5"/>
    <w:rsid w:val="005E10CB"/>
    <w:rsid w:val="005E18EA"/>
    <w:rsid w:val="005E44F0"/>
    <w:rsid w:val="005E56E1"/>
    <w:rsid w:val="005E66A5"/>
    <w:rsid w:val="005F0B11"/>
    <w:rsid w:val="005F12B4"/>
    <w:rsid w:val="005F244C"/>
    <w:rsid w:val="005F31B6"/>
    <w:rsid w:val="00603ECA"/>
    <w:rsid w:val="0060494D"/>
    <w:rsid w:val="00610824"/>
    <w:rsid w:val="00611877"/>
    <w:rsid w:val="0061399A"/>
    <w:rsid w:val="00614168"/>
    <w:rsid w:val="00614A13"/>
    <w:rsid w:val="006260B7"/>
    <w:rsid w:val="00627D42"/>
    <w:rsid w:val="0063497B"/>
    <w:rsid w:val="00635752"/>
    <w:rsid w:val="00644931"/>
    <w:rsid w:val="00646D6C"/>
    <w:rsid w:val="006516A0"/>
    <w:rsid w:val="0065211A"/>
    <w:rsid w:val="006548BD"/>
    <w:rsid w:val="00657CAC"/>
    <w:rsid w:val="00660BB1"/>
    <w:rsid w:val="006612C3"/>
    <w:rsid w:val="00662093"/>
    <w:rsid w:val="0066329C"/>
    <w:rsid w:val="00664FA0"/>
    <w:rsid w:val="00677CDE"/>
    <w:rsid w:val="0068401F"/>
    <w:rsid w:val="0068794D"/>
    <w:rsid w:val="00693CF8"/>
    <w:rsid w:val="00695085"/>
    <w:rsid w:val="006970D8"/>
    <w:rsid w:val="00697870"/>
    <w:rsid w:val="00697A98"/>
    <w:rsid w:val="00697C33"/>
    <w:rsid w:val="006A15FC"/>
    <w:rsid w:val="006A2234"/>
    <w:rsid w:val="006A4005"/>
    <w:rsid w:val="006B1E69"/>
    <w:rsid w:val="006B238B"/>
    <w:rsid w:val="006B24CA"/>
    <w:rsid w:val="006B3ED5"/>
    <w:rsid w:val="006C1EF1"/>
    <w:rsid w:val="006C2B85"/>
    <w:rsid w:val="006C3B84"/>
    <w:rsid w:val="006C4CFD"/>
    <w:rsid w:val="006C4DC2"/>
    <w:rsid w:val="006C58EB"/>
    <w:rsid w:val="006C6085"/>
    <w:rsid w:val="006D0640"/>
    <w:rsid w:val="006D3652"/>
    <w:rsid w:val="006E207A"/>
    <w:rsid w:val="006E2A70"/>
    <w:rsid w:val="006E3771"/>
    <w:rsid w:val="006E4E3C"/>
    <w:rsid w:val="006E59A8"/>
    <w:rsid w:val="006E6E0C"/>
    <w:rsid w:val="006F0FA0"/>
    <w:rsid w:val="006F2193"/>
    <w:rsid w:val="006F3D6F"/>
    <w:rsid w:val="006F509A"/>
    <w:rsid w:val="006F5809"/>
    <w:rsid w:val="006F71A6"/>
    <w:rsid w:val="00700172"/>
    <w:rsid w:val="007011C9"/>
    <w:rsid w:val="007023C1"/>
    <w:rsid w:val="00706A93"/>
    <w:rsid w:val="00711E4A"/>
    <w:rsid w:val="00711F02"/>
    <w:rsid w:val="00712F94"/>
    <w:rsid w:val="00714075"/>
    <w:rsid w:val="00715D0F"/>
    <w:rsid w:val="00715D5D"/>
    <w:rsid w:val="00715E78"/>
    <w:rsid w:val="007167C1"/>
    <w:rsid w:val="00717EC9"/>
    <w:rsid w:val="0072191A"/>
    <w:rsid w:val="00722B77"/>
    <w:rsid w:val="0072391F"/>
    <w:rsid w:val="00723D59"/>
    <w:rsid w:val="00724976"/>
    <w:rsid w:val="0072752B"/>
    <w:rsid w:val="00732CE9"/>
    <w:rsid w:val="00733724"/>
    <w:rsid w:val="00734099"/>
    <w:rsid w:val="007370E5"/>
    <w:rsid w:val="0074103D"/>
    <w:rsid w:val="00744D72"/>
    <w:rsid w:val="00746A53"/>
    <w:rsid w:val="007472FE"/>
    <w:rsid w:val="0074753E"/>
    <w:rsid w:val="007500A2"/>
    <w:rsid w:val="00753F77"/>
    <w:rsid w:val="007619ED"/>
    <w:rsid w:val="00762289"/>
    <w:rsid w:val="007626E5"/>
    <w:rsid w:val="00763B63"/>
    <w:rsid w:val="00765EFC"/>
    <w:rsid w:val="00767C5C"/>
    <w:rsid w:val="00771505"/>
    <w:rsid w:val="00772D33"/>
    <w:rsid w:val="00775D68"/>
    <w:rsid w:val="00775D6E"/>
    <w:rsid w:val="00782BE1"/>
    <w:rsid w:val="00784B5E"/>
    <w:rsid w:val="00784CB3"/>
    <w:rsid w:val="007918FE"/>
    <w:rsid w:val="00791E54"/>
    <w:rsid w:val="0079232D"/>
    <w:rsid w:val="00793414"/>
    <w:rsid w:val="007935D3"/>
    <w:rsid w:val="00796A28"/>
    <w:rsid w:val="007A16F2"/>
    <w:rsid w:val="007A3EE1"/>
    <w:rsid w:val="007A42C6"/>
    <w:rsid w:val="007B62DE"/>
    <w:rsid w:val="007C07DF"/>
    <w:rsid w:val="007C18A5"/>
    <w:rsid w:val="007C27DF"/>
    <w:rsid w:val="007C3E65"/>
    <w:rsid w:val="007C5AE8"/>
    <w:rsid w:val="007C5DFF"/>
    <w:rsid w:val="007C6711"/>
    <w:rsid w:val="007C7457"/>
    <w:rsid w:val="007C7F58"/>
    <w:rsid w:val="007D05AA"/>
    <w:rsid w:val="007D2280"/>
    <w:rsid w:val="007E0166"/>
    <w:rsid w:val="007E1B80"/>
    <w:rsid w:val="007E2F08"/>
    <w:rsid w:val="007E5178"/>
    <w:rsid w:val="007F5FBA"/>
    <w:rsid w:val="007F6522"/>
    <w:rsid w:val="00800C9B"/>
    <w:rsid w:val="0080146B"/>
    <w:rsid w:val="00801EC9"/>
    <w:rsid w:val="00802C3D"/>
    <w:rsid w:val="00803936"/>
    <w:rsid w:val="00803971"/>
    <w:rsid w:val="00803F9F"/>
    <w:rsid w:val="00804640"/>
    <w:rsid w:val="00804E93"/>
    <w:rsid w:val="00805916"/>
    <w:rsid w:val="00812365"/>
    <w:rsid w:val="00813552"/>
    <w:rsid w:val="0081392B"/>
    <w:rsid w:val="0081662C"/>
    <w:rsid w:val="008206C2"/>
    <w:rsid w:val="008251F3"/>
    <w:rsid w:val="00826006"/>
    <w:rsid w:val="008267CD"/>
    <w:rsid w:val="008304EF"/>
    <w:rsid w:val="00832ECD"/>
    <w:rsid w:val="00833051"/>
    <w:rsid w:val="008352F7"/>
    <w:rsid w:val="0083709C"/>
    <w:rsid w:val="00840609"/>
    <w:rsid w:val="008420AD"/>
    <w:rsid w:val="00842DEF"/>
    <w:rsid w:val="008430B9"/>
    <w:rsid w:val="00843577"/>
    <w:rsid w:val="00843E33"/>
    <w:rsid w:val="00844F1F"/>
    <w:rsid w:val="00852DAA"/>
    <w:rsid w:val="0085304C"/>
    <w:rsid w:val="00853808"/>
    <w:rsid w:val="0085488C"/>
    <w:rsid w:val="00855345"/>
    <w:rsid w:val="00857100"/>
    <w:rsid w:val="00857872"/>
    <w:rsid w:val="00857A8E"/>
    <w:rsid w:val="00861E71"/>
    <w:rsid w:val="008628E4"/>
    <w:rsid w:val="0086579B"/>
    <w:rsid w:val="00867BEE"/>
    <w:rsid w:val="00872D1D"/>
    <w:rsid w:val="008730FF"/>
    <w:rsid w:val="008740B7"/>
    <w:rsid w:val="00874237"/>
    <w:rsid w:val="008762D1"/>
    <w:rsid w:val="008765F9"/>
    <w:rsid w:val="00881CF7"/>
    <w:rsid w:val="00883B43"/>
    <w:rsid w:val="008873EA"/>
    <w:rsid w:val="00893A2C"/>
    <w:rsid w:val="00895613"/>
    <w:rsid w:val="00897474"/>
    <w:rsid w:val="008A2966"/>
    <w:rsid w:val="008A4D69"/>
    <w:rsid w:val="008B1C8D"/>
    <w:rsid w:val="008B382F"/>
    <w:rsid w:val="008B4F74"/>
    <w:rsid w:val="008B500E"/>
    <w:rsid w:val="008B6ACF"/>
    <w:rsid w:val="008B777E"/>
    <w:rsid w:val="008C17FA"/>
    <w:rsid w:val="008C28CD"/>
    <w:rsid w:val="008C4593"/>
    <w:rsid w:val="008C641D"/>
    <w:rsid w:val="008C656A"/>
    <w:rsid w:val="008D2474"/>
    <w:rsid w:val="008D3A37"/>
    <w:rsid w:val="008D6C63"/>
    <w:rsid w:val="008D75FF"/>
    <w:rsid w:val="008E1165"/>
    <w:rsid w:val="008E3908"/>
    <w:rsid w:val="008E65CE"/>
    <w:rsid w:val="008E6CA5"/>
    <w:rsid w:val="008E7627"/>
    <w:rsid w:val="008F5D07"/>
    <w:rsid w:val="00901144"/>
    <w:rsid w:val="00901287"/>
    <w:rsid w:val="009014D5"/>
    <w:rsid w:val="00901B70"/>
    <w:rsid w:val="00902599"/>
    <w:rsid w:val="009027E7"/>
    <w:rsid w:val="00902AE3"/>
    <w:rsid w:val="00903BD1"/>
    <w:rsid w:val="009068D6"/>
    <w:rsid w:val="009068E6"/>
    <w:rsid w:val="0090716B"/>
    <w:rsid w:val="00912275"/>
    <w:rsid w:val="0091427E"/>
    <w:rsid w:val="00914B85"/>
    <w:rsid w:val="00916EC0"/>
    <w:rsid w:val="00917C33"/>
    <w:rsid w:val="00917CA6"/>
    <w:rsid w:val="0092031B"/>
    <w:rsid w:val="00920765"/>
    <w:rsid w:val="009222D8"/>
    <w:rsid w:val="0092232E"/>
    <w:rsid w:val="0092719F"/>
    <w:rsid w:val="00927C95"/>
    <w:rsid w:val="009302C2"/>
    <w:rsid w:val="00932122"/>
    <w:rsid w:val="00932D72"/>
    <w:rsid w:val="009335A8"/>
    <w:rsid w:val="00933D16"/>
    <w:rsid w:val="009407F9"/>
    <w:rsid w:val="0094629C"/>
    <w:rsid w:val="00952DCA"/>
    <w:rsid w:val="00952E41"/>
    <w:rsid w:val="00953A70"/>
    <w:rsid w:val="00954E98"/>
    <w:rsid w:val="00960710"/>
    <w:rsid w:val="00960C54"/>
    <w:rsid w:val="00960F6A"/>
    <w:rsid w:val="00962FB6"/>
    <w:rsid w:val="00963EC3"/>
    <w:rsid w:val="00964505"/>
    <w:rsid w:val="00964B2B"/>
    <w:rsid w:val="00965D7C"/>
    <w:rsid w:val="00966F43"/>
    <w:rsid w:val="00967AEB"/>
    <w:rsid w:val="00972E10"/>
    <w:rsid w:val="0097429E"/>
    <w:rsid w:val="009752B2"/>
    <w:rsid w:val="009808F4"/>
    <w:rsid w:val="00982E8F"/>
    <w:rsid w:val="00984E22"/>
    <w:rsid w:val="00991148"/>
    <w:rsid w:val="009918E7"/>
    <w:rsid w:val="009926DA"/>
    <w:rsid w:val="00993908"/>
    <w:rsid w:val="009941FD"/>
    <w:rsid w:val="00995E7C"/>
    <w:rsid w:val="00997476"/>
    <w:rsid w:val="00997547"/>
    <w:rsid w:val="009A1F0D"/>
    <w:rsid w:val="009A2C7F"/>
    <w:rsid w:val="009A57E3"/>
    <w:rsid w:val="009B205A"/>
    <w:rsid w:val="009B7B7E"/>
    <w:rsid w:val="009C7272"/>
    <w:rsid w:val="009D0EDB"/>
    <w:rsid w:val="009D114C"/>
    <w:rsid w:val="009D5FBB"/>
    <w:rsid w:val="009D7287"/>
    <w:rsid w:val="009E0742"/>
    <w:rsid w:val="009E07E6"/>
    <w:rsid w:val="009E19CE"/>
    <w:rsid w:val="009F457F"/>
    <w:rsid w:val="009F6116"/>
    <w:rsid w:val="009F6DDD"/>
    <w:rsid w:val="00A00614"/>
    <w:rsid w:val="00A04612"/>
    <w:rsid w:val="00A066DF"/>
    <w:rsid w:val="00A06EFF"/>
    <w:rsid w:val="00A07D49"/>
    <w:rsid w:val="00A11996"/>
    <w:rsid w:val="00A12E99"/>
    <w:rsid w:val="00A134AB"/>
    <w:rsid w:val="00A170A3"/>
    <w:rsid w:val="00A21BEB"/>
    <w:rsid w:val="00A22C62"/>
    <w:rsid w:val="00A23B2E"/>
    <w:rsid w:val="00A25726"/>
    <w:rsid w:val="00A31F0A"/>
    <w:rsid w:val="00A336C5"/>
    <w:rsid w:val="00A339BE"/>
    <w:rsid w:val="00A36592"/>
    <w:rsid w:val="00A403B0"/>
    <w:rsid w:val="00A4182B"/>
    <w:rsid w:val="00A419B8"/>
    <w:rsid w:val="00A430C2"/>
    <w:rsid w:val="00A443F0"/>
    <w:rsid w:val="00A453E4"/>
    <w:rsid w:val="00A462BE"/>
    <w:rsid w:val="00A518D7"/>
    <w:rsid w:val="00A53BCD"/>
    <w:rsid w:val="00A54C09"/>
    <w:rsid w:val="00A56988"/>
    <w:rsid w:val="00A57D49"/>
    <w:rsid w:val="00A64223"/>
    <w:rsid w:val="00A65478"/>
    <w:rsid w:val="00A665F6"/>
    <w:rsid w:val="00A67EC2"/>
    <w:rsid w:val="00A70029"/>
    <w:rsid w:val="00A70C9B"/>
    <w:rsid w:val="00A711A3"/>
    <w:rsid w:val="00A727E9"/>
    <w:rsid w:val="00A72A68"/>
    <w:rsid w:val="00A73F74"/>
    <w:rsid w:val="00A74279"/>
    <w:rsid w:val="00A74A34"/>
    <w:rsid w:val="00A75292"/>
    <w:rsid w:val="00A76CF9"/>
    <w:rsid w:val="00A76F6E"/>
    <w:rsid w:val="00A80B29"/>
    <w:rsid w:val="00A8245D"/>
    <w:rsid w:val="00A90B56"/>
    <w:rsid w:val="00A933EB"/>
    <w:rsid w:val="00A976BA"/>
    <w:rsid w:val="00A97D84"/>
    <w:rsid w:val="00AA10A6"/>
    <w:rsid w:val="00AA28ED"/>
    <w:rsid w:val="00AA3065"/>
    <w:rsid w:val="00AA3927"/>
    <w:rsid w:val="00AA693F"/>
    <w:rsid w:val="00AB3949"/>
    <w:rsid w:val="00AB5518"/>
    <w:rsid w:val="00AC0AEB"/>
    <w:rsid w:val="00AC0B8D"/>
    <w:rsid w:val="00AC0F0A"/>
    <w:rsid w:val="00AC0F3F"/>
    <w:rsid w:val="00AC22BF"/>
    <w:rsid w:val="00AC4236"/>
    <w:rsid w:val="00AC4DA9"/>
    <w:rsid w:val="00AC603F"/>
    <w:rsid w:val="00AD773F"/>
    <w:rsid w:val="00AE000A"/>
    <w:rsid w:val="00AE000D"/>
    <w:rsid w:val="00AE241A"/>
    <w:rsid w:val="00AE304E"/>
    <w:rsid w:val="00AF086E"/>
    <w:rsid w:val="00AF4760"/>
    <w:rsid w:val="00AF58F6"/>
    <w:rsid w:val="00B0066D"/>
    <w:rsid w:val="00B030A1"/>
    <w:rsid w:val="00B05AD8"/>
    <w:rsid w:val="00B11D40"/>
    <w:rsid w:val="00B12419"/>
    <w:rsid w:val="00B130A5"/>
    <w:rsid w:val="00B16B73"/>
    <w:rsid w:val="00B219AA"/>
    <w:rsid w:val="00B229BF"/>
    <w:rsid w:val="00B24333"/>
    <w:rsid w:val="00B27CA2"/>
    <w:rsid w:val="00B335DB"/>
    <w:rsid w:val="00B34CCA"/>
    <w:rsid w:val="00B37A78"/>
    <w:rsid w:val="00B37D0A"/>
    <w:rsid w:val="00B37DF7"/>
    <w:rsid w:val="00B40E2A"/>
    <w:rsid w:val="00B413D0"/>
    <w:rsid w:val="00B4363B"/>
    <w:rsid w:val="00B455C5"/>
    <w:rsid w:val="00B46070"/>
    <w:rsid w:val="00B512CE"/>
    <w:rsid w:val="00B542E5"/>
    <w:rsid w:val="00B54BF9"/>
    <w:rsid w:val="00B5635F"/>
    <w:rsid w:val="00B65BFB"/>
    <w:rsid w:val="00B65C6D"/>
    <w:rsid w:val="00B67090"/>
    <w:rsid w:val="00B723D2"/>
    <w:rsid w:val="00B765D3"/>
    <w:rsid w:val="00B82132"/>
    <w:rsid w:val="00B83319"/>
    <w:rsid w:val="00B83C29"/>
    <w:rsid w:val="00B8602C"/>
    <w:rsid w:val="00B86D9D"/>
    <w:rsid w:val="00B87A08"/>
    <w:rsid w:val="00B91C10"/>
    <w:rsid w:val="00B91E09"/>
    <w:rsid w:val="00B92E4A"/>
    <w:rsid w:val="00BA1367"/>
    <w:rsid w:val="00BA2DCD"/>
    <w:rsid w:val="00BA3D22"/>
    <w:rsid w:val="00BA3D63"/>
    <w:rsid w:val="00BA4AC8"/>
    <w:rsid w:val="00BA70B0"/>
    <w:rsid w:val="00BB0159"/>
    <w:rsid w:val="00BB193B"/>
    <w:rsid w:val="00BB228A"/>
    <w:rsid w:val="00BB43B6"/>
    <w:rsid w:val="00BB5E36"/>
    <w:rsid w:val="00BB5E7C"/>
    <w:rsid w:val="00BB7C16"/>
    <w:rsid w:val="00BB7F8C"/>
    <w:rsid w:val="00BC096F"/>
    <w:rsid w:val="00BC14EE"/>
    <w:rsid w:val="00BC261E"/>
    <w:rsid w:val="00BC43AE"/>
    <w:rsid w:val="00BC6C70"/>
    <w:rsid w:val="00BC6F26"/>
    <w:rsid w:val="00BD41BF"/>
    <w:rsid w:val="00BE0393"/>
    <w:rsid w:val="00BE12F3"/>
    <w:rsid w:val="00BE35EE"/>
    <w:rsid w:val="00BF049A"/>
    <w:rsid w:val="00BF060E"/>
    <w:rsid w:val="00BF1C5C"/>
    <w:rsid w:val="00BF1C66"/>
    <w:rsid w:val="00BF21DC"/>
    <w:rsid w:val="00BF23D7"/>
    <w:rsid w:val="00BF319D"/>
    <w:rsid w:val="00BF3438"/>
    <w:rsid w:val="00BF7552"/>
    <w:rsid w:val="00C03C79"/>
    <w:rsid w:val="00C03D6E"/>
    <w:rsid w:val="00C062A5"/>
    <w:rsid w:val="00C10582"/>
    <w:rsid w:val="00C11C37"/>
    <w:rsid w:val="00C11FD5"/>
    <w:rsid w:val="00C12108"/>
    <w:rsid w:val="00C12134"/>
    <w:rsid w:val="00C144B6"/>
    <w:rsid w:val="00C145A9"/>
    <w:rsid w:val="00C1467F"/>
    <w:rsid w:val="00C14867"/>
    <w:rsid w:val="00C14FA6"/>
    <w:rsid w:val="00C234B8"/>
    <w:rsid w:val="00C24BB9"/>
    <w:rsid w:val="00C2695F"/>
    <w:rsid w:val="00C338C8"/>
    <w:rsid w:val="00C33A3B"/>
    <w:rsid w:val="00C345EB"/>
    <w:rsid w:val="00C36F77"/>
    <w:rsid w:val="00C409ED"/>
    <w:rsid w:val="00C4208F"/>
    <w:rsid w:val="00C44F8E"/>
    <w:rsid w:val="00C47717"/>
    <w:rsid w:val="00C47EF9"/>
    <w:rsid w:val="00C47F7F"/>
    <w:rsid w:val="00C500DA"/>
    <w:rsid w:val="00C5493E"/>
    <w:rsid w:val="00C62F4F"/>
    <w:rsid w:val="00C638FD"/>
    <w:rsid w:val="00C650AF"/>
    <w:rsid w:val="00C660EE"/>
    <w:rsid w:val="00C66948"/>
    <w:rsid w:val="00C66AD6"/>
    <w:rsid w:val="00C67F0A"/>
    <w:rsid w:val="00C712CE"/>
    <w:rsid w:val="00C71C7F"/>
    <w:rsid w:val="00C76D1A"/>
    <w:rsid w:val="00C858E9"/>
    <w:rsid w:val="00C85CC6"/>
    <w:rsid w:val="00C8607E"/>
    <w:rsid w:val="00C87F7D"/>
    <w:rsid w:val="00C926B2"/>
    <w:rsid w:val="00C933C6"/>
    <w:rsid w:val="00C949FE"/>
    <w:rsid w:val="00C94E3F"/>
    <w:rsid w:val="00C94EC0"/>
    <w:rsid w:val="00CA37A5"/>
    <w:rsid w:val="00CA427E"/>
    <w:rsid w:val="00CA48B4"/>
    <w:rsid w:val="00CA4B7F"/>
    <w:rsid w:val="00CA7247"/>
    <w:rsid w:val="00CB063E"/>
    <w:rsid w:val="00CB0763"/>
    <w:rsid w:val="00CB2904"/>
    <w:rsid w:val="00CB7039"/>
    <w:rsid w:val="00CD01A8"/>
    <w:rsid w:val="00CD323B"/>
    <w:rsid w:val="00CD5155"/>
    <w:rsid w:val="00CD76BF"/>
    <w:rsid w:val="00CE6A7E"/>
    <w:rsid w:val="00CE724C"/>
    <w:rsid w:val="00CF1C1C"/>
    <w:rsid w:val="00CF2C3C"/>
    <w:rsid w:val="00CF3237"/>
    <w:rsid w:val="00CF3821"/>
    <w:rsid w:val="00CF3EC2"/>
    <w:rsid w:val="00CF4343"/>
    <w:rsid w:val="00CF6E32"/>
    <w:rsid w:val="00D00ABD"/>
    <w:rsid w:val="00D0166B"/>
    <w:rsid w:val="00D05456"/>
    <w:rsid w:val="00D067F5"/>
    <w:rsid w:val="00D11943"/>
    <w:rsid w:val="00D11B18"/>
    <w:rsid w:val="00D12CEA"/>
    <w:rsid w:val="00D13229"/>
    <w:rsid w:val="00D1491A"/>
    <w:rsid w:val="00D16C4A"/>
    <w:rsid w:val="00D23295"/>
    <w:rsid w:val="00D25E17"/>
    <w:rsid w:val="00D305D9"/>
    <w:rsid w:val="00D30A5F"/>
    <w:rsid w:val="00D31DED"/>
    <w:rsid w:val="00D32C55"/>
    <w:rsid w:val="00D32DA8"/>
    <w:rsid w:val="00D339C4"/>
    <w:rsid w:val="00D339D5"/>
    <w:rsid w:val="00D33DF4"/>
    <w:rsid w:val="00D35D16"/>
    <w:rsid w:val="00D364CC"/>
    <w:rsid w:val="00D37445"/>
    <w:rsid w:val="00D40C57"/>
    <w:rsid w:val="00D41322"/>
    <w:rsid w:val="00D41CD8"/>
    <w:rsid w:val="00D4277F"/>
    <w:rsid w:val="00D42B56"/>
    <w:rsid w:val="00D45903"/>
    <w:rsid w:val="00D476C7"/>
    <w:rsid w:val="00D50FB2"/>
    <w:rsid w:val="00D57FD1"/>
    <w:rsid w:val="00D60E7A"/>
    <w:rsid w:val="00D61044"/>
    <w:rsid w:val="00D61E90"/>
    <w:rsid w:val="00D632E5"/>
    <w:rsid w:val="00D65588"/>
    <w:rsid w:val="00D66080"/>
    <w:rsid w:val="00D70B1F"/>
    <w:rsid w:val="00D735EE"/>
    <w:rsid w:val="00D73A2C"/>
    <w:rsid w:val="00D757DF"/>
    <w:rsid w:val="00D76AAF"/>
    <w:rsid w:val="00D8313D"/>
    <w:rsid w:val="00D83D65"/>
    <w:rsid w:val="00D842EB"/>
    <w:rsid w:val="00D85D8C"/>
    <w:rsid w:val="00D9009E"/>
    <w:rsid w:val="00D906BF"/>
    <w:rsid w:val="00D92668"/>
    <w:rsid w:val="00D946B8"/>
    <w:rsid w:val="00D94E9C"/>
    <w:rsid w:val="00D95924"/>
    <w:rsid w:val="00D95B55"/>
    <w:rsid w:val="00D96857"/>
    <w:rsid w:val="00D97EBC"/>
    <w:rsid w:val="00DB31D0"/>
    <w:rsid w:val="00DB5E70"/>
    <w:rsid w:val="00DC11FE"/>
    <w:rsid w:val="00DC1780"/>
    <w:rsid w:val="00DC6ADA"/>
    <w:rsid w:val="00DC70A1"/>
    <w:rsid w:val="00DC7587"/>
    <w:rsid w:val="00DC7E4C"/>
    <w:rsid w:val="00DD1B43"/>
    <w:rsid w:val="00DD2D93"/>
    <w:rsid w:val="00DD33EB"/>
    <w:rsid w:val="00DD38AF"/>
    <w:rsid w:val="00DD46ED"/>
    <w:rsid w:val="00DD7C42"/>
    <w:rsid w:val="00DE1C48"/>
    <w:rsid w:val="00DE1D25"/>
    <w:rsid w:val="00DE4F15"/>
    <w:rsid w:val="00DE7E35"/>
    <w:rsid w:val="00DF01A3"/>
    <w:rsid w:val="00DF03C2"/>
    <w:rsid w:val="00DF0D4B"/>
    <w:rsid w:val="00DF3984"/>
    <w:rsid w:val="00DF4337"/>
    <w:rsid w:val="00DF49AB"/>
    <w:rsid w:val="00DF66F3"/>
    <w:rsid w:val="00DF7446"/>
    <w:rsid w:val="00E0151F"/>
    <w:rsid w:val="00E04F55"/>
    <w:rsid w:val="00E06F67"/>
    <w:rsid w:val="00E10472"/>
    <w:rsid w:val="00E124AB"/>
    <w:rsid w:val="00E158AB"/>
    <w:rsid w:val="00E161B9"/>
    <w:rsid w:val="00E16741"/>
    <w:rsid w:val="00E203B3"/>
    <w:rsid w:val="00E20815"/>
    <w:rsid w:val="00E254BD"/>
    <w:rsid w:val="00E25565"/>
    <w:rsid w:val="00E26608"/>
    <w:rsid w:val="00E31971"/>
    <w:rsid w:val="00E323B9"/>
    <w:rsid w:val="00E32CC2"/>
    <w:rsid w:val="00E3499C"/>
    <w:rsid w:val="00E366B3"/>
    <w:rsid w:val="00E367FF"/>
    <w:rsid w:val="00E40052"/>
    <w:rsid w:val="00E43857"/>
    <w:rsid w:val="00E45816"/>
    <w:rsid w:val="00E46932"/>
    <w:rsid w:val="00E474F1"/>
    <w:rsid w:val="00E50201"/>
    <w:rsid w:val="00E5630F"/>
    <w:rsid w:val="00E56477"/>
    <w:rsid w:val="00E56B39"/>
    <w:rsid w:val="00E60ADC"/>
    <w:rsid w:val="00E60B35"/>
    <w:rsid w:val="00E60CF9"/>
    <w:rsid w:val="00E61C08"/>
    <w:rsid w:val="00E639E3"/>
    <w:rsid w:val="00E66215"/>
    <w:rsid w:val="00E71650"/>
    <w:rsid w:val="00E73195"/>
    <w:rsid w:val="00E74168"/>
    <w:rsid w:val="00E74537"/>
    <w:rsid w:val="00E74AC3"/>
    <w:rsid w:val="00E75352"/>
    <w:rsid w:val="00E75922"/>
    <w:rsid w:val="00E81880"/>
    <w:rsid w:val="00E834C9"/>
    <w:rsid w:val="00E840E3"/>
    <w:rsid w:val="00E877C6"/>
    <w:rsid w:val="00E87A3C"/>
    <w:rsid w:val="00E87E56"/>
    <w:rsid w:val="00E952A2"/>
    <w:rsid w:val="00E96F85"/>
    <w:rsid w:val="00EA1F51"/>
    <w:rsid w:val="00EA24D9"/>
    <w:rsid w:val="00EA3A69"/>
    <w:rsid w:val="00EA3E1F"/>
    <w:rsid w:val="00EA4692"/>
    <w:rsid w:val="00EA4C20"/>
    <w:rsid w:val="00EB0BFA"/>
    <w:rsid w:val="00EB116B"/>
    <w:rsid w:val="00EB2A30"/>
    <w:rsid w:val="00EB4640"/>
    <w:rsid w:val="00EC0789"/>
    <w:rsid w:val="00ED0109"/>
    <w:rsid w:val="00ED0973"/>
    <w:rsid w:val="00ED196A"/>
    <w:rsid w:val="00ED3AC3"/>
    <w:rsid w:val="00ED46CA"/>
    <w:rsid w:val="00EE194D"/>
    <w:rsid w:val="00EE53A5"/>
    <w:rsid w:val="00EE7484"/>
    <w:rsid w:val="00EE77DE"/>
    <w:rsid w:val="00EF0BE8"/>
    <w:rsid w:val="00EF18D3"/>
    <w:rsid w:val="00EF32C1"/>
    <w:rsid w:val="00EF5D22"/>
    <w:rsid w:val="00EF7E9B"/>
    <w:rsid w:val="00F00ABC"/>
    <w:rsid w:val="00F014EB"/>
    <w:rsid w:val="00F032BE"/>
    <w:rsid w:val="00F03AE9"/>
    <w:rsid w:val="00F12016"/>
    <w:rsid w:val="00F13E85"/>
    <w:rsid w:val="00F1644D"/>
    <w:rsid w:val="00F1659B"/>
    <w:rsid w:val="00F17163"/>
    <w:rsid w:val="00F2128A"/>
    <w:rsid w:val="00F215CD"/>
    <w:rsid w:val="00F224C3"/>
    <w:rsid w:val="00F23BFA"/>
    <w:rsid w:val="00F23D59"/>
    <w:rsid w:val="00F266D4"/>
    <w:rsid w:val="00F2761E"/>
    <w:rsid w:val="00F3101A"/>
    <w:rsid w:val="00F3118A"/>
    <w:rsid w:val="00F32D68"/>
    <w:rsid w:val="00F33556"/>
    <w:rsid w:val="00F34AB7"/>
    <w:rsid w:val="00F35194"/>
    <w:rsid w:val="00F356B1"/>
    <w:rsid w:val="00F4042E"/>
    <w:rsid w:val="00F40D99"/>
    <w:rsid w:val="00F46EC8"/>
    <w:rsid w:val="00F56F66"/>
    <w:rsid w:val="00F63021"/>
    <w:rsid w:val="00F63BA2"/>
    <w:rsid w:val="00F67661"/>
    <w:rsid w:val="00F67E02"/>
    <w:rsid w:val="00F7284A"/>
    <w:rsid w:val="00F72ECD"/>
    <w:rsid w:val="00F74568"/>
    <w:rsid w:val="00F75A04"/>
    <w:rsid w:val="00F76A52"/>
    <w:rsid w:val="00F76FFF"/>
    <w:rsid w:val="00F82A7E"/>
    <w:rsid w:val="00F8330C"/>
    <w:rsid w:val="00F83C3F"/>
    <w:rsid w:val="00F877E1"/>
    <w:rsid w:val="00F93427"/>
    <w:rsid w:val="00F93BE8"/>
    <w:rsid w:val="00FA06D6"/>
    <w:rsid w:val="00FA2228"/>
    <w:rsid w:val="00FA41E3"/>
    <w:rsid w:val="00FA4BF4"/>
    <w:rsid w:val="00FB2448"/>
    <w:rsid w:val="00FB562C"/>
    <w:rsid w:val="00FB5AC5"/>
    <w:rsid w:val="00FB6B5E"/>
    <w:rsid w:val="00FB6C05"/>
    <w:rsid w:val="00FB735D"/>
    <w:rsid w:val="00FB7F2F"/>
    <w:rsid w:val="00FC0D94"/>
    <w:rsid w:val="00FC17E2"/>
    <w:rsid w:val="00FC3A16"/>
    <w:rsid w:val="00FC58EA"/>
    <w:rsid w:val="00FC5E8B"/>
    <w:rsid w:val="00FC723E"/>
    <w:rsid w:val="00FC76D0"/>
    <w:rsid w:val="00FD0FCC"/>
    <w:rsid w:val="00FD1C40"/>
    <w:rsid w:val="00FD1E6C"/>
    <w:rsid w:val="00FD22D5"/>
    <w:rsid w:val="00FD3605"/>
    <w:rsid w:val="00FD424A"/>
    <w:rsid w:val="00FD56B0"/>
    <w:rsid w:val="00FD672A"/>
    <w:rsid w:val="00FD7346"/>
    <w:rsid w:val="00FD744E"/>
    <w:rsid w:val="00FE06F7"/>
    <w:rsid w:val="00FE3751"/>
    <w:rsid w:val="00FE3E14"/>
    <w:rsid w:val="00FE5581"/>
    <w:rsid w:val="00FE721D"/>
    <w:rsid w:val="00FF1504"/>
    <w:rsid w:val="00FF188A"/>
    <w:rsid w:val="00FF31DD"/>
    <w:rsid w:val="00FF32FE"/>
    <w:rsid w:val="00FF60FC"/>
    <w:rsid w:val="00FF6DCE"/>
    <w:rsid w:val="031F5153"/>
    <w:rsid w:val="039F3B7D"/>
    <w:rsid w:val="0686627C"/>
    <w:rsid w:val="07015E16"/>
    <w:rsid w:val="08567D8E"/>
    <w:rsid w:val="08A4294F"/>
    <w:rsid w:val="08C26297"/>
    <w:rsid w:val="08CC3666"/>
    <w:rsid w:val="094F16AB"/>
    <w:rsid w:val="09CD1A57"/>
    <w:rsid w:val="0A101A31"/>
    <w:rsid w:val="0A623764"/>
    <w:rsid w:val="0B3940B3"/>
    <w:rsid w:val="0B6B461B"/>
    <w:rsid w:val="0BDF1F2E"/>
    <w:rsid w:val="0D6A3D75"/>
    <w:rsid w:val="12144CB2"/>
    <w:rsid w:val="1395487E"/>
    <w:rsid w:val="140F4DAB"/>
    <w:rsid w:val="14281CA4"/>
    <w:rsid w:val="14D773E5"/>
    <w:rsid w:val="1843426E"/>
    <w:rsid w:val="18BD3DCA"/>
    <w:rsid w:val="18DE6542"/>
    <w:rsid w:val="196D3278"/>
    <w:rsid w:val="19FF4EE1"/>
    <w:rsid w:val="1A3E7930"/>
    <w:rsid w:val="1AEE7F75"/>
    <w:rsid w:val="1BA1342F"/>
    <w:rsid w:val="1BFC0BC0"/>
    <w:rsid w:val="1BFD2D6F"/>
    <w:rsid w:val="1C187353"/>
    <w:rsid w:val="1CC25658"/>
    <w:rsid w:val="1DBC7034"/>
    <w:rsid w:val="1E5E7145"/>
    <w:rsid w:val="1E6B5C0D"/>
    <w:rsid w:val="201D268A"/>
    <w:rsid w:val="206A6430"/>
    <w:rsid w:val="20704086"/>
    <w:rsid w:val="216106C8"/>
    <w:rsid w:val="22826E49"/>
    <w:rsid w:val="25874B18"/>
    <w:rsid w:val="25D96252"/>
    <w:rsid w:val="260F6F67"/>
    <w:rsid w:val="26631F02"/>
    <w:rsid w:val="26700DF2"/>
    <w:rsid w:val="26CD6FDD"/>
    <w:rsid w:val="27594A56"/>
    <w:rsid w:val="28C609BB"/>
    <w:rsid w:val="2943244F"/>
    <w:rsid w:val="29A9518B"/>
    <w:rsid w:val="29CE1F40"/>
    <w:rsid w:val="2A1A6696"/>
    <w:rsid w:val="2ACB4952"/>
    <w:rsid w:val="2B397068"/>
    <w:rsid w:val="2B4334CB"/>
    <w:rsid w:val="2BE00C00"/>
    <w:rsid w:val="2BED157B"/>
    <w:rsid w:val="2D2B739E"/>
    <w:rsid w:val="2D95728A"/>
    <w:rsid w:val="2E791B23"/>
    <w:rsid w:val="2F4B2025"/>
    <w:rsid w:val="305279CA"/>
    <w:rsid w:val="306172AF"/>
    <w:rsid w:val="30C82816"/>
    <w:rsid w:val="333F40C5"/>
    <w:rsid w:val="34A1430D"/>
    <w:rsid w:val="34E81D09"/>
    <w:rsid w:val="36435D92"/>
    <w:rsid w:val="36B8581B"/>
    <w:rsid w:val="3ACA2190"/>
    <w:rsid w:val="3AE9723F"/>
    <w:rsid w:val="3BBE27A9"/>
    <w:rsid w:val="3BE427D3"/>
    <w:rsid w:val="3C89772C"/>
    <w:rsid w:val="3CBC285F"/>
    <w:rsid w:val="3D840869"/>
    <w:rsid w:val="3EA01951"/>
    <w:rsid w:val="3ED36BD0"/>
    <w:rsid w:val="3EF43F8F"/>
    <w:rsid w:val="3F38681F"/>
    <w:rsid w:val="3F880B94"/>
    <w:rsid w:val="3FC84C2A"/>
    <w:rsid w:val="41060797"/>
    <w:rsid w:val="413A2C90"/>
    <w:rsid w:val="419D68A9"/>
    <w:rsid w:val="41DB0143"/>
    <w:rsid w:val="42543290"/>
    <w:rsid w:val="42B3406D"/>
    <w:rsid w:val="42C12206"/>
    <w:rsid w:val="42F562E6"/>
    <w:rsid w:val="43317E97"/>
    <w:rsid w:val="436B09C0"/>
    <w:rsid w:val="437A58E6"/>
    <w:rsid w:val="442A1E5F"/>
    <w:rsid w:val="448C13BF"/>
    <w:rsid w:val="45A518E0"/>
    <w:rsid w:val="469776EA"/>
    <w:rsid w:val="46D001F5"/>
    <w:rsid w:val="485F5CE2"/>
    <w:rsid w:val="488A2664"/>
    <w:rsid w:val="494C7D5C"/>
    <w:rsid w:val="49E1648E"/>
    <w:rsid w:val="4A0F4D13"/>
    <w:rsid w:val="4A250102"/>
    <w:rsid w:val="4A3C4203"/>
    <w:rsid w:val="4ACE2741"/>
    <w:rsid w:val="4AEF687A"/>
    <w:rsid w:val="4C3E6691"/>
    <w:rsid w:val="4DF76F5E"/>
    <w:rsid w:val="4E9203C2"/>
    <w:rsid w:val="4EDD54FA"/>
    <w:rsid w:val="4EED180C"/>
    <w:rsid w:val="4F735383"/>
    <w:rsid w:val="5018557D"/>
    <w:rsid w:val="5039014C"/>
    <w:rsid w:val="50906E29"/>
    <w:rsid w:val="50B71026"/>
    <w:rsid w:val="51615F8C"/>
    <w:rsid w:val="51E1449E"/>
    <w:rsid w:val="5481141B"/>
    <w:rsid w:val="55E531AE"/>
    <w:rsid w:val="561857F5"/>
    <w:rsid w:val="564D2CCF"/>
    <w:rsid w:val="57586FF9"/>
    <w:rsid w:val="57734E77"/>
    <w:rsid w:val="580B5B03"/>
    <w:rsid w:val="59A858C9"/>
    <w:rsid w:val="5A122E50"/>
    <w:rsid w:val="5A850A16"/>
    <w:rsid w:val="5AA03691"/>
    <w:rsid w:val="5D6C0D07"/>
    <w:rsid w:val="5F5A3D6F"/>
    <w:rsid w:val="5F8C3222"/>
    <w:rsid w:val="5F9F6ABB"/>
    <w:rsid w:val="63316883"/>
    <w:rsid w:val="63D61A77"/>
    <w:rsid w:val="6424305D"/>
    <w:rsid w:val="64844A1A"/>
    <w:rsid w:val="6689306F"/>
    <w:rsid w:val="67FA0FC4"/>
    <w:rsid w:val="681169BB"/>
    <w:rsid w:val="69164A76"/>
    <w:rsid w:val="69D969CB"/>
    <w:rsid w:val="6A862F66"/>
    <w:rsid w:val="6B4A68A4"/>
    <w:rsid w:val="6BAC5E46"/>
    <w:rsid w:val="6CA4543F"/>
    <w:rsid w:val="6D317CCA"/>
    <w:rsid w:val="6D483DFE"/>
    <w:rsid w:val="6D801142"/>
    <w:rsid w:val="6DE06D6F"/>
    <w:rsid w:val="6E1D54AD"/>
    <w:rsid w:val="6E2B6D61"/>
    <w:rsid w:val="6F877330"/>
    <w:rsid w:val="6FDF72CF"/>
    <w:rsid w:val="715F4066"/>
    <w:rsid w:val="72F95605"/>
    <w:rsid w:val="73A0274E"/>
    <w:rsid w:val="74511951"/>
    <w:rsid w:val="7454245D"/>
    <w:rsid w:val="754E3901"/>
    <w:rsid w:val="760C66F7"/>
    <w:rsid w:val="76511DD3"/>
    <w:rsid w:val="765861EE"/>
    <w:rsid w:val="772D2716"/>
    <w:rsid w:val="778F6731"/>
    <w:rsid w:val="78D95D91"/>
    <w:rsid w:val="791D319C"/>
    <w:rsid w:val="7B1746FE"/>
    <w:rsid w:val="7C026EC8"/>
    <w:rsid w:val="7CC37850"/>
    <w:rsid w:val="7CD1344F"/>
    <w:rsid w:val="7CD264C7"/>
    <w:rsid w:val="7D333AC0"/>
    <w:rsid w:val="7D6F0B4B"/>
    <w:rsid w:val="7E753A9D"/>
    <w:rsid w:val="7ED70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semiHidden="0" w:uiPriority="39" w:qFormat="1"/>
    <w:lsdException w:name="toc 5" w:semiHidden="0" w:uiPriority="39" w:qFormat="1"/>
    <w:lsdException w:name="toc 6" w:semiHidden="0" w:uiPriority="39" w:qFormat="1"/>
    <w:lsdException w:name="toc 7" w:semiHidden="0" w:uiPriority="39" w:qFormat="1"/>
    <w:lsdException w:name="toc 8" w:semiHidden="0" w:uiPriority="39" w:qFormat="1"/>
    <w:lsdException w:name="toc 9" w:semiHidden="0" w:uiPriority="39" w:qFormat="1"/>
    <w:lsdException w:name="footnote text" w:qFormat="1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annotation subject" w:qFormat="1"/>
    <w:lsdException w:name="Balloon Text" w:semiHidden="0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napToGrid w:val="0"/>
      <w:spacing w:line="360" w:lineRule="auto"/>
      <w:ind w:firstLineChars="200" w:firstLine="200"/>
      <w:jc w:val="both"/>
    </w:pPr>
    <w:rPr>
      <w:rFonts w:eastAsia="仿宋_GB2312" w:cstheme="minorBidi"/>
      <w:kern w:val="2"/>
      <w:sz w:val="32"/>
      <w:szCs w:val="22"/>
    </w:rPr>
  </w:style>
  <w:style w:type="paragraph" w:styleId="1">
    <w:name w:val="heading 1"/>
    <w:basedOn w:val="a0"/>
    <w:next w:val="a1"/>
    <w:link w:val="1Char"/>
    <w:uiPriority w:val="9"/>
    <w:qFormat/>
    <w:pPr>
      <w:outlineLvl w:val="0"/>
    </w:pPr>
  </w:style>
  <w:style w:type="paragraph" w:styleId="2">
    <w:name w:val="heading 2"/>
    <w:basedOn w:val="a1"/>
    <w:next w:val="3"/>
    <w:link w:val="2Char"/>
    <w:uiPriority w:val="9"/>
    <w:unhideWhenUsed/>
    <w:qFormat/>
    <w:pPr>
      <w:outlineLvl w:val="1"/>
    </w:pPr>
  </w:style>
  <w:style w:type="paragraph" w:styleId="3">
    <w:name w:val="heading 3"/>
    <w:basedOn w:val="a2"/>
    <w:next w:val="a"/>
    <w:link w:val="3Char"/>
    <w:uiPriority w:val="9"/>
    <w:unhideWhenUsed/>
    <w:qFormat/>
    <w:pPr>
      <w:outlineLvl w:val="2"/>
    </w:pPr>
    <w:rPr>
      <w:bCs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line="240" w:lineRule="auto"/>
      <w:ind w:firstLineChars="0" w:firstLine="0"/>
      <w:outlineLvl w:val="3"/>
    </w:pPr>
    <w:rPr>
      <w:rFonts w:eastAsia="黑体" w:cstheme="majorBidi"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0">
    <w:name w:val="一级标题"/>
    <w:basedOn w:val="a"/>
    <w:qFormat/>
    <w:rPr>
      <w:rFonts w:eastAsia="黑体"/>
      <w:bCs/>
      <w:kern w:val="0"/>
      <w:szCs w:val="28"/>
    </w:rPr>
  </w:style>
  <w:style w:type="paragraph" w:customStyle="1" w:styleId="a1">
    <w:name w:val="二级标题"/>
    <w:basedOn w:val="a"/>
    <w:next w:val="a2"/>
    <w:link w:val="Char"/>
    <w:qFormat/>
    <w:rPr>
      <w:rFonts w:eastAsia="楷体_GB2312"/>
    </w:rPr>
  </w:style>
  <w:style w:type="paragraph" w:customStyle="1" w:styleId="a2">
    <w:name w:val="三级标题"/>
    <w:basedOn w:val="a"/>
    <w:next w:val="a"/>
    <w:link w:val="Char0"/>
    <w:qFormat/>
    <w:rPr>
      <w:szCs w:val="32"/>
    </w:rPr>
  </w:style>
  <w:style w:type="paragraph" w:styleId="7">
    <w:name w:val="toc 7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6">
    <w:name w:val="annotation text"/>
    <w:basedOn w:val="a"/>
    <w:link w:val="Char1"/>
    <w:uiPriority w:val="99"/>
    <w:unhideWhenUsed/>
    <w:qFormat/>
    <w:pPr>
      <w:jc w:val="left"/>
    </w:pPr>
  </w:style>
  <w:style w:type="paragraph" w:styleId="a7">
    <w:name w:val="Body Text"/>
    <w:basedOn w:val="a"/>
    <w:link w:val="Char2"/>
    <w:qFormat/>
    <w:pPr>
      <w:adjustRightInd/>
      <w:snapToGrid/>
      <w:spacing w:after="120" w:line="240" w:lineRule="auto"/>
      <w:ind w:firstLineChars="0" w:firstLine="0"/>
    </w:pPr>
    <w:rPr>
      <w:rFonts w:eastAsia="宋体" w:cs="Times New Roman"/>
      <w:sz w:val="21"/>
      <w:szCs w:val="20"/>
      <w:lang w:val="zh-CN"/>
    </w:rPr>
  </w:style>
  <w:style w:type="paragraph" w:styleId="50">
    <w:name w:val="toc 5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30">
    <w:name w:val="toc 3"/>
    <w:basedOn w:val="3"/>
    <w:next w:val="a"/>
    <w:uiPriority w:val="39"/>
    <w:unhideWhenUsed/>
    <w:qFormat/>
    <w:pPr>
      <w:tabs>
        <w:tab w:val="right" w:leader="dot" w:pos="8296"/>
      </w:tabs>
      <w:outlineLvl w:val="9"/>
    </w:pPr>
    <w:rPr>
      <w:sz w:val="28"/>
    </w:rPr>
  </w:style>
  <w:style w:type="paragraph" w:styleId="8">
    <w:name w:val="toc 8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8">
    <w:name w:val="Date"/>
    <w:basedOn w:val="a"/>
    <w:next w:val="a"/>
    <w:link w:val="Char3"/>
    <w:uiPriority w:val="99"/>
    <w:semiHidden/>
    <w:unhideWhenUsed/>
    <w:qFormat/>
    <w:pPr>
      <w:ind w:leftChars="2500" w:left="100"/>
    </w:pPr>
  </w:style>
  <w:style w:type="paragraph" w:styleId="a9">
    <w:name w:val="Balloon Text"/>
    <w:basedOn w:val="a"/>
    <w:link w:val="Char4"/>
    <w:uiPriority w:val="99"/>
    <w:unhideWhenUsed/>
    <w:qFormat/>
    <w:rPr>
      <w:sz w:val="18"/>
      <w:szCs w:val="18"/>
    </w:rPr>
  </w:style>
  <w:style w:type="paragraph" w:styleId="aa">
    <w:name w:val="footer"/>
    <w:basedOn w:val="a"/>
    <w:link w:val="Char5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b">
    <w:name w:val="header"/>
    <w:basedOn w:val="a"/>
    <w:link w:val="Char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toc 1"/>
    <w:basedOn w:val="1"/>
    <w:next w:val="a"/>
    <w:uiPriority w:val="39"/>
    <w:unhideWhenUsed/>
    <w:qFormat/>
    <w:pPr>
      <w:tabs>
        <w:tab w:val="right" w:leader="dot" w:pos="8296"/>
      </w:tabs>
      <w:ind w:firstLineChars="0" w:firstLine="0"/>
      <w:jc w:val="left"/>
      <w:outlineLvl w:val="9"/>
    </w:pPr>
    <w:rPr>
      <w:bCs w:val="0"/>
      <w:caps/>
      <w:sz w:val="28"/>
    </w:rPr>
  </w:style>
  <w:style w:type="paragraph" w:styleId="40">
    <w:name w:val="toc 4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c">
    <w:name w:val="Subtitle"/>
    <w:basedOn w:val="a"/>
    <w:next w:val="a"/>
    <w:link w:val="Char7"/>
    <w:uiPriority w:val="11"/>
    <w:qFormat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Cs w:val="32"/>
    </w:rPr>
  </w:style>
  <w:style w:type="paragraph" w:styleId="ad">
    <w:name w:val="footnote text"/>
    <w:basedOn w:val="a"/>
    <w:link w:val="Char8"/>
    <w:uiPriority w:val="99"/>
    <w:semiHidden/>
    <w:unhideWhenUsed/>
    <w:qFormat/>
    <w:pPr>
      <w:adjustRightInd/>
      <w:spacing w:line="240" w:lineRule="auto"/>
      <w:ind w:firstLineChars="0" w:firstLine="0"/>
      <w:jc w:val="left"/>
    </w:pPr>
    <w:rPr>
      <w:rFonts w:eastAsia="宋体" w:cs="Times New Roman"/>
      <w:sz w:val="18"/>
      <w:szCs w:val="18"/>
    </w:rPr>
  </w:style>
  <w:style w:type="paragraph" w:styleId="6">
    <w:name w:val="toc 6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20">
    <w:name w:val="toc 2"/>
    <w:basedOn w:val="2"/>
    <w:next w:val="3"/>
    <w:uiPriority w:val="39"/>
    <w:unhideWhenUsed/>
    <w:qFormat/>
    <w:pPr>
      <w:tabs>
        <w:tab w:val="right" w:leader="dot" w:pos="8296"/>
      </w:tabs>
      <w:outlineLvl w:val="9"/>
    </w:pPr>
    <w:rPr>
      <w:bCs/>
      <w:sz w:val="28"/>
    </w:rPr>
  </w:style>
  <w:style w:type="paragraph" w:styleId="9">
    <w:name w:val="toc 9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e">
    <w:name w:val="Normal (Web)"/>
    <w:basedOn w:val="a"/>
    <w:uiPriority w:val="99"/>
    <w:unhideWhenUsed/>
    <w:qFormat/>
    <w:pPr>
      <w:adjustRightInd/>
      <w:snapToGrid/>
      <w:spacing w:line="240" w:lineRule="auto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Title"/>
    <w:basedOn w:val="a"/>
    <w:next w:val="a"/>
    <w:link w:val="Char9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Cs w:val="32"/>
    </w:rPr>
  </w:style>
  <w:style w:type="paragraph" w:styleId="af0">
    <w:name w:val="annotation subject"/>
    <w:basedOn w:val="a6"/>
    <w:next w:val="a6"/>
    <w:link w:val="Chara"/>
    <w:uiPriority w:val="99"/>
    <w:semiHidden/>
    <w:unhideWhenUsed/>
    <w:qFormat/>
    <w:pPr>
      <w:adjustRightInd/>
      <w:snapToGrid/>
      <w:spacing w:line="240" w:lineRule="auto"/>
      <w:ind w:firstLineChars="0" w:firstLine="0"/>
    </w:pPr>
    <w:rPr>
      <w:rFonts w:eastAsia="宋体" w:cs="Times New Roman"/>
      <w:b/>
      <w:bCs/>
      <w:sz w:val="21"/>
      <w:szCs w:val="24"/>
    </w:rPr>
  </w:style>
  <w:style w:type="table" w:styleId="af1">
    <w:name w:val="Table Grid"/>
    <w:basedOn w:val="a4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page number"/>
    <w:basedOn w:val="a3"/>
    <w:qFormat/>
  </w:style>
  <w:style w:type="character" w:styleId="af3">
    <w:name w:val="Hyperlink"/>
    <w:basedOn w:val="a3"/>
    <w:uiPriority w:val="99"/>
    <w:unhideWhenUsed/>
    <w:qFormat/>
    <w:rPr>
      <w:color w:val="0563C1" w:themeColor="hyperlink"/>
      <w:u w:val="single"/>
    </w:rPr>
  </w:style>
  <w:style w:type="character" w:styleId="af4">
    <w:name w:val="annotation reference"/>
    <w:basedOn w:val="a3"/>
    <w:uiPriority w:val="99"/>
    <w:semiHidden/>
    <w:unhideWhenUsed/>
    <w:qFormat/>
    <w:rPr>
      <w:sz w:val="21"/>
      <w:szCs w:val="21"/>
    </w:rPr>
  </w:style>
  <w:style w:type="character" w:customStyle="1" w:styleId="Char0">
    <w:name w:val="三级标题 Char"/>
    <w:basedOn w:val="a3"/>
    <w:link w:val="a2"/>
    <w:qFormat/>
    <w:rPr>
      <w:szCs w:val="32"/>
    </w:rPr>
  </w:style>
  <w:style w:type="character" w:customStyle="1" w:styleId="Char">
    <w:name w:val="二级标题 Char"/>
    <w:basedOn w:val="a3"/>
    <w:link w:val="a1"/>
    <w:qFormat/>
    <w:rPr>
      <w:rFonts w:eastAsia="楷体_GB2312"/>
    </w:rPr>
  </w:style>
  <w:style w:type="character" w:customStyle="1" w:styleId="1Char">
    <w:name w:val="标题 1 Char"/>
    <w:basedOn w:val="a3"/>
    <w:link w:val="1"/>
    <w:uiPriority w:val="9"/>
    <w:qFormat/>
    <w:rPr>
      <w:rFonts w:eastAsia="黑体"/>
      <w:bCs/>
      <w:kern w:val="0"/>
      <w:szCs w:val="28"/>
    </w:rPr>
  </w:style>
  <w:style w:type="character" w:customStyle="1" w:styleId="3Char">
    <w:name w:val="标题 3 Char"/>
    <w:basedOn w:val="a3"/>
    <w:link w:val="3"/>
    <w:uiPriority w:val="9"/>
    <w:qFormat/>
    <w:rPr>
      <w:rFonts w:eastAsia="仿宋_GB2312" w:cstheme="minorBidi"/>
      <w:bCs/>
      <w:kern w:val="2"/>
      <w:sz w:val="32"/>
      <w:szCs w:val="32"/>
    </w:rPr>
  </w:style>
  <w:style w:type="character" w:customStyle="1" w:styleId="2Char">
    <w:name w:val="标题 2 Char"/>
    <w:basedOn w:val="a3"/>
    <w:link w:val="2"/>
    <w:uiPriority w:val="9"/>
    <w:qFormat/>
    <w:rPr>
      <w:rFonts w:eastAsia="楷体_GB2312"/>
    </w:rPr>
  </w:style>
  <w:style w:type="character" w:customStyle="1" w:styleId="4Char">
    <w:name w:val="标题 4 Char"/>
    <w:basedOn w:val="a3"/>
    <w:link w:val="4"/>
    <w:uiPriority w:val="9"/>
    <w:qFormat/>
    <w:rPr>
      <w:rFonts w:eastAsia="黑体" w:cstheme="majorBidi"/>
      <w:bCs/>
      <w:szCs w:val="28"/>
    </w:rPr>
  </w:style>
  <w:style w:type="paragraph" w:customStyle="1" w:styleId="TOC1">
    <w:name w:val="TOC 标题1"/>
    <w:basedOn w:val="1"/>
    <w:next w:val="a"/>
    <w:uiPriority w:val="39"/>
    <w:unhideWhenUsed/>
    <w:qFormat/>
    <w:pPr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character" w:customStyle="1" w:styleId="Char4">
    <w:name w:val="批注框文本 Char"/>
    <w:basedOn w:val="a3"/>
    <w:link w:val="a9"/>
    <w:uiPriority w:val="99"/>
    <w:semiHidden/>
    <w:qFormat/>
    <w:rPr>
      <w:sz w:val="18"/>
      <w:szCs w:val="18"/>
    </w:rPr>
  </w:style>
  <w:style w:type="character" w:customStyle="1" w:styleId="Char6">
    <w:name w:val="页眉 Char"/>
    <w:basedOn w:val="a3"/>
    <w:link w:val="ab"/>
    <w:uiPriority w:val="99"/>
    <w:qFormat/>
    <w:rPr>
      <w:sz w:val="18"/>
      <w:szCs w:val="18"/>
    </w:rPr>
  </w:style>
  <w:style w:type="character" w:customStyle="1" w:styleId="Char5">
    <w:name w:val="页脚 Char"/>
    <w:basedOn w:val="a3"/>
    <w:link w:val="aa"/>
    <w:uiPriority w:val="99"/>
    <w:qFormat/>
    <w:rPr>
      <w:sz w:val="18"/>
      <w:szCs w:val="18"/>
    </w:rPr>
  </w:style>
  <w:style w:type="paragraph" w:styleId="af5">
    <w:name w:val="List Paragraph"/>
    <w:basedOn w:val="a"/>
    <w:uiPriority w:val="34"/>
    <w:qFormat/>
    <w:pPr>
      <w:ind w:firstLine="420"/>
    </w:pPr>
    <w:rPr>
      <w:rFonts w:asciiTheme="minorHAnsi" w:eastAsiaTheme="minorEastAsia" w:hAnsiTheme="minorHAnsi"/>
      <w:sz w:val="21"/>
    </w:rPr>
  </w:style>
  <w:style w:type="character" w:customStyle="1" w:styleId="Char7">
    <w:name w:val="副标题 Char"/>
    <w:basedOn w:val="a3"/>
    <w:link w:val="ac"/>
    <w:uiPriority w:val="11"/>
    <w:qFormat/>
    <w:rPr>
      <w:rFonts w:asciiTheme="majorHAnsi" w:eastAsia="宋体" w:hAnsiTheme="majorHAnsi" w:cstheme="majorBidi"/>
      <w:b/>
      <w:bCs/>
      <w:kern w:val="28"/>
      <w:szCs w:val="32"/>
    </w:rPr>
  </w:style>
  <w:style w:type="character" w:customStyle="1" w:styleId="Char1">
    <w:name w:val="批注文字 Char"/>
    <w:basedOn w:val="a3"/>
    <w:link w:val="a6"/>
    <w:uiPriority w:val="99"/>
    <w:qFormat/>
  </w:style>
  <w:style w:type="paragraph" w:customStyle="1" w:styleId="11">
    <w:name w:val="修订1"/>
    <w:hidden/>
    <w:uiPriority w:val="99"/>
    <w:semiHidden/>
    <w:qFormat/>
    <w:rPr>
      <w:rFonts w:eastAsia="仿宋_GB2312" w:cstheme="minorBidi"/>
      <w:kern w:val="2"/>
      <w:sz w:val="32"/>
      <w:szCs w:val="22"/>
    </w:rPr>
  </w:style>
  <w:style w:type="character" w:customStyle="1" w:styleId="Chara">
    <w:name w:val="批注主题 Char"/>
    <w:basedOn w:val="Char1"/>
    <w:link w:val="af0"/>
    <w:uiPriority w:val="99"/>
    <w:semiHidden/>
    <w:qFormat/>
    <w:rPr>
      <w:rFonts w:eastAsia="宋体" w:cs="Times New Roman"/>
      <w:b/>
      <w:bCs/>
      <w:sz w:val="21"/>
      <w:szCs w:val="24"/>
    </w:rPr>
  </w:style>
  <w:style w:type="character" w:customStyle="1" w:styleId="Char2">
    <w:name w:val="正文文本 Char"/>
    <w:basedOn w:val="a3"/>
    <w:link w:val="a7"/>
    <w:qFormat/>
    <w:rPr>
      <w:rFonts w:eastAsia="宋体" w:cs="Times New Roman"/>
      <w:sz w:val="21"/>
      <w:szCs w:val="20"/>
      <w:lang w:val="zh-CN"/>
    </w:rPr>
  </w:style>
  <w:style w:type="character" w:customStyle="1" w:styleId="Char8">
    <w:name w:val="脚注文本 Char"/>
    <w:basedOn w:val="a3"/>
    <w:link w:val="ad"/>
    <w:uiPriority w:val="99"/>
    <w:semiHidden/>
    <w:qFormat/>
    <w:rPr>
      <w:rFonts w:eastAsia="宋体" w:cs="Times New Roman"/>
      <w:sz w:val="18"/>
      <w:szCs w:val="18"/>
    </w:rPr>
  </w:style>
  <w:style w:type="paragraph" w:customStyle="1" w:styleId="TOC11">
    <w:name w:val="TOC 标题11"/>
    <w:basedOn w:val="1"/>
    <w:next w:val="a"/>
    <w:uiPriority w:val="39"/>
    <w:unhideWhenUsed/>
    <w:qFormat/>
    <w:pPr>
      <w:keepNext/>
      <w:keepLines/>
      <w:adjustRightInd/>
      <w:snapToGrid/>
      <w:spacing w:before="480" w:line="276" w:lineRule="auto"/>
      <w:ind w:firstLineChars="0" w:firstLine="0"/>
      <w:jc w:val="left"/>
      <w:outlineLvl w:val="9"/>
    </w:pPr>
    <w:rPr>
      <w:rFonts w:asciiTheme="majorHAnsi" w:eastAsiaTheme="majorEastAsia" w:hAnsiTheme="majorHAnsi" w:cstheme="majorBidi"/>
      <w:b/>
      <w:color w:val="2E74B5" w:themeColor="accent1" w:themeShade="BF"/>
      <w:sz w:val="28"/>
    </w:rPr>
  </w:style>
  <w:style w:type="paragraph" w:customStyle="1" w:styleId="af6">
    <w:name w:val="图表标题"/>
    <w:basedOn w:val="a"/>
    <w:link w:val="Charb"/>
    <w:qFormat/>
    <w:pPr>
      <w:ind w:firstLineChars="0" w:firstLine="0"/>
      <w:jc w:val="center"/>
    </w:pPr>
    <w:rPr>
      <w:rFonts w:eastAsia="楷体_GB2312" w:cs="Times New Roman"/>
      <w:sz w:val="28"/>
      <w:szCs w:val="28"/>
    </w:rPr>
  </w:style>
  <w:style w:type="paragraph" w:customStyle="1" w:styleId="af7">
    <w:name w:val="图表题目"/>
    <w:basedOn w:val="a"/>
    <w:link w:val="Charc"/>
    <w:qFormat/>
    <w:pPr>
      <w:ind w:firstLineChars="0" w:firstLine="0"/>
      <w:jc w:val="center"/>
    </w:pPr>
    <w:rPr>
      <w:rFonts w:eastAsia="楷体_GB2312" w:cs="Times New Roman"/>
      <w:sz w:val="28"/>
      <w:szCs w:val="28"/>
    </w:rPr>
  </w:style>
  <w:style w:type="character" w:customStyle="1" w:styleId="Charb">
    <w:name w:val="图表标题 Char"/>
    <w:basedOn w:val="a3"/>
    <w:link w:val="af6"/>
    <w:qFormat/>
    <w:rPr>
      <w:rFonts w:eastAsia="楷体_GB2312" w:cs="Times New Roman"/>
      <w:sz w:val="28"/>
      <w:szCs w:val="28"/>
    </w:rPr>
  </w:style>
  <w:style w:type="character" w:customStyle="1" w:styleId="Charc">
    <w:name w:val="图表题目 Char"/>
    <w:basedOn w:val="a3"/>
    <w:link w:val="af7"/>
    <w:qFormat/>
    <w:rPr>
      <w:rFonts w:eastAsia="楷体_GB2312" w:cs="Times New Roman"/>
      <w:sz w:val="28"/>
      <w:szCs w:val="28"/>
    </w:rPr>
  </w:style>
  <w:style w:type="character" w:customStyle="1" w:styleId="Char9">
    <w:name w:val="标题 Char"/>
    <w:basedOn w:val="a3"/>
    <w:link w:val="af"/>
    <w:uiPriority w:val="10"/>
    <w:qFormat/>
    <w:rPr>
      <w:rFonts w:asciiTheme="majorHAnsi" w:eastAsia="宋体" w:hAnsiTheme="majorHAnsi" w:cstheme="majorBidi"/>
      <w:b/>
      <w:bCs/>
      <w:szCs w:val="32"/>
    </w:rPr>
  </w:style>
  <w:style w:type="paragraph" w:styleId="af8">
    <w:name w:val="No Spacing"/>
    <w:uiPriority w:val="1"/>
    <w:qFormat/>
    <w:pPr>
      <w:adjustRightInd w:val="0"/>
      <w:snapToGrid w:val="0"/>
      <w:ind w:firstLineChars="200" w:firstLine="200"/>
      <w:jc w:val="both"/>
    </w:pPr>
    <w:rPr>
      <w:rFonts w:eastAsia="仿宋_GB2312" w:cstheme="minorBidi"/>
      <w:kern w:val="2"/>
      <w:sz w:val="32"/>
      <w:szCs w:val="22"/>
    </w:rPr>
  </w:style>
  <w:style w:type="character" w:customStyle="1" w:styleId="5Char">
    <w:name w:val="标题 5 Char"/>
    <w:basedOn w:val="a3"/>
    <w:link w:val="5"/>
    <w:uiPriority w:val="9"/>
    <w:qFormat/>
    <w:rPr>
      <w:b/>
      <w:bCs/>
      <w:sz w:val="28"/>
      <w:szCs w:val="28"/>
    </w:rPr>
  </w:style>
  <w:style w:type="character" w:customStyle="1" w:styleId="Char3">
    <w:name w:val="日期 Char"/>
    <w:basedOn w:val="a3"/>
    <w:link w:val="a8"/>
    <w:uiPriority w:val="99"/>
    <w:semiHidden/>
    <w:qFormat/>
  </w:style>
  <w:style w:type="character" w:customStyle="1" w:styleId="font01">
    <w:name w:val="font01"/>
    <w:basedOn w:val="a3"/>
    <w:qFormat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font41">
    <w:name w:val="font41"/>
    <w:basedOn w:val="a3"/>
    <w:qFormat/>
    <w:rPr>
      <w:rFonts w:ascii="仿宋_GB2312" w:eastAsia="仿宋_GB2312" w:cs="仿宋_GB2312" w:hint="eastAsia"/>
      <w:b/>
      <w:color w:val="000000"/>
      <w:sz w:val="22"/>
      <w:szCs w:val="22"/>
      <w:u w:val="none"/>
    </w:rPr>
  </w:style>
  <w:style w:type="character" w:customStyle="1" w:styleId="font61">
    <w:name w:val="font6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21">
    <w:name w:val="font21"/>
    <w:basedOn w:val="a3"/>
    <w:qFormat/>
    <w:rPr>
      <w:rFonts w:ascii="仿宋_GB2312" w:eastAsia="仿宋_GB2312" w:cs="仿宋_GB2312" w:hint="eastAsia"/>
      <w:color w:val="000000"/>
      <w:sz w:val="22"/>
      <w:szCs w:val="22"/>
      <w:u w:val="none"/>
    </w:rPr>
  </w:style>
  <w:style w:type="character" w:customStyle="1" w:styleId="font31">
    <w:name w:val="font3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81">
    <w:name w:val="font81"/>
    <w:basedOn w:val="a3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71">
    <w:name w:val="font71"/>
    <w:basedOn w:val="a3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51">
    <w:name w:val="font5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styleId="af9">
    <w:name w:val="caption"/>
    <w:basedOn w:val="a"/>
    <w:next w:val="a"/>
    <w:uiPriority w:val="35"/>
    <w:unhideWhenUsed/>
    <w:qFormat/>
    <w:rsid w:val="001A2734"/>
    <w:pPr>
      <w:spacing w:line="240" w:lineRule="auto"/>
      <w:ind w:firstLineChars="0" w:firstLine="0"/>
      <w:jc w:val="center"/>
    </w:pPr>
    <w:rPr>
      <w:rFonts w:eastAsia="楷体_GB2312" w:cstheme="majorBidi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semiHidden="0" w:uiPriority="39" w:qFormat="1"/>
    <w:lsdException w:name="toc 5" w:semiHidden="0" w:uiPriority="39" w:qFormat="1"/>
    <w:lsdException w:name="toc 6" w:semiHidden="0" w:uiPriority="39" w:qFormat="1"/>
    <w:lsdException w:name="toc 7" w:semiHidden="0" w:uiPriority="39" w:qFormat="1"/>
    <w:lsdException w:name="toc 8" w:semiHidden="0" w:uiPriority="39" w:qFormat="1"/>
    <w:lsdException w:name="toc 9" w:semiHidden="0" w:uiPriority="39" w:qFormat="1"/>
    <w:lsdException w:name="footnote text" w:qFormat="1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annotation subject" w:qFormat="1"/>
    <w:lsdException w:name="Balloon Text" w:semiHidden="0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napToGrid w:val="0"/>
      <w:spacing w:line="360" w:lineRule="auto"/>
      <w:ind w:firstLineChars="200" w:firstLine="200"/>
      <w:jc w:val="both"/>
    </w:pPr>
    <w:rPr>
      <w:rFonts w:eastAsia="仿宋_GB2312" w:cstheme="minorBidi"/>
      <w:kern w:val="2"/>
      <w:sz w:val="32"/>
      <w:szCs w:val="22"/>
    </w:rPr>
  </w:style>
  <w:style w:type="paragraph" w:styleId="1">
    <w:name w:val="heading 1"/>
    <w:basedOn w:val="a0"/>
    <w:next w:val="a1"/>
    <w:link w:val="1Char"/>
    <w:uiPriority w:val="9"/>
    <w:qFormat/>
    <w:pPr>
      <w:outlineLvl w:val="0"/>
    </w:pPr>
  </w:style>
  <w:style w:type="paragraph" w:styleId="2">
    <w:name w:val="heading 2"/>
    <w:basedOn w:val="a1"/>
    <w:next w:val="3"/>
    <w:link w:val="2Char"/>
    <w:uiPriority w:val="9"/>
    <w:unhideWhenUsed/>
    <w:qFormat/>
    <w:pPr>
      <w:outlineLvl w:val="1"/>
    </w:pPr>
  </w:style>
  <w:style w:type="paragraph" w:styleId="3">
    <w:name w:val="heading 3"/>
    <w:basedOn w:val="a2"/>
    <w:next w:val="a"/>
    <w:link w:val="3Char"/>
    <w:uiPriority w:val="9"/>
    <w:unhideWhenUsed/>
    <w:qFormat/>
    <w:pPr>
      <w:outlineLvl w:val="2"/>
    </w:pPr>
    <w:rPr>
      <w:bCs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line="240" w:lineRule="auto"/>
      <w:ind w:firstLineChars="0" w:firstLine="0"/>
      <w:outlineLvl w:val="3"/>
    </w:pPr>
    <w:rPr>
      <w:rFonts w:eastAsia="黑体" w:cstheme="majorBidi"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0">
    <w:name w:val="一级标题"/>
    <w:basedOn w:val="a"/>
    <w:qFormat/>
    <w:rPr>
      <w:rFonts w:eastAsia="黑体"/>
      <w:bCs/>
      <w:kern w:val="0"/>
      <w:szCs w:val="28"/>
    </w:rPr>
  </w:style>
  <w:style w:type="paragraph" w:customStyle="1" w:styleId="a1">
    <w:name w:val="二级标题"/>
    <w:basedOn w:val="a"/>
    <w:next w:val="a2"/>
    <w:link w:val="Char"/>
    <w:qFormat/>
    <w:rPr>
      <w:rFonts w:eastAsia="楷体_GB2312"/>
    </w:rPr>
  </w:style>
  <w:style w:type="paragraph" w:customStyle="1" w:styleId="a2">
    <w:name w:val="三级标题"/>
    <w:basedOn w:val="a"/>
    <w:next w:val="a"/>
    <w:link w:val="Char0"/>
    <w:qFormat/>
    <w:rPr>
      <w:szCs w:val="32"/>
    </w:rPr>
  </w:style>
  <w:style w:type="paragraph" w:styleId="7">
    <w:name w:val="toc 7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6">
    <w:name w:val="annotation text"/>
    <w:basedOn w:val="a"/>
    <w:link w:val="Char1"/>
    <w:uiPriority w:val="99"/>
    <w:unhideWhenUsed/>
    <w:qFormat/>
    <w:pPr>
      <w:jc w:val="left"/>
    </w:pPr>
  </w:style>
  <w:style w:type="paragraph" w:styleId="a7">
    <w:name w:val="Body Text"/>
    <w:basedOn w:val="a"/>
    <w:link w:val="Char2"/>
    <w:qFormat/>
    <w:pPr>
      <w:adjustRightInd/>
      <w:snapToGrid/>
      <w:spacing w:after="120" w:line="240" w:lineRule="auto"/>
      <w:ind w:firstLineChars="0" w:firstLine="0"/>
    </w:pPr>
    <w:rPr>
      <w:rFonts w:eastAsia="宋体" w:cs="Times New Roman"/>
      <w:sz w:val="21"/>
      <w:szCs w:val="20"/>
      <w:lang w:val="zh-CN"/>
    </w:rPr>
  </w:style>
  <w:style w:type="paragraph" w:styleId="50">
    <w:name w:val="toc 5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30">
    <w:name w:val="toc 3"/>
    <w:basedOn w:val="3"/>
    <w:next w:val="a"/>
    <w:uiPriority w:val="39"/>
    <w:unhideWhenUsed/>
    <w:qFormat/>
    <w:pPr>
      <w:tabs>
        <w:tab w:val="right" w:leader="dot" w:pos="8296"/>
      </w:tabs>
      <w:outlineLvl w:val="9"/>
    </w:pPr>
    <w:rPr>
      <w:sz w:val="28"/>
    </w:rPr>
  </w:style>
  <w:style w:type="paragraph" w:styleId="8">
    <w:name w:val="toc 8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8">
    <w:name w:val="Date"/>
    <w:basedOn w:val="a"/>
    <w:next w:val="a"/>
    <w:link w:val="Char3"/>
    <w:uiPriority w:val="99"/>
    <w:semiHidden/>
    <w:unhideWhenUsed/>
    <w:qFormat/>
    <w:pPr>
      <w:ind w:leftChars="2500" w:left="100"/>
    </w:pPr>
  </w:style>
  <w:style w:type="paragraph" w:styleId="a9">
    <w:name w:val="Balloon Text"/>
    <w:basedOn w:val="a"/>
    <w:link w:val="Char4"/>
    <w:uiPriority w:val="99"/>
    <w:unhideWhenUsed/>
    <w:qFormat/>
    <w:rPr>
      <w:sz w:val="18"/>
      <w:szCs w:val="18"/>
    </w:rPr>
  </w:style>
  <w:style w:type="paragraph" w:styleId="aa">
    <w:name w:val="footer"/>
    <w:basedOn w:val="a"/>
    <w:link w:val="Char5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b">
    <w:name w:val="header"/>
    <w:basedOn w:val="a"/>
    <w:link w:val="Char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toc 1"/>
    <w:basedOn w:val="1"/>
    <w:next w:val="a"/>
    <w:uiPriority w:val="39"/>
    <w:unhideWhenUsed/>
    <w:qFormat/>
    <w:pPr>
      <w:tabs>
        <w:tab w:val="right" w:leader="dot" w:pos="8296"/>
      </w:tabs>
      <w:ind w:firstLineChars="0" w:firstLine="0"/>
      <w:jc w:val="left"/>
      <w:outlineLvl w:val="9"/>
    </w:pPr>
    <w:rPr>
      <w:bCs w:val="0"/>
      <w:caps/>
      <w:sz w:val="28"/>
    </w:rPr>
  </w:style>
  <w:style w:type="paragraph" w:styleId="40">
    <w:name w:val="toc 4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c">
    <w:name w:val="Subtitle"/>
    <w:basedOn w:val="a"/>
    <w:next w:val="a"/>
    <w:link w:val="Char7"/>
    <w:uiPriority w:val="11"/>
    <w:qFormat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Cs w:val="32"/>
    </w:rPr>
  </w:style>
  <w:style w:type="paragraph" w:styleId="ad">
    <w:name w:val="footnote text"/>
    <w:basedOn w:val="a"/>
    <w:link w:val="Char8"/>
    <w:uiPriority w:val="99"/>
    <w:semiHidden/>
    <w:unhideWhenUsed/>
    <w:qFormat/>
    <w:pPr>
      <w:adjustRightInd/>
      <w:spacing w:line="240" w:lineRule="auto"/>
      <w:ind w:firstLineChars="0" w:firstLine="0"/>
      <w:jc w:val="left"/>
    </w:pPr>
    <w:rPr>
      <w:rFonts w:eastAsia="宋体" w:cs="Times New Roman"/>
      <w:sz w:val="18"/>
      <w:szCs w:val="18"/>
    </w:rPr>
  </w:style>
  <w:style w:type="paragraph" w:styleId="6">
    <w:name w:val="toc 6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20">
    <w:name w:val="toc 2"/>
    <w:basedOn w:val="2"/>
    <w:next w:val="3"/>
    <w:uiPriority w:val="39"/>
    <w:unhideWhenUsed/>
    <w:qFormat/>
    <w:pPr>
      <w:tabs>
        <w:tab w:val="right" w:leader="dot" w:pos="8296"/>
      </w:tabs>
      <w:outlineLvl w:val="9"/>
    </w:pPr>
    <w:rPr>
      <w:bCs/>
      <w:sz w:val="28"/>
    </w:rPr>
  </w:style>
  <w:style w:type="paragraph" w:styleId="9">
    <w:name w:val="toc 9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e">
    <w:name w:val="Normal (Web)"/>
    <w:basedOn w:val="a"/>
    <w:uiPriority w:val="99"/>
    <w:unhideWhenUsed/>
    <w:qFormat/>
    <w:pPr>
      <w:adjustRightInd/>
      <w:snapToGrid/>
      <w:spacing w:line="240" w:lineRule="auto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Title"/>
    <w:basedOn w:val="a"/>
    <w:next w:val="a"/>
    <w:link w:val="Char9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Cs w:val="32"/>
    </w:rPr>
  </w:style>
  <w:style w:type="paragraph" w:styleId="af0">
    <w:name w:val="annotation subject"/>
    <w:basedOn w:val="a6"/>
    <w:next w:val="a6"/>
    <w:link w:val="Chara"/>
    <w:uiPriority w:val="99"/>
    <w:semiHidden/>
    <w:unhideWhenUsed/>
    <w:qFormat/>
    <w:pPr>
      <w:adjustRightInd/>
      <w:snapToGrid/>
      <w:spacing w:line="240" w:lineRule="auto"/>
      <w:ind w:firstLineChars="0" w:firstLine="0"/>
    </w:pPr>
    <w:rPr>
      <w:rFonts w:eastAsia="宋体" w:cs="Times New Roman"/>
      <w:b/>
      <w:bCs/>
      <w:sz w:val="21"/>
      <w:szCs w:val="24"/>
    </w:rPr>
  </w:style>
  <w:style w:type="table" w:styleId="af1">
    <w:name w:val="Table Grid"/>
    <w:basedOn w:val="a4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page number"/>
    <w:basedOn w:val="a3"/>
    <w:qFormat/>
  </w:style>
  <w:style w:type="character" w:styleId="af3">
    <w:name w:val="Hyperlink"/>
    <w:basedOn w:val="a3"/>
    <w:uiPriority w:val="99"/>
    <w:unhideWhenUsed/>
    <w:qFormat/>
    <w:rPr>
      <w:color w:val="0563C1" w:themeColor="hyperlink"/>
      <w:u w:val="single"/>
    </w:rPr>
  </w:style>
  <w:style w:type="character" w:styleId="af4">
    <w:name w:val="annotation reference"/>
    <w:basedOn w:val="a3"/>
    <w:uiPriority w:val="99"/>
    <w:semiHidden/>
    <w:unhideWhenUsed/>
    <w:qFormat/>
    <w:rPr>
      <w:sz w:val="21"/>
      <w:szCs w:val="21"/>
    </w:rPr>
  </w:style>
  <w:style w:type="character" w:customStyle="1" w:styleId="Char0">
    <w:name w:val="三级标题 Char"/>
    <w:basedOn w:val="a3"/>
    <w:link w:val="a2"/>
    <w:qFormat/>
    <w:rPr>
      <w:szCs w:val="32"/>
    </w:rPr>
  </w:style>
  <w:style w:type="character" w:customStyle="1" w:styleId="Char">
    <w:name w:val="二级标题 Char"/>
    <w:basedOn w:val="a3"/>
    <w:link w:val="a1"/>
    <w:qFormat/>
    <w:rPr>
      <w:rFonts w:eastAsia="楷体_GB2312"/>
    </w:rPr>
  </w:style>
  <w:style w:type="character" w:customStyle="1" w:styleId="1Char">
    <w:name w:val="标题 1 Char"/>
    <w:basedOn w:val="a3"/>
    <w:link w:val="1"/>
    <w:uiPriority w:val="9"/>
    <w:qFormat/>
    <w:rPr>
      <w:rFonts w:eastAsia="黑体"/>
      <w:bCs/>
      <w:kern w:val="0"/>
      <w:szCs w:val="28"/>
    </w:rPr>
  </w:style>
  <w:style w:type="character" w:customStyle="1" w:styleId="3Char">
    <w:name w:val="标题 3 Char"/>
    <w:basedOn w:val="a3"/>
    <w:link w:val="3"/>
    <w:uiPriority w:val="9"/>
    <w:qFormat/>
    <w:rPr>
      <w:rFonts w:eastAsia="仿宋_GB2312" w:cstheme="minorBidi"/>
      <w:bCs/>
      <w:kern w:val="2"/>
      <w:sz w:val="32"/>
      <w:szCs w:val="32"/>
    </w:rPr>
  </w:style>
  <w:style w:type="character" w:customStyle="1" w:styleId="2Char">
    <w:name w:val="标题 2 Char"/>
    <w:basedOn w:val="a3"/>
    <w:link w:val="2"/>
    <w:uiPriority w:val="9"/>
    <w:qFormat/>
    <w:rPr>
      <w:rFonts w:eastAsia="楷体_GB2312"/>
    </w:rPr>
  </w:style>
  <w:style w:type="character" w:customStyle="1" w:styleId="4Char">
    <w:name w:val="标题 4 Char"/>
    <w:basedOn w:val="a3"/>
    <w:link w:val="4"/>
    <w:uiPriority w:val="9"/>
    <w:qFormat/>
    <w:rPr>
      <w:rFonts w:eastAsia="黑体" w:cstheme="majorBidi"/>
      <w:bCs/>
      <w:szCs w:val="28"/>
    </w:rPr>
  </w:style>
  <w:style w:type="paragraph" w:customStyle="1" w:styleId="TOC1">
    <w:name w:val="TOC 标题1"/>
    <w:basedOn w:val="1"/>
    <w:next w:val="a"/>
    <w:uiPriority w:val="39"/>
    <w:unhideWhenUsed/>
    <w:qFormat/>
    <w:pPr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character" w:customStyle="1" w:styleId="Char4">
    <w:name w:val="批注框文本 Char"/>
    <w:basedOn w:val="a3"/>
    <w:link w:val="a9"/>
    <w:uiPriority w:val="99"/>
    <w:semiHidden/>
    <w:qFormat/>
    <w:rPr>
      <w:sz w:val="18"/>
      <w:szCs w:val="18"/>
    </w:rPr>
  </w:style>
  <w:style w:type="character" w:customStyle="1" w:styleId="Char6">
    <w:name w:val="页眉 Char"/>
    <w:basedOn w:val="a3"/>
    <w:link w:val="ab"/>
    <w:uiPriority w:val="99"/>
    <w:qFormat/>
    <w:rPr>
      <w:sz w:val="18"/>
      <w:szCs w:val="18"/>
    </w:rPr>
  </w:style>
  <w:style w:type="character" w:customStyle="1" w:styleId="Char5">
    <w:name w:val="页脚 Char"/>
    <w:basedOn w:val="a3"/>
    <w:link w:val="aa"/>
    <w:uiPriority w:val="99"/>
    <w:qFormat/>
    <w:rPr>
      <w:sz w:val="18"/>
      <w:szCs w:val="18"/>
    </w:rPr>
  </w:style>
  <w:style w:type="paragraph" w:styleId="af5">
    <w:name w:val="List Paragraph"/>
    <w:basedOn w:val="a"/>
    <w:uiPriority w:val="34"/>
    <w:qFormat/>
    <w:pPr>
      <w:ind w:firstLine="420"/>
    </w:pPr>
    <w:rPr>
      <w:rFonts w:asciiTheme="minorHAnsi" w:eastAsiaTheme="minorEastAsia" w:hAnsiTheme="minorHAnsi"/>
      <w:sz w:val="21"/>
    </w:rPr>
  </w:style>
  <w:style w:type="character" w:customStyle="1" w:styleId="Char7">
    <w:name w:val="副标题 Char"/>
    <w:basedOn w:val="a3"/>
    <w:link w:val="ac"/>
    <w:uiPriority w:val="11"/>
    <w:qFormat/>
    <w:rPr>
      <w:rFonts w:asciiTheme="majorHAnsi" w:eastAsia="宋体" w:hAnsiTheme="majorHAnsi" w:cstheme="majorBidi"/>
      <w:b/>
      <w:bCs/>
      <w:kern w:val="28"/>
      <w:szCs w:val="32"/>
    </w:rPr>
  </w:style>
  <w:style w:type="character" w:customStyle="1" w:styleId="Char1">
    <w:name w:val="批注文字 Char"/>
    <w:basedOn w:val="a3"/>
    <w:link w:val="a6"/>
    <w:uiPriority w:val="99"/>
    <w:qFormat/>
  </w:style>
  <w:style w:type="paragraph" w:customStyle="1" w:styleId="11">
    <w:name w:val="修订1"/>
    <w:hidden/>
    <w:uiPriority w:val="99"/>
    <w:semiHidden/>
    <w:qFormat/>
    <w:rPr>
      <w:rFonts w:eastAsia="仿宋_GB2312" w:cstheme="minorBidi"/>
      <w:kern w:val="2"/>
      <w:sz w:val="32"/>
      <w:szCs w:val="22"/>
    </w:rPr>
  </w:style>
  <w:style w:type="character" w:customStyle="1" w:styleId="Chara">
    <w:name w:val="批注主题 Char"/>
    <w:basedOn w:val="Char1"/>
    <w:link w:val="af0"/>
    <w:uiPriority w:val="99"/>
    <w:semiHidden/>
    <w:qFormat/>
    <w:rPr>
      <w:rFonts w:eastAsia="宋体" w:cs="Times New Roman"/>
      <w:b/>
      <w:bCs/>
      <w:sz w:val="21"/>
      <w:szCs w:val="24"/>
    </w:rPr>
  </w:style>
  <w:style w:type="character" w:customStyle="1" w:styleId="Char2">
    <w:name w:val="正文文本 Char"/>
    <w:basedOn w:val="a3"/>
    <w:link w:val="a7"/>
    <w:qFormat/>
    <w:rPr>
      <w:rFonts w:eastAsia="宋体" w:cs="Times New Roman"/>
      <w:sz w:val="21"/>
      <w:szCs w:val="20"/>
      <w:lang w:val="zh-CN"/>
    </w:rPr>
  </w:style>
  <w:style w:type="character" w:customStyle="1" w:styleId="Char8">
    <w:name w:val="脚注文本 Char"/>
    <w:basedOn w:val="a3"/>
    <w:link w:val="ad"/>
    <w:uiPriority w:val="99"/>
    <w:semiHidden/>
    <w:qFormat/>
    <w:rPr>
      <w:rFonts w:eastAsia="宋体" w:cs="Times New Roman"/>
      <w:sz w:val="18"/>
      <w:szCs w:val="18"/>
    </w:rPr>
  </w:style>
  <w:style w:type="paragraph" w:customStyle="1" w:styleId="TOC11">
    <w:name w:val="TOC 标题11"/>
    <w:basedOn w:val="1"/>
    <w:next w:val="a"/>
    <w:uiPriority w:val="39"/>
    <w:unhideWhenUsed/>
    <w:qFormat/>
    <w:pPr>
      <w:keepNext/>
      <w:keepLines/>
      <w:adjustRightInd/>
      <w:snapToGrid/>
      <w:spacing w:before="480" w:line="276" w:lineRule="auto"/>
      <w:ind w:firstLineChars="0" w:firstLine="0"/>
      <w:jc w:val="left"/>
      <w:outlineLvl w:val="9"/>
    </w:pPr>
    <w:rPr>
      <w:rFonts w:asciiTheme="majorHAnsi" w:eastAsiaTheme="majorEastAsia" w:hAnsiTheme="majorHAnsi" w:cstheme="majorBidi"/>
      <w:b/>
      <w:color w:val="2E74B5" w:themeColor="accent1" w:themeShade="BF"/>
      <w:sz w:val="28"/>
    </w:rPr>
  </w:style>
  <w:style w:type="paragraph" w:customStyle="1" w:styleId="af6">
    <w:name w:val="图表标题"/>
    <w:basedOn w:val="a"/>
    <w:link w:val="Charb"/>
    <w:qFormat/>
    <w:pPr>
      <w:ind w:firstLineChars="0" w:firstLine="0"/>
      <w:jc w:val="center"/>
    </w:pPr>
    <w:rPr>
      <w:rFonts w:eastAsia="楷体_GB2312" w:cs="Times New Roman"/>
      <w:sz w:val="28"/>
      <w:szCs w:val="28"/>
    </w:rPr>
  </w:style>
  <w:style w:type="paragraph" w:customStyle="1" w:styleId="af7">
    <w:name w:val="图表题目"/>
    <w:basedOn w:val="a"/>
    <w:link w:val="Charc"/>
    <w:qFormat/>
    <w:pPr>
      <w:ind w:firstLineChars="0" w:firstLine="0"/>
      <w:jc w:val="center"/>
    </w:pPr>
    <w:rPr>
      <w:rFonts w:eastAsia="楷体_GB2312" w:cs="Times New Roman"/>
      <w:sz w:val="28"/>
      <w:szCs w:val="28"/>
    </w:rPr>
  </w:style>
  <w:style w:type="character" w:customStyle="1" w:styleId="Charb">
    <w:name w:val="图表标题 Char"/>
    <w:basedOn w:val="a3"/>
    <w:link w:val="af6"/>
    <w:qFormat/>
    <w:rPr>
      <w:rFonts w:eastAsia="楷体_GB2312" w:cs="Times New Roman"/>
      <w:sz w:val="28"/>
      <w:szCs w:val="28"/>
    </w:rPr>
  </w:style>
  <w:style w:type="character" w:customStyle="1" w:styleId="Charc">
    <w:name w:val="图表题目 Char"/>
    <w:basedOn w:val="a3"/>
    <w:link w:val="af7"/>
    <w:qFormat/>
    <w:rPr>
      <w:rFonts w:eastAsia="楷体_GB2312" w:cs="Times New Roman"/>
      <w:sz w:val="28"/>
      <w:szCs w:val="28"/>
    </w:rPr>
  </w:style>
  <w:style w:type="character" w:customStyle="1" w:styleId="Char9">
    <w:name w:val="标题 Char"/>
    <w:basedOn w:val="a3"/>
    <w:link w:val="af"/>
    <w:uiPriority w:val="10"/>
    <w:qFormat/>
    <w:rPr>
      <w:rFonts w:asciiTheme="majorHAnsi" w:eastAsia="宋体" w:hAnsiTheme="majorHAnsi" w:cstheme="majorBidi"/>
      <w:b/>
      <w:bCs/>
      <w:szCs w:val="32"/>
    </w:rPr>
  </w:style>
  <w:style w:type="paragraph" w:styleId="af8">
    <w:name w:val="No Spacing"/>
    <w:uiPriority w:val="1"/>
    <w:qFormat/>
    <w:pPr>
      <w:adjustRightInd w:val="0"/>
      <w:snapToGrid w:val="0"/>
      <w:ind w:firstLineChars="200" w:firstLine="200"/>
      <w:jc w:val="both"/>
    </w:pPr>
    <w:rPr>
      <w:rFonts w:eastAsia="仿宋_GB2312" w:cstheme="minorBidi"/>
      <w:kern w:val="2"/>
      <w:sz w:val="32"/>
      <w:szCs w:val="22"/>
    </w:rPr>
  </w:style>
  <w:style w:type="character" w:customStyle="1" w:styleId="5Char">
    <w:name w:val="标题 5 Char"/>
    <w:basedOn w:val="a3"/>
    <w:link w:val="5"/>
    <w:uiPriority w:val="9"/>
    <w:qFormat/>
    <w:rPr>
      <w:b/>
      <w:bCs/>
      <w:sz w:val="28"/>
      <w:szCs w:val="28"/>
    </w:rPr>
  </w:style>
  <w:style w:type="character" w:customStyle="1" w:styleId="Char3">
    <w:name w:val="日期 Char"/>
    <w:basedOn w:val="a3"/>
    <w:link w:val="a8"/>
    <w:uiPriority w:val="99"/>
    <w:semiHidden/>
    <w:qFormat/>
  </w:style>
  <w:style w:type="character" w:customStyle="1" w:styleId="font01">
    <w:name w:val="font01"/>
    <w:basedOn w:val="a3"/>
    <w:qFormat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font41">
    <w:name w:val="font41"/>
    <w:basedOn w:val="a3"/>
    <w:qFormat/>
    <w:rPr>
      <w:rFonts w:ascii="仿宋_GB2312" w:eastAsia="仿宋_GB2312" w:cs="仿宋_GB2312" w:hint="eastAsia"/>
      <w:b/>
      <w:color w:val="000000"/>
      <w:sz w:val="22"/>
      <w:szCs w:val="22"/>
      <w:u w:val="none"/>
    </w:rPr>
  </w:style>
  <w:style w:type="character" w:customStyle="1" w:styleId="font61">
    <w:name w:val="font6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21">
    <w:name w:val="font21"/>
    <w:basedOn w:val="a3"/>
    <w:qFormat/>
    <w:rPr>
      <w:rFonts w:ascii="仿宋_GB2312" w:eastAsia="仿宋_GB2312" w:cs="仿宋_GB2312" w:hint="eastAsia"/>
      <w:color w:val="000000"/>
      <w:sz w:val="22"/>
      <w:szCs w:val="22"/>
      <w:u w:val="none"/>
    </w:rPr>
  </w:style>
  <w:style w:type="character" w:customStyle="1" w:styleId="font31">
    <w:name w:val="font3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81">
    <w:name w:val="font81"/>
    <w:basedOn w:val="a3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71">
    <w:name w:val="font71"/>
    <w:basedOn w:val="a3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51">
    <w:name w:val="font5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styleId="af9">
    <w:name w:val="caption"/>
    <w:basedOn w:val="a"/>
    <w:next w:val="a"/>
    <w:uiPriority w:val="35"/>
    <w:unhideWhenUsed/>
    <w:qFormat/>
    <w:rsid w:val="001A2734"/>
    <w:pPr>
      <w:spacing w:line="240" w:lineRule="auto"/>
      <w:ind w:firstLineChars="0" w:firstLine="0"/>
      <w:jc w:val="center"/>
    </w:pPr>
    <w:rPr>
      <w:rFonts w:eastAsia="楷体_GB2312" w:cstheme="majorBidi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2DCC74D-6F44-448E-A20D-AEA0B0358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view01</cp:lastModifiedBy>
  <cp:revision>19</cp:revision>
  <cp:lastPrinted>2020-06-23T08:41:00Z</cp:lastPrinted>
  <dcterms:created xsi:type="dcterms:W3CDTF">2020-06-23T00:55:00Z</dcterms:created>
  <dcterms:modified xsi:type="dcterms:W3CDTF">2020-07-30T00:56:00Z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