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26E28" w:rsidP="00216D86">
      <w:pPr>
        <w:tabs>
          <w:tab w:val="left" w:pos="6480"/>
          <w:tab w:val="left" w:pos="7920"/>
        </w:tabs>
        <w:spacing w:line="2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000000" w:rsidRDefault="00726E28">
      <w:pPr>
        <w:spacing w:beforeLines="50" w:before="157" w:afterLines="50" w:after="157" w:line="680" w:lineRule="exact"/>
        <w:jc w:val="center"/>
        <w:rPr>
          <w:rFonts w:ascii="方正小标宋简体" w:eastAsia="方正小标宋简体" w:hAnsi="宋体" w:hint="eastAsia"/>
          <w:sz w:val="44"/>
          <w:szCs w:val="32"/>
        </w:rPr>
      </w:pPr>
      <w:r>
        <w:rPr>
          <w:rFonts w:ascii="方正小标宋简体" w:eastAsia="方正小标宋简体" w:hAnsi="宋体" w:hint="eastAsia"/>
          <w:sz w:val="44"/>
          <w:szCs w:val="32"/>
        </w:rPr>
        <w:t>18</w:t>
      </w:r>
      <w:r>
        <w:rPr>
          <w:rFonts w:ascii="方正小标宋简体" w:eastAsia="方正小标宋简体" w:hAnsi="宋体" w:hint="eastAsia"/>
          <w:sz w:val="44"/>
          <w:szCs w:val="32"/>
        </w:rPr>
        <w:t>批次不符合规定药品名单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5"/>
        <w:gridCol w:w="1625"/>
        <w:gridCol w:w="1375"/>
        <w:gridCol w:w="1325"/>
        <w:gridCol w:w="1775"/>
        <w:gridCol w:w="725"/>
        <w:gridCol w:w="1450"/>
        <w:gridCol w:w="1300"/>
        <w:gridCol w:w="1265"/>
        <w:gridCol w:w="1255"/>
      </w:tblGrid>
      <w:tr w:rsidR="00000000" w:rsidTr="00E00AEF">
        <w:trPr>
          <w:trHeight w:val="302"/>
          <w:tblHeader/>
          <w:jc w:val="center"/>
        </w:trPr>
        <w:tc>
          <w:tcPr>
            <w:tcW w:w="1655" w:type="dxa"/>
            <w:vAlign w:val="center"/>
          </w:tcPr>
          <w:p w:rsidR="00000000" w:rsidRDefault="00726E2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品种名称</w:t>
            </w:r>
          </w:p>
        </w:tc>
        <w:tc>
          <w:tcPr>
            <w:tcW w:w="1625" w:type="dxa"/>
            <w:vAlign w:val="center"/>
          </w:tcPr>
          <w:p w:rsidR="00000000" w:rsidRDefault="00726E2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标示生产企业</w:t>
            </w:r>
          </w:p>
        </w:tc>
        <w:tc>
          <w:tcPr>
            <w:tcW w:w="1375" w:type="dxa"/>
            <w:vAlign w:val="center"/>
          </w:tcPr>
          <w:p w:rsidR="00000000" w:rsidRDefault="00726E2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批号</w:t>
            </w:r>
          </w:p>
        </w:tc>
        <w:tc>
          <w:tcPr>
            <w:tcW w:w="1325" w:type="dxa"/>
            <w:vAlign w:val="center"/>
          </w:tcPr>
          <w:p w:rsidR="00000000" w:rsidRDefault="00726E2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1775" w:type="dxa"/>
            <w:vAlign w:val="center"/>
          </w:tcPr>
          <w:p w:rsidR="00000000" w:rsidRDefault="00726E2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725" w:type="dxa"/>
            <w:vAlign w:val="center"/>
          </w:tcPr>
          <w:p w:rsidR="00000000" w:rsidRDefault="00726E2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抽样环节</w:t>
            </w:r>
          </w:p>
        </w:tc>
        <w:tc>
          <w:tcPr>
            <w:tcW w:w="1450" w:type="dxa"/>
            <w:vAlign w:val="center"/>
          </w:tcPr>
          <w:p w:rsidR="00000000" w:rsidRDefault="00726E2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1300" w:type="dxa"/>
            <w:vAlign w:val="center"/>
          </w:tcPr>
          <w:p w:rsidR="00000000" w:rsidRDefault="00726E2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检验结论</w:t>
            </w:r>
          </w:p>
        </w:tc>
        <w:tc>
          <w:tcPr>
            <w:tcW w:w="1265" w:type="dxa"/>
            <w:vAlign w:val="center"/>
          </w:tcPr>
          <w:p w:rsidR="00000000" w:rsidRDefault="00726E2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不符合规定项目</w:t>
            </w:r>
          </w:p>
        </w:tc>
        <w:tc>
          <w:tcPr>
            <w:tcW w:w="1255" w:type="dxa"/>
            <w:vAlign w:val="center"/>
          </w:tcPr>
          <w:p w:rsidR="00000000" w:rsidRDefault="00726E28">
            <w:pPr>
              <w:widowControl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检验机构</w:t>
            </w:r>
          </w:p>
        </w:tc>
      </w:tr>
      <w:tr w:rsidR="00000000" w:rsidTr="00E00AEF">
        <w:trPr>
          <w:trHeight w:val="810"/>
          <w:jc w:val="center"/>
        </w:trPr>
        <w:tc>
          <w:tcPr>
            <w:tcW w:w="165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复方铝酸铋片</w:t>
            </w:r>
          </w:p>
        </w:tc>
        <w:tc>
          <w:tcPr>
            <w:tcW w:w="16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内蒙古凯</w:t>
            </w:r>
            <w:r>
              <w:rPr>
                <w:color w:val="000000"/>
                <w:kern w:val="0"/>
                <w:sz w:val="20"/>
                <w:szCs w:val="20"/>
              </w:rPr>
              <w:t>蒙药业有限公司</w:t>
            </w:r>
          </w:p>
        </w:tc>
        <w:tc>
          <w:tcPr>
            <w:tcW w:w="137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21032901</w:t>
            </w:r>
          </w:p>
        </w:tc>
        <w:tc>
          <w:tcPr>
            <w:tcW w:w="13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复方</w:t>
            </w:r>
          </w:p>
        </w:tc>
        <w:tc>
          <w:tcPr>
            <w:tcW w:w="177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内蒙古凯蒙药业有限公司</w:t>
            </w:r>
          </w:p>
        </w:tc>
        <w:tc>
          <w:tcPr>
            <w:tcW w:w="7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1450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《中国人民共和国药典》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color w:val="000000"/>
                <w:kern w:val="0"/>
                <w:sz w:val="20"/>
                <w:szCs w:val="20"/>
              </w:rPr>
              <w:t>年版二部</w:t>
            </w:r>
          </w:p>
        </w:tc>
        <w:tc>
          <w:tcPr>
            <w:tcW w:w="1300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26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（重量差异）</w:t>
            </w:r>
          </w:p>
        </w:tc>
        <w:tc>
          <w:tcPr>
            <w:tcW w:w="125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黑龙江省药品检验研究中心</w:t>
            </w:r>
          </w:p>
        </w:tc>
      </w:tr>
      <w:tr w:rsidR="00000000" w:rsidTr="00E00AEF">
        <w:trPr>
          <w:trHeight w:val="90"/>
          <w:jc w:val="center"/>
        </w:trPr>
        <w:tc>
          <w:tcPr>
            <w:tcW w:w="1655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盐酸特拉唑嗪片</w:t>
            </w:r>
          </w:p>
        </w:tc>
        <w:tc>
          <w:tcPr>
            <w:tcW w:w="1625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武汉东信医药科技有限责任公司</w:t>
            </w:r>
          </w:p>
        </w:tc>
        <w:tc>
          <w:tcPr>
            <w:tcW w:w="1375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01120004</w:t>
            </w:r>
          </w:p>
        </w:tc>
        <w:tc>
          <w:tcPr>
            <w:tcW w:w="1325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2mg</w:t>
            </w:r>
            <w:r>
              <w:rPr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color w:val="000000"/>
                <w:kern w:val="0"/>
                <w:sz w:val="20"/>
                <w:szCs w:val="20"/>
              </w:rPr>
              <w:t>按特拉唑嗪计</w:t>
            </w:r>
            <w:r>
              <w:rPr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7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包头升华医药有限责任公司</w:t>
            </w:r>
          </w:p>
        </w:tc>
        <w:tc>
          <w:tcPr>
            <w:tcW w:w="7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《中国人民共和国药典》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color w:val="000000"/>
                <w:kern w:val="0"/>
                <w:sz w:val="20"/>
                <w:szCs w:val="20"/>
              </w:rPr>
              <w:t>年版二部</w:t>
            </w:r>
          </w:p>
        </w:tc>
        <w:tc>
          <w:tcPr>
            <w:tcW w:w="1300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265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（溶出度）</w:t>
            </w:r>
          </w:p>
        </w:tc>
        <w:tc>
          <w:tcPr>
            <w:tcW w:w="1255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中国食品药品检定研究院</w:t>
            </w:r>
          </w:p>
        </w:tc>
      </w:tr>
      <w:tr w:rsidR="00000000" w:rsidTr="00E00AEF">
        <w:trPr>
          <w:trHeight w:val="90"/>
          <w:jc w:val="center"/>
        </w:trPr>
        <w:tc>
          <w:tcPr>
            <w:tcW w:w="165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五家渠新安康大药房有限责任公司人民南路店</w:t>
            </w:r>
          </w:p>
        </w:tc>
        <w:tc>
          <w:tcPr>
            <w:tcW w:w="7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E00AEF">
        <w:trPr>
          <w:trHeight w:val="1229"/>
          <w:jc w:val="center"/>
        </w:trPr>
        <w:tc>
          <w:tcPr>
            <w:tcW w:w="165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川贝清肺糖浆</w:t>
            </w:r>
          </w:p>
        </w:tc>
        <w:tc>
          <w:tcPr>
            <w:tcW w:w="16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武汉鑫瑞药业有限公司</w:t>
            </w:r>
          </w:p>
        </w:tc>
        <w:tc>
          <w:tcPr>
            <w:tcW w:w="137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0210301</w:t>
            </w:r>
          </w:p>
        </w:tc>
        <w:tc>
          <w:tcPr>
            <w:tcW w:w="13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每瓶</w:t>
            </w:r>
            <w:r>
              <w:rPr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color w:val="000000"/>
                <w:kern w:val="0"/>
                <w:sz w:val="20"/>
                <w:szCs w:val="20"/>
              </w:rPr>
              <w:t>毫升</w:t>
            </w:r>
          </w:p>
        </w:tc>
        <w:tc>
          <w:tcPr>
            <w:tcW w:w="177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武汉鑫瑞药业有限公司</w:t>
            </w:r>
          </w:p>
        </w:tc>
        <w:tc>
          <w:tcPr>
            <w:tcW w:w="7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1450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《卫生部药品标准》中药成方制剂第二册</w:t>
            </w:r>
          </w:p>
        </w:tc>
        <w:tc>
          <w:tcPr>
            <w:tcW w:w="1300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26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（微生物限度）</w:t>
            </w:r>
          </w:p>
        </w:tc>
        <w:tc>
          <w:tcPr>
            <w:tcW w:w="125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云南省食品药品监督检验研究院</w:t>
            </w:r>
          </w:p>
        </w:tc>
      </w:tr>
      <w:tr w:rsidR="00000000" w:rsidTr="00E00AEF">
        <w:trPr>
          <w:trHeight w:val="791"/>
          <w:jc w:val="center"/>
        </w:trPr>
        <w:tc>
          <w:tcPr>
            <w:tcW w:w="1655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止咳桃花散</w:t>
            </w:r>
          </w:p>
        </w:tc>
        <w:tc>
          <w:tcPr>
            <w:tcW w:w="1625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陕西利君现代中药有限公司</w:t>
            </w:r>
          </w:p>
        </w:tc>
        <w:tc>
          <w:tcPr>
            <w:tcW w:w="1375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000000" w:rsidRDefault="00726E28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200401</w:t>
            </w:r>
          </w:p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color w:val="000000"/>
                <w:kern w:val="0"/>
                <w:sz w:val="20"/>
                <w:szCs w:val="20"/>
                <w:lang w:val="en"/>
              </w:rPr>
              <w:t>200401</w:t>
            </w:r>
          </w:p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每袋装</w:t>
            </w:r>
            <w:r>
              <w:rPr>
                <w:color w:val="000000"/>
                <w:kern w:val="0"/>
                <w:sz w:val="20"/>
                <w:szCs w:val="20"/>
              </w:rPr>
              <w:t>0.6</w:t>
            </w:r>
            <w:r>
              <w:rPr>
                <w:color w:val="000000"/>
                <w:kern w:val="0"/>
                <w:sz w:val="20"/>
                <w:szCs w:val="20"/>
              </w:rPr>
              <w:t>克</w:t>
            </w:r>
          </w:p>
        </w:tc>
        <w:tc>
          <w:tcPr>
            <w:tcW w:w="177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山东久典医药有限公司</w:t>
            </w:r>
          </w:p>
        </w:tc>
        <w:tc>
          <w:tcPr>
            <w:tcW w:w="7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国家食品药品监督管理局标准（试行）</w:t>
            </w:r>
            <w:r>
              <w:rPr>
                <w:color w:val="000000"/>
                <w:kern w:val="0"/>
                <w:sz w:val="20"/>
                <w:szCs w:val="20"/>
              </w:rPr>
              <w:t>YBZ07782006</w:t>
            </w:r>
          </w:p>
        </w:tc>
        <w:tc>
          <w:tcPr>
            <w:tcW w:w="1300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265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鉴别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（（</w:t>
            </w:r>
            <w:r>
              <w:rPr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color w:val="000000"/>
                <w:kern w:val="0"/>
                <w:sz w:val="20"/>
                <w:szCs w:val="20"/>
              </w:rPr>
              <w:t>）薄层色谱）</w:t>
            </w:r>
          </w:p>
        </w:tc>
        <w:tc>
          <w:tcPr>
            <w:tcW w:w="1255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安徽省食品药品检验研究院</w:t>
            </w:r>
          </w:p>
        </w:tc>
      </w:tr>
      <w:tr w:rsidR="00000000" w:rsidTr="00E00AEF">
        <w:trPr>
          <w:trHeight w:val="823"/>
          <w:jc w:val="center"/>
        </w:trPr>
        <w:tc>
          <w:tcPr>
            <w:tcW w:w="165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云南畅恩医药有限公</w:t>
            </w:r>
            <w:r>
              <w:rPr>
                <w:color w:val="000000"/>
                <w:kern w:val="0"/>
                <w:sz w:val="20"/>
                <w:szCs w:val="20"/>
              </w:rPr>
              <w:t>司</w:t>
            </w:r>
          </w:p>
        </w:tc>
        <w:tc>
          <w:tcPr>
            <w:tcW w:w="7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E00AEF">
        <w:trPr>
          <w:trHeight w:val="800"/>
          <w:jc w:val="center"/>
        </w:trPr>
        <w:tc>
          <w:tcPr>
            <w:tcW w:w="165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陕西伟业医药有限公司</w:t>
            </w:r>
          </w:p>
        </w:tc>
        <w:tc>
          <w:tcPr>
            <w:tcW w:w="7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E00AEF">
        <w:trPr>
          <w:trHeight w:val="757"/>
          <w:jc w:val="center"/>
        </w:trPr>
        <w:tc>
          <w:tcPr>
            <w:tcW w:w="165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重庆医药集团陕西有限公司</w:t>
            </w:r>
          </w:p>
        </w:tc>
        <w:tc>
          <w:tcPr>
            <w:tcW w:w="7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E00AEF">
        <w:trPr>
          <w:trHeight w:val="460"/>
          <w:jc w:val="center"/>
        </w:trPr>
        <w:tc>
          <w:tcPr>
            <w:tcW w:w="165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博尔塔拉蒙古自治州普济堂医药销售有限公司</w:t>
            </w:r>
          </w:p>
        </w:tc>
        <w:tc>
          <w:tcPr>
            <w:tcW w:w="7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E00AEF">
        <w:trPr>
          <w:trHeight w:val="90"/>
          <w:jc w:val="center"/>
        </w:trPr>
        <w:tc>
          <w:tcPr>
            <w:tcW w:w="165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200402</w:t>
            </w:r>
          </w:p>
        </w:tc>
        <w:tc>
          <w:tcPr>
            <w:tcW w:w="132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E00AEF">
        <w:trPr>
          <w:trHeight w:val="447"/>
          <w:jc w:val="center"/>
        </w:trPr>
        <w:tc>
          <w:tcPr>
            <w:tcW w:w="165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安徽华源医药集团股份有限公司</w:t>
            </w:r>
          </w:p>
        </w:tc>
        <w:tc>
          <w:tcPr>
            <w:tcW w:w="7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E00AEF">
        <w:trPr>
          <w:trHeight w:val="70"/>
          <w:jc w:val="center"/>
        </w:trPr>
        <w:tc>
          <w:tcPr>
            <w:tcW w:w="165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吉林省三江医药有限公司</w:t>
            </w:r>
          </w:p>
        </w:tc>
        <w:tc>
          <w:tcPr>
            <w:tcW w:w="7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E00AEF">
        <w:trPr>
          <w:trHeight w:val="1590"/>
          <w:jc w:val="center"/>
        </w:trPr>
        <w:tc>
          <w:tcPr>
            <w:tcW w:w="165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苍术</w:t>
            </w:r>
            <w:r>
              <w:rPr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color w:val="000000"/>
                <w:kern w:val="0"/>
                <w:sz w:val="20"/>
                <w:szCs w:val="20"/>
              </w:rPr>
              <w:t>麸炒苍术</w:t>
            </w:r>
            <w:r>
              <w:rPr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6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安徽戊庚中药饮片有限责任公司</w:t>
            </w:r>
          </w:p>
        </w:tc>
        <w:tc>
          <w:tcPr>
            <w:tcW w:w="137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201201</w:t>
            </w:r>
          </w:p>
        </w:tc>
        <w:tc>
          <w:tcPr>
            <w:tcW w:w="13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7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上海沪东医院</w:t>
            </w:r>
          </w:p>
        </w:tc>
        <w:tc>
          <w:tcPr>
            <w:tcW w:w="7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使用</w:t>
            </w:r>
          </w:p>
        </w:tc>
        <w:tc>
          <w:tcPr>
            <w:tcW w:w="1450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《中国人民共和国药典》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1300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26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性状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鉴别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（薄</w:t>
            </w:r>
            <w:r>
              <w:rPr>
                <w:color w:val="000000"/>
                <w:kern w:val="0"/>
                <w:sz w:val="20"/>
                <w:szCs w:val="20"/>
              </w:rPr>
              <w:t>层色谱）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color w:val="000000"/>
                <w:kern w:val="0"/>
                <w:sz w:val="20"/>
                <w:szCs w:val="20"/>
              </w:rPr>
              <w:t>（总灰分）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含量测定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25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湖北省药品监督检验研究院</w:t>
            </w:r>
          </w:p>
        </w:tc>
      </w:tr>
      <w:tr w:rsidR="00000000" w:rsidTr="00E00AEF">
        <w:trPr>
          <w:trHeight w:val="803"/>
          <w:jc w:val="center"/>
        </w:trPr>
        <w:tc>
          <w:tcPr>
            <w:tcW w:w="1655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柴胡</w:t>
            </w:r>
            <w:r>
              <w:rPr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color w:val="000000"/>
                <w:kern w:val="0"/>
                <w:sz w:val="20"/>
                <w:szCs w:val="20"/>
              </w:rPr>
              <w:t>醋北柴胡</w:t>
            </w:r>
            <w:r>
              <w:rPr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6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河南华夏药材有限公司</w:t>
            </w:r>
          </w:p>
        </w:tc>
        <w:tc>
          <w:tcPr>
            <w:tcW w:w="137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200801</w:t>
            </w:r>
          </w:p>
        </w:tc>
        <w:tc>
          <w:tcPr>
            <w:tcW w:w="1325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7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重药控股湖南民生药业有限公司</w:t>
            </w:r>
          </w:p>
        </w:tc>
        <w:tc>
          <w:tcPr>
            <w:tcW w:w="7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《中国人民共和国药典》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1300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265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检查（杂质）</w:t>
            </w:r>
          </w:p>
        </w:tc>
        <w:tc>
          <w:tcPr>
            <w:tcW w:w="1255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甘肃省药品检验研究院</w:t>
            </w:r>
          </w:p>
        </w:tc>
      </w:tr>
      <w:tr w:rsidR="00000000" w:rsidTr="00E00AEF">
        <w:trPr>
          <w:trHeight w:val="889"/>
          <w:jc w:val="center"/>
        </w:trPr>
        <w:tc>
          <w:tcPr>
            <w:tcW w:w="165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湖南柳城中药饮片有限公司</w:t>
            </w:r>
          </w:p>
        </w:tc>
        <w:tc>
          <w:tcPr>
            <w:tcW w:w="137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210201</w:t>
            </w:r>
          </w:p>
        </w:tc>
        <w:tc>
          <w:tcPr>
            <w:tcW w:w="132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湖南柳城中药饮片有限公司</w:t>
            </w:r>
          </w:p>
        </w:tc>
        <w:tc>
          <w:tcPr>
            <w:tcW w:w="7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1450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E00AEF">
        <w:trPr>
          <w:trHeight w:val="720"/>
          <w:jc w:val="center"/>
        </w:trPr>
        <w:tc>
          <w:tcPr>
            <w:tcW w:w="165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湖南华夏湘众药业饮片有限公司</w:t>
            </w:r>
          </w:p>
        </w:tc>
        <w:tc>
          <w:tcPr>
            <w:tcW w:w="137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201027</w:t>
            </w:r>
          </w:p>
        </w:tc>
        <w:tc>
          <w:tcPr>
            <w:tcW w:w="132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湖南医药集团郴州有限公司</w:t>
            </w:r>
          </w:p>
        </w:tc>
        <w:tc>
          <w:tcPr>
            <w:tcW w:w="7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性状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25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E00AEF">
        <w:trPr>
          <w:trHeight w:val="754"/>
          <w:jc w:val="center"/>
        </w:trPr>
        <w:tc>
          <w:tcPr>
            <w:tcW w:w="165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遵义市银花药业有限公司</w:t>
            </w:r>
          </w:p>
        </w:tc>
        <w:tc>
          <w:tcPr>
            <w:tcW w:w="137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20200301</w:t>
            </w:r>
          </w:p>
        </w:tc>
        <w:tc>
          <w:tcPr>
            <w:tcW w:w="132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遵义市银花药业有限公司</w:t>
            </w:r>
          </w:p>
        </w:tc>
        <w:tc>
          <w:tcPr>
            <w:tcW w:w="725" w:type="dxa"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1450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E00AEF">
        <w:trPr>
          <w:trHeight w:val="70"/>
          <w:jc w:val="center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桑叶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辽宁福顺堂药业有限公司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201101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辽宁福顺堂药业有限公司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《中国人民共和国药典》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color w:val="000000"/>
                <w:kern w:val="0"/>
                <w:sz w:val="20"/>
                <w:szCs w:val="20"/>
              </w:rPr>
              <w:t>性状</w:t>
            </w:r>
            <w:r>
              <w:rPr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重庆市食品药品检验检测研究院</w:t>
            </w:r>
          </w:p>
        </w:tc>
      </w:tr>
      <w:tr w:rsidR="00000000" w:rsidTr="00E00AEF">
        <w:trPr>
          <w:trHeight w:val="706"/>
          <w:jc w:val="center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安徽惠丰国药有限公司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201101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湖北神农源药业有限公司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E00AEF">
        <w:trPr>
          <w:trHeight w:val="685"/>
          <w:jc w:val="center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阳春八方中药饮片有限公司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200501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阳春八方中药饮片有限公司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E00AEF">
        <w:trPr>
          <w:trHeight w:val="697"/>
          <w:jc w:val="center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广西达红药业有限公司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20201001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广西达红药业有限公司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E00AEF">
        <w:trPr>
          <w:trHeight w:val="780"/>
          <w:jc w:val="center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贵州中恒中药有限责任公司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20190801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贵州中恒中药有限责任公司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E00AEF">
        <w:trPr>
          <w:trHeight w:val="647"/>
          <w:jc w:val="center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四川省泓圃药业有限公司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200401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重庆山河医药股份有限公司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E00AEF">
        <w:trPr>
          <w:trHeight w:val="70"/>
          <w:jc w:val="center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陕西铎耀中药饮片有限公司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200401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陕西咸阳百姓乐大药房连锁有限公司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00000" w:rsidTr="00E00AEF">
        <w:trPr>
          <w:trHeight w:val="810"/>
          <w:jc w:val="center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湖北时安饮片药业有限公司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210302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湖北时安饮片药业有限公司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《中国人民共和国药典》</w:t>
            </w:r>
            <w:r>
              <w:rPr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color w:val="000000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26E28" w:rsidP="00E00AE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 w:rsidR="00726E28" w:rsidRDefault="00726E28" w:rsidP="00216D86">
      <w:pPr>
        <w:spacing w:line="560" w:lineRule="exact"/>
        <w:rPr>
          <w:rFonts w:ascii="方正仿宋简体" w:eastAsia="方正仿宋简体" w:hAnsi="仿宋" w:hint="eastAsia"/>
          <w:sz w:val="28"/>
          <w:szCs w:val="28"/>
        </w:rPr>
      </w:pPr>
      <w:bookmarkStart w:id="0" w:name="_GoBack"/>
      <w:bookmarkEnd w:id="0"/>
    </w:p>
    <w:sectPr w:rsidR="00726E28" w:rsidSect="00216D86">
      <w:footerReference w:type="even" r:id="rId7"/>
      <w:footerReference w:type="default" r:id="rId8"/>
      <w:footerReference w:type="first" r:id="rId9"/>
      <w:pgSz w:w="16838" w:h="11906" w:orient="landscape"/>
      <w:pgMar w:top="1531" w:right="1417" w:bottom="1814" w:left="1417" w:header="851" w:footer="1134" w:gutter="0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E28" w:rsidRDefault="00726E28">
      <w:r>
        <w:separator/>
      </w:r>
    </w:p>
  </w:endnote>
  <w:endnote w:type="continuationSeparator" w:id="0">
    <w:p w:rsidR="00726E28" w:rsidRDefault="0072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16D86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26E28">
                          <w:pPr>
                            <w:pStyle w:val="a5"/>
                            <w:rPr>
                              <w:rStyle w:val="a7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000000" w:rsidRDefault="00726E2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vAwA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CDMbvAwAIA&#10;ALQFAAAOAAAAAAAAAAAAAAAAAC4CAABkcnMvZTJvRG9jLnhtbFBLAQItABQABgAIAAAAIQAMSvDu&#10;1gAAAAUBAAAPAAAAAAAAAAAAAAAAABoFAABkcnMvZG93bnJldi54bWxQSwUGAAAAAAQABADzAAAA&#10;HQYAAAAA&#10;" filled="f" stroked="f">
              <v:textbox style="mso-fit-shape-to-text:t" inset="0,0,0,0">
                <w:txbxContent>
                  <w:p w:rsidR="00000000" w:rsidRDefault="00726E28">
                    <w:pPr>
                      <w:pStyle w:val="a5"/>
                      <w:rPr>
                        <w:rStyle w:val="a7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 xml:space="preserve"> </w:t>
                    </w:r>
                  </w:p>
                  <w:p w:rsidR="00000000" w:rsidRDefault="00726E28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16D86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3175" r="0" b="4445"/>
              <wp:wrapNone/>
              <wp:docPr id="2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26E28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16D86" w:rsidRPr="00216D86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" filled="f" stroked="f">
              <v:textbox style="mso-fit-shape-to-text:t" inset="0,0,0,0">
                <w:txbxContent>
                  <w:p w:rsidR="00000000" w:rsidRDefault="00726E28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16D86" w:rsidRPr="00216D86">
                      <w:rPr>
                        <w:noProof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16D8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3175" t="3175" r="0" b="4445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726E28">
                          <w:pPr>
                            <w:pStyle w:val="a5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16D86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25.85pt;margin-top:0;width:77.05pt;height:18.15pt;z-index:25165670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" filled="f" stroked="f">
              <v:textbox style="mso-fit-shape-to-text:t" inset="0,0,0,0">
                <w:txbxContent>
                  <w:p w:rsidR="00000000" w:rsidRDefault="00726E28">
                    <w:pPr>
                      <w:pStyle w:val="a5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216D86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E28" w:rsidRDefault="00726E28">
      <w:r>
        <w:separator/>
      </w:r>
    </w:p>
  </w:footnote>
  <w:footnote w:type="continuationSeparator" w:id="0">
    <w:p w:rsidR="00726E28" w:rsidRDefault="00726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0FE2E43"/>
    <w:multiLevelType w:val="singleLevel"/>
    <w:tmpl w:val="F0FE2E4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16D8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E73FD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6E28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0AEF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12681CD2"/>
    <w:rsid w:val="1616507C"/>
    <w:rsid w:val="1CDD8315"/>
    <w:rsid w:val="31F69F0F"/>
    <w:rsid w:val="36CD0321"/>
    <w:rsid w:val="39FBCD64"/>
    <w:rsid w:val="3BFAB645"/>
    <w:rsid w:val="3EB7AE96"/>
    <w:rsid w:val="3FFE48A8"/>
    <w:rsid w:val="45386969"/>
    <w:rsid w:val="45492E01"/>
    <w:rsid w:val="57EF690A"/>
    <w:rsid w:val="5B1FF586"/>
    <w:rsid w:val="5BCFDC2C"/>
    <w:rsid w:val="5BFD10DD"/>
    <w:rsid w:val="5F5FBC98"/>
    <w:rsid w:val="5F8C32F3"/>
    <w:rsid w:val="65ED2508"/>
    <w:rsid w:val="677F2DA3"/>
    <w:rsid w:val="67BB3AD1"/>
    <w:rsid w:val="6DFF71FF"/>
    <w:rsid w:val="757B7D07"/>
    <w:rsid w:val="757F3E8F"/>
    <w:rsid w:val="757F6397"/>
    <w:rsid w:val="758F27DE"/>
    <w:rsid w:val="75FE04AD"/>
    <w:rsid w:val="7BFFA417"/>
    <w:rsid w:val="7C6FFA3B"/>
    <w:rsid w:val="7D7BCBA0"/>
    <w:rsid w:val="7DE352D8"/>
    <w:rsid w:val="7E7E717F"/>
    <w:rsid w:val="7EFF504D"/>
    <w:rsid w:val="7FBF6383"/>
    <w:rsid w:val="7FF3C977"/>
    <w:rsid w:val="7FF7F570"/>
    <w:rsid w:val="7FF92397"/>
    <w:rsid w:val="7FFDD7F0"/>
    <w:rsid w:val="83FE2AFF"/>
    <w:rsid w:val="90FF5267"/>
    <w:rsid w:val="97FBD197"/>
    <w:rsid w:val="9E7985D0"/>
    <w:rsid w:val="AD7FFEEB"/>
    <w:rsid w:val="AFFE89F2"/>
    <w:rsid w:val="B5DE0A01"/>
    <w:rsid w:val="B66C4172"/>
    <w:rsid w:val="B7F3956C"/>
    <w:rsid w:val="B9BD9A13"/>
    <w:rsid w:val="BDF04127"/>
    <w:rsid w:val="BF96735F"/>
    <w:rsid w:val="BFF9FEBE"/>
    <w:rsid w:val="C7F34BD0"/>
    <w:rsid w:val="DF67E26A"/>
    <w:rsid w:val="DFE76F53"/>
    <w:rsid w:val="DFFDC998"/>
    <w:rsid w:val="E41F0F0A"/>
    <w:rsid w:val="E6DE05FF"/>
    <w:rsid w:val="E9311966"/>
    <w:rsid w:val="EFED4C36"/>
    <w:rsid w:val="F7FE2A71"/>
    <w:rsid w:val="FBFDBB45"/>
    <w:rsid w:val="FD2B9A23"/>
    <w:rsid w:val="FD97D3CF"/>
    <w:rsid w:val="FDF7263E"/>
    <w:rsid w:val="FDFF63D4"/>
    <w:rsid w:val="FEEE03C8"/>
    <w:rsid w:val="FEF34409"/>
    <w:rsid w:val="FF6C2931"/>
    <w:rsid w:val="FFDE0EF4"/>
    <w:rsid w:val="FFDFBDB1"/>
    <w:rsid w:val="FFF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9967B7-5C60-4148-8129-F4FBBED9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1243</Characters>
  <Application>Microsoft Office Word</Application>
  <DocSecurity>0</DocSecurity>
  <Lines>10</Lines>
  <Paragraphs>2</Paragraphs>
  <ScaleCrop>false</ScaleCrop>
  <Company>Xtzj.Com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2021-08-10T19:14:00Z</cp:lastPrinted>
  <dcterms:created xsi:type="dcterms:W3CDTF">2021-08-10T08:43:00Z</dcterms:created>
  <dcterms:modified xsi:type="dcterms:W3CDTF">2021-08-10T08:43:00Z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