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3F" w:rsidRDefault="0069173F" w:rsidP="0069173F">
      <w:pPr>
        <w:adjustRightInd w:val="0"/>
        <w:snapToGrid w:val="0"/>
        <w:spacing w:line="580" w:lineRule="exact"/>
        <w:jc w:val="left"/>
        <w:rPr>
          <w:rFonts w:ascii="黑体" w:eastAsia="黑体" w:hAnsi="仿宋"/>
          <w:color w:val="000000"/>
          <w:sz w:val="32"/>
          <w:szCs w:val="32"/>
        </w:rPr>
      </w:pPr>
      <w:r>
        <w:rPr>
          <w:rFonts w:ascii="黑体" w:eastAsia="黑体" w:hAnsi="仿宋" w:hint="eastAsia"/>
          <w:color w:val="000000"/>
          <w:sz w:val="32"/>
          <w:szCs w:val="32"/>
        </w:rPr>
        <w:t xml:space="preserve">附件                   </w:t>
      </w:r>
    </w:p>
    <w:p w:rsidR="0069173F" w:rsidRDefault="0069173F" w:rsidP="0069173F">
      <w:pPr>
        <w:adjustRightInd w:val="0"/>
        <w:snapToGrid w:val="0"/>
        <w:spacing w:line="580" w:lineRule="exact"/>
        <w:jc w:val="center"/>
        <w:rPr>
          <w:rFonts w:ascii="宋体" w:hAnsi="宋体"/>
          <w:b/>
          <w:sz w:val="36"/>
          <w:szCs w:val="36"/>
        </w:rPr>
      </w:pPr>
      <w:r w:rsidRPr="00CB5F60">
        <w:rPr>
          <w:rFonts w:ascii="宋体" w:hAnsi="宋体" w:hint="eastAsia"/>
          <w:b/>
          <w:sz w:val="36"/>
          <w:szCs w:val="36"/>
        </w:rPr>
        <w:t>2017年第</w:t>
      </w:r>
      <w:r>
        <w:rPr>
          <w:rFonts w:ascii="宋体" w:hAnsi="宋体" w:hint="eastAsia"/>
          <w:b/>
          <w:sz w:val="36"/>
          <w:szCs w:val="36"/>
        </w:rPr>
        <w:t>5</w:t>
      </w:r>
      <w:r w:rsidRPr="00CB5F60">
        <w:rPr>
          <w:rFonts w:ascii="宋体" w:hAnsi="宋体" w:hint="eastAsia"/>
          <w:b/>
          <w:sz w:val="36"/>
          <w:szCs w:val="36"/>
        </w:rPr>
        <w:t>期不符合规定药品汇总表</w:t>
      </w:r>
    </w:p>
    <w:tbl>
      <w:tblPr>
        <w:tblW w:w="14345" w:type="dxa"/>
        <w:tblLook w:val="04A0" w:firstRow="1" w:lastRow="0" w:firstColumn="1" w:lastColumn="0" w:noHBand="0" w:noVBand="1"/>
      </w:tblPr>
      <w:tblGrid>
        <w:gridCol w:w="502"/>
        <w:gridCol w:w="993"/>
        <w:gridCol w:w="1842"/>
        <w:gridCol w:w="1276"/>
        <w:gridCol w:w="1276"/>
        <w:gridCol w:w="1701"/>
        <w:gridCol w:w="2473"/>
        <w:gridCol w:w="1276"/>
        <w:gridCol w:w="1417"/>
        <w:gridCol w:w="1589"/>
      </w:tblGrid>
      <w:tr w:rsidR="0069173F" w:rsidRPr="004D53DD" w:rsidTr="00180628">
        <w:trPr>
          <w:trHeight w:val="540"/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标示药品名称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标示生产单位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标示批号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规格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被抽样单位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检验依据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检验结果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不合格项目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b/>
                <w:bCs/>
                <w:kern w:val="0"/>
                <w:szCs w:val="21"/>
              </w:rPr>
              <w:t>检验单位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叶酸片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天津亚宝药业科技有限公司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1603009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5mg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婺源县百草堂大药房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《中国药典》2015年版二部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检查[有关物质]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白芍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安徽嘉佑中药饮片有限公司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上饶县湖村乡碧霞村卫生所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含量测定、检查[二氧化硫残留量]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熟地黄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江西百仁中药饮片有限公司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170305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乐安县德顺医药有限公司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总灰分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酚磺乙胺注射液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华中药业股份有限公司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2ml：0.5g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乐安县德顺医药有限公司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《中国药典》1995年版二部、《中国药典》1995年版1997年增补本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检查可见异物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江西省资溪县人民医院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总灰分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地龙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江西樟树天齐堂中药饮片有限公司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1702002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江西省乐安县中医院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《中国药典》2015年版一部、《江西省中药饮片炮制规范》2008年版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总灰分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叶酸片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天津亚宝药业科技有限公司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1603008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5mg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扬名大药房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《中国药典》2015年版二部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有关物质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白芍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江西致和堂中药饮片有限公司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江西省分宜县中医院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《中国药典》2015版第一部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二氧化硫残留量、含量测定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抚州市食品药品检验所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麦冬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亳州万草堂中药饮片有限公司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上饶清水医院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鉴别[显微特征]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赣州市食品药品检验检测中心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血栓心脉宁胶囊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吉林省辉南辉发制药股份有限公司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int="eastAsia"/>
                <w:sz w:val="22"/>
              </w:rPr>
              <w:t>102160304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每粒装0.5g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新余市百姓乐大药房有限公司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九江市食品药品检验所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血栓心脉宁胶囊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吉林省辉南辉发制药股份有限公司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102150902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每粒装0.5g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江西扬名大药房连锁有限公司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《中国药典》2010年版一部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九江市食品药品检验所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海金沙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渝水区公园南路惠民大药房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显微鉴别、总灰分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九江市食品药品检验所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枳实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江西省分宜县人民医院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吉安市食品药品检验所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江西樟树葛玄中药饮片有限公司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20140401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月湖区交通街道社区卫生服务中心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薄色层谱，含量测定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安徽嘉佑中药饮片有限公司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江西樟树天齐堂中药饮片有限公司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1604002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江西黄庆仁栈华氏大药房有限公司庆仁堂总店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江西樟树市天齐堂中药饮片有限公司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1606004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新余市人民医院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中国药典2015年版一部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江西致和堂中药饮片有限公司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江西省分宜县中医院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《中国药典》2015版第一部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江西扬名大药房连锁有限公司新钢公园北村店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野菊花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br/>
            </w:r>
            <w:bookmarkStart w:id="0" w:name="_GoBack"/>
            <w:r w:rsidR="00ED1CF6">
              <w:rPr>
                <w:rFonts w:ascii="仿宋_GB2312" w:eastAsia="仿宋_GB2312" w:hAnsi="宋体" w:cs="宋体" w:hint="eastAsia"/>
                <w:kern w:val="0"/>
                <w:szCs w:val="21"/>
              </w:rPr>
              <w:t>亳州</w:t>
            </w:r>
            <w:bookmarkEnd w:id="0"/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市京皖中药饮片厂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宜春市昌盛大药房有限公司分宜商城店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南昌市食品药品检验所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复方甘草酸铵注射液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西安风华药业有限公司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复方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江西赣鑫医药有限公司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《卫生部药品标准》（二部）第五册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利巴韦林注射液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湖北兴华制药有限公司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1ml:0.1g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冰溪镇文成村刘贤耿卫生室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《中国药典》2015年版二部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骨肽注射液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江西康缘桔都药业有限公司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2ml:10mg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玉山县友华医院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《国家药品标准》化学药品地方标准上升国家标准第十六册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骨肽注射液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江西康缘桔都药业有限公司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160902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2ml:10mg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江西顺康药业集团有限公司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《国家药品标准》化学药品地方标准上升国家标准第十六册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炎可宁片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四川省三星堆制药有限公司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151132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玉山县金阳光大药房二店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《卫生部药品标准》中药成方制剂第七册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炎可宁片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四川省三星堆制药有限公司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160504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玉山县健民大药房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《卫生部药品标准》中药成方制剂第七册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桑白皮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江西葛玄中药饮片有限公司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20140301P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万年县开心人大药房有限公司城中分店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总灰分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复方甘草酸单铵注射液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陕西德福康制药有限公司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1.7E+08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20ml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江西泽信医药有限公司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《国家食品药品监督管理局标准》WS-10001-(HD-0347)-2002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可见异物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蒲黄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新余市渝水区华康药店水北镇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浸出物、含量测定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萍乡市食品药品检验所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白鲜皮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太安堂（亳州）中药饮片有限公司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150116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上饶信州春华医院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浸出物、含量测定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新余市综合检验检测中心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白鲜皮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渝水区胜利北路广济大药房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性状、水份、含量测定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头孢呋辛钠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汕头金石粉针剂有限公司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1606238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0.75g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新余市人民医院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《中国药典》2015年版二部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溶液的颜色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白鲜皮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江西宏洁中药饮片有限公司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P201510167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新余开心人大药房有限公司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《中国药典》2010年版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镁盐、铝盐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20170301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新余市百姓乐大药房有限公司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20170401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新余市渝水区兴健民大药房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沉香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江西华城门药业有限公司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20121001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新余市华怡大药房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江西和硕药业有限公司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170602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渝水区北湖东路新庆大药房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江西宏洁中药饮片有限公司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P2017062108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新余市康祥大药房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新余高新区利康大药房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渝水区竹山南路天天乐大药房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《中国药典》2015年版一部，江西省炮制规范2008年版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麸炒苍术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江西药都中药饮片有限公司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20140301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新余市易好大药房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性状、总灰分、含量测定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莱阳梨止咳颗粒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山东省惠诺药业有限公司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每袋装8克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新余简医生大药房有限公司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《卫生部药品标准》中药成方制剂第十四册WS3-B-2762-97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装量差异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20150501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渝水区长青北路环青药店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《浙江省中药炮制规范》2005版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20170201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渝水区长青北路环青药店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颈康胶囊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通化斯威药业股份有限公司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160403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每粒装0.3g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新余市信利堂大药房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国家食品药品监督管理局标准YBZ11092008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感冒清胶囊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长春银诺克药业有限公司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20150203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每粒装0.5g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新余开心人大药房有限公司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国家药品标准修订批件（批件号2002ZFB0245)所附标准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杞菊地黄丸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兰州太宝制药有限公司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93151025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每8丸相当于原药材3g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九九康寿大药房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独一味软胶囊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贵州顺健制药有限公司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每粒装0.5g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渝水区仙来中大道平安大药房益康店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国家食品药品监督管理局标准YBZ10062008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装量差异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藤黄健骨丸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吉林省鑫辉药业有限公司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61150502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每丸重3.5g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江西青春康源大药房连锁有限公司分宜沃尔玛店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卫生部药品标准中药成方制剂第二十册WS3-B-4044-98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枳壳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渝水区团结西路便民药房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《中国药典》2015年版一部，江西省炮制规格2008年版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宜春市食品药品检验所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枳壳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江西盛康药业有限公司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20150601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渝水区站前东路平安大药房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性状、显微鉴别、含量测定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宜春市食品药品检验所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白鲜皮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安徽益生源中药饮片科技有限公司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贵溪市中医院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中国药典2015版一部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[浸出物]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制没药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安徽益生源中药饮片科技有限公司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贵溪市中医院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中国药典2015年版一部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江西宏洁中药饮片有限公司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P2017040505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鹰潭市龙虎山景区上清济众大药房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硫酸小诺霉素注射液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江西制药有限责任公司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1.61E+08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2ml:60mg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鹰潭市方园医药有限公司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国家食品药品监督管理总局国家药品标准YBZ28052005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检出有玻璃屑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奥美拉唑肠溶片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山西云鹏制药有限公司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A160301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江西天盛医药有限公司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国家食品药品监督管理局标准YBH02182012及《中国药典》2015年版二部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溶出度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新余开心人大药房有限公司抱石店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酸不溶性灰分、含量测定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江西弘康中药饮片有限公司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江西百惠康大药房连锁有限公司新余团结东路店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樟树市庆仁中药饮片有限公司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1303291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新余市渝水区和济生祥大药房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《中国药典》2010年版一部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醋没药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江西兆升中药饮片有限公司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江西扬名大药房连锁有限公司新钢公园北村店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性状、酸不溶性灰分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鹰潭市食品药品检验所</w:t>
            </w:r>
          </w:p>
        </w:tc>
      </w:tr>
      <w:tr w:rsidR="0069173F" w:rsidRPr="004D53DD" w:rsidTr="00180628">
        <w:trPr>
          <w:trHeight w:val="108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江西古方原中药饮片有限公司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201602001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江西黄庆仁栈华氏大药房有限公司庆裕堂胜利东路药店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水分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安徽鑫泰药业有限公司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中药饮片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江西天酬药业有限公司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检查[水分]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樟树市食品药品检验所</w:t>
            </w:r>
          </w:p>
        </w:tc>
      </w:tr>
      <w:tr w:rsidR="0069173F" w:rsidRPr="004D53DD" w:rsidTr="00180628">
        <w:trPr>
          <w:trHeight w:val="81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江西樟树天齐堂中药饮片有限公司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1409008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江西百惠康大药房连锁有限公司新余健康店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《中国药典》2010年版一部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水份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lastRenderedPageBreak/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江西樟树葛玄中药饮片有限公司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20140707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新余市渝水区和济生祥大药房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《中国药典》2010年版一部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水份、含量测定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江西康庆堂中药饮片有限公司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20160301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渝水区公园南路惠民大药房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《中国药典》2015年版一部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水份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樟树市食品药品检验所</w:t>
            </w:r>
          </w:p>
        </w:tc>
      </w:tr>
      <w:tr w:rsidR="0069173F" w:rsidRPr="004D53DD" w:rsidTr="00180628">
        <w:trPr>
          <w:trHeight w:val="54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仿宋" w:cs="宋体" w:hint="eastAsia"/>
                <w:kern w:val="0"/>
                <w:szCs w:val="21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射干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江西樟树天齐堂中药饮片有限公司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1610007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新余钢铁集团有限公司中心医院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中国药典2015年版一部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不符合规定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水份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  <w:hideMark/>
          </w:tcPr>
          <w:p w:rsidR="0069173F" w:rsidRPr="004D53DD" w:rsidRDefault="0069173F" w:rsidP="00180628">
            <w:pPr>
              <w:widowControl/>
              <w:jc w:val="left"/>
              <w:rPr>
                <w:rFonts w:ascii="仿宋_GB2312" w:eastAsia="仿宋_GB2312" w:hAnsi="宋体" w:cs="宋体"/>
                <w:kern w:val="0"/>
                <w:szCs w:val="21"/>
              </w:rPr>
            </w:pPr>
            <w:r w:rsidRPr="004D53DD">
              <w:rPr>
                <w:rFonts w:ascii="仿宋_GB2312" w:eastAsia="仿宋_GB2312" w:hAnsi="宋体" w:cs="宋体" w:hint="eastAsia"/>
                <w:kern w:val="0"/>
                <w:szCs w:val="21"/>
              </w:rPr>
              <w:t>樟树市食品药品检验所</w:t>
            </w:r>
          </w:p>
        </w:tc>
      </w:tr>
    </w:tbl>
    <w:p w:rsidR="0069173F" w:rsidRPr="004D53DD" w:rsidRDefault="0069173F" w:rsidP="0069173F">
      <w:pPr>
        <w:adjustRightInd w:val="0"/>
        <w:snapToGrid w:val="0"/>
        <w:spacing w:line="580" w:lineRule="exact"/>
        <w:jc w:val="center"/>
        <w:rPr>
          <w:rFonts w:ascii="仿宋_GB2312" w:eastAsia="仿宋_GB2312"/>
        </w:rPr>
      </w:pPr>
    </w:p>
    <w:p w:rsidR="007813EE" w:rsidRPr="0069173F" w:rsidRDefault="007813EE"/>
    <w:sectPr w:rsidR="007813EE" w:rsidRPr="0069173F" w:rsidSect="009C2453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FC0" w:rsidRDefault="00346FC0" w:rsidP="00E52B59">
      <w:r>
        <w:separator/>
      </w:r>
    </w:p>
  </w:endnote>
  <w:endnote w:type="continuationSeparator" w:id="0">
    <w:p w:rsidR="00346FC0" w:rsidRDefault="00346FC0" w:rsidP="00E5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FC0" w:rsidRDefault="00346FC0" w:rsidP="00E52B59">
      <w:r>
        <w:separator/>
      </w:r>
    </w:p>
  </w:footnote>
  <w:footnote w:type="continuationSeparator" w:id="0">
    <w:p w:rsidR="00346FC0" w:rsidRDefault="00346FC0" w:rsidP="00E52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3F"/>
    <w:rsid w:val="00087AA5"/>
    <w:rsid w:val="000A4322"/>
    <w:rsid w:val="000C1178"/>
    <w:rsid w:val="000F50FD"/>
    <w:rsid w:val="0010301D"/>
    <w:rsid w:val="00124DDA"/>
    <w:rsid w:val="00127DC6"/>
    <w:rsid w:val="00142BF7"/>
    <w:rsid w:val="001447E5"/>
    <w:rsid w:val="001559D6"/>
    <w:rsid w:val="0015602F"/>
    <w:rsid w:val="00185B1D"/>
    <w:rsid w:val="0018746A"/>
    <w:rsid w:val="001917CE"/>
    <w:rsid w:val="001F0BFA"/>
    <w:rsid w:val="00243522"/>
    <w:rsid w:val="0024598E"/>
    <w:rsid w:val="002E6319"/>
    <w:rsid w:val="00346FC0"/>
    <w:rsid w:val="0038279D"/>
    <w:rsid w:val="003C565E"/>
    <w:rsid w:val="0042136B"/>
    <w:rsid w:val="00435012"/>
    <w:rsid w:val="0049256E"/>
    <w:rsid w:val="00497118"/>
    <w:rsid w:val="004B552C"/>
    <w:rsid w:val="004E55E9"/>
    <w:rsid w:val="00525D2E"/>
    <w:rsid w:val="005B76C4"/>
    <w:rsid w:val="005B7C16"/>
    <w:rsid w:val="005D47B2"/>
    <w:rsid w:val="005D7F6F"/>
    <w:rsid w:val="0064619A"/>
    <w:rsid w:val="0066676C"/>
    <w:rsid w:val="0068596D"/>
    <w:rsid w:val="00687821"/>
    <w:rsid w:val="0069173F"/>
    <w:rsid w:val="006B0B7B"/>
    <w:rsid w:val="006B7815"/>
    <w:rsid w:val="006C5424"/>
    <w:rsid w:val="006E2680"/>
    <w:rsid w:val="00702DC8"/>
    <w:rsid w:val="00747480"/>
    <w:rsid w:val="007604D4"/>
    <w:rsid w:val="00765223"/>
    <w:rsid w:val="00774384"/>
    <w:rsid w:val="007813EE"/>
    <w:rsid w:val="00783311"/>
    <w:rsid w:val="007D0C14"/>
    <w:rsid w:val="007F4488"/>
    <w:rsid w:val="007F577F"/>
    <w:rsid w:val="00801199"/>
    <w:rsid w:val="00872BAB"/>
    <w:rsid w:val="00897F87"/>
    <w:rsid w:val="008C5768"/>
    <w:rsid w:val="00907567"/>
    <w:rsid w:val="009572FC"/>
    <w:rsid w:val="00982653"/>
    <w:rsid w:val="00987BA6"/>
    <w:rsid w:val="0099708B"/>
    <w:rsid w:val="009C7BBB"/>
    <w:rsid w:val="009F0934"/>
    <w:rsid w:val="00A01762"/>
    <w:rsid w:val="00A15BA5"/>
    <w:rsid w:val="00A17441"/>
    <w:rsid w:val="00A36EF8"/>
    <w:rsid w:val="00A547A7"/>
    <w:rsid w:val="00AD4486"/>
    <w:rsid w:val="00AF53E5"/>
    <w:rsid w:val="00B00AE1"/>
    <w:rsid w:val="00B25CB6"/>
    <w:rsid w:val="00B65870"/>
    <w:rsid w:val="00B845E2"/>
    <w:rsid w:val="00BC5573"/>
    <w:rsid w:val="00BD1379"/>
    <w:rsid w:val="00BF053F"/>
    <w:rsid w:val="00C04BE1"/>
    <w:rsid w:val="00C628E6"/>
    <w:rsid w:val="00C73654"/>
    <w:rsid w:val="00C96A97"/>
    <w:rsid w:val="00CC6966"/>
    <w:rsid w:val="00CE1F1F"/>
    <w:rsid w:val="00CE6A85"/>
    <w:rsid w:val="00D044DB"/>
    <w:rsid w:val="00D1110F"/>
    <w:rsid w:val="00D702B8"/>
    <w:rsid w:val="00D72EC0"/>
    <w:rsid w:val="00D971D3"/>
    <w:rsid w:val="00DA30CC"/>
    <w:rsid w:val="00DA4BB2"/>
    <w:rsid w:val="00E07F76"/>
    <w:rsid w:val="00E52B59"/>
    <w:rsid w:val="00E908A5"/>
    <w:rsid w:val="00EB4B6F"/>
    <w:rsid w:val="00EC1C11"/>
    <w:rsid w:val="00EC1C40"/>
    <w:rsid w:val="00ED1CF6"/>
    <w:rsid w:val="00EE663D"/>
    <w:rsid w:val="00EE7261"/>
    <w:rsid w:val="00EE75E3"/>
    <w:rsid w:val="00EF3B5B"/>
    <w:rsid w:val="00F30716"/>
    <w:rsid w:val="00F76DAE"/>
    <w:rsid w:val="00FA0CD9"/>
    <w:rsid w:val="00FB1B70"/>
    <w:rsid w:val="00FB594D"/>
    <w:rsid w:val="00FE31C2"/>
    <w:rsid w:val="00FF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73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2B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2B5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2B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2B5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73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2B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2B5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2B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2B5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邹国栋</dc:creator>
  <cp:lastModifiedBy>xb21cn</cp:lastModifiedBy>
  <cp:revision>2</cp:revision>
  <dcterms:created xsi:type="dcterms:W3CDTF">2022-04-29T02:43:00Z</dcterms:created>
  <dcterms:modified xsi:type="dcterms:W3CDTF">2022-04-29T02:43:00Z</dcterms:modified>
</cp:coreProperties>
</file>