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5D" w:rsidRDefault="0017055D" w:rsidP="0017055D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7055D" w:rsidRDefault="0017055D" w:rsidP="0017055D">
      <w:pPr>
        <w:jc w:val="center"/>
        <w:rPr>
          <w:rFonts w:ascii="黑体" w:eastAsia="黑体" w:hAnsi="华文仿宋" w:hint="eastAsia"/>
          <w:sz w:val="32"/>
          <w:szCs w:val="32"/>
        </w:rPr>
      </w:pPr>
    </w:p>
    <w:p w:rsidR="0017055D" w:rsidRDefault="0017055D" w:rsidP="0017055D">
      <w:pPr>
        <w:spacing w:line="54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康妇消炎栓说明书修订要求</w:t>
      </w:r>
    </w:p>
    <w:p w:rsidR="0017055D" w:rsidRDefault="0017055D" w:rsidP="0017055D">
      <w:pPr>
        <w:spacing w:line="540" w:lineRule="exact"/>
        <w:ind w:firstLineChars="200" w:firstLine="420"/>
        <w:jc w:val="center"/>
        <w:rPr>
          <w:rFonts w:ascii="仿宋_GB2312" w:eastAsia="仿宋_GB2312" w:hAnsi="仿宋_GB2312" w:cs="仿宋_GB2312" w:hint="eastAsia"/>
          <w:szCs w:val="21"/>
        </w:rPr>
      </w:pPr>
    </w:p>
    <w:p w:rsidR="0017055D" w:rsidRDefault="0017055D" w:rsidP="0017055D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一、【不良反应】项应增加：</w:t>
      </w:r>
    </w:p>
    <w:p w:rsidR="0017055D" w:rsidRDefault="0017055D" w:rsidP="0017055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监测数据显示，本品有腹泻、腹痛、腹胀、恶心、呕吐、皮疹、瘙痒、发热、寒战、头晕，以及用药部位瘙痒、疼痛、灼烧感等不良反应报告。</w:t>
      </w:r>
      <w:r>
        <w:rPr>
          <w:rFonts w:eastAsia="仿宋_GB2312"/>
          <w:sz w:val="32"/>
          <w:szCs w:val="32"/>
        </w:rPr>
        <w:t xml:space="preserve">  </w:t>
      </w:r>
    </w:p>
    <w:p w:rsidR="0017055D" w:rsidRDefault="0017055D" w:rsidP="0017055D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【禁忌】项应增加：</w:t>
      </w:r>
    </w:p>
    <w:p w:rsidR="0017055D" w:rsidRDefault="0017055D" w:rsidP="0017055D">
      <w:pPr>
        <w:spacing w:line="540" w:lineRule="exact"/>
        <w:ind w:left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孕妇禁用。</w:t>
      </w:r>
    </w:p>
    <w:p w:rsidR="0017055D" w:rsidRDefault="0017055D" w:rsidP="0017055D">
      <w:pPr>
        <w:spacing w:line="540" w:lineRule="exact"/>
        <w:ind w:left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对本品及所含成份过敏者禁用。</w:t>
      </w:r>
    </w:p>
    <w:p w:rsidR="0017055D" w:rsidRDefault="0017055D" w:rsidP="0017055D">
      <w:pPr>
        <w:spacing w:line="540" w:lineRule="exact"/>
        <w:ind w:lef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三、【注意事项】项应增加：</w:t>
      </w:r>
    </w:p>
    <w:p w:rsidR="0017055D" w:rsidRDefault="0017055D" w:rsidP="0017055D">
      <w:pPr>
        <w:spacing w:line="540" w:lineRule="exact"/>
        <w:ind w:left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sz w:val="32"/>
          <w:szCs w:val="32"/>
        </w:rPr>
        <w:t>本品为直肠给药，不适用阴道及其他给药途径用药。</w:t>
      </w:r>
    </w:p>
    <w:p w:rsidR="0017055D" w:rsidRDefault="0017055D" w:rsidP="0017055D">
      <w:pPr>
        <w:spacing w:line="540" w:lineRule="exact"/>
        <w:ind w:left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/>
          <w:sz w:val="32"/>
          <w:szCs w:val="32"/>
        </w:rPr>
        <w:t>便溏或带下清稀者慎用。</w:t>
      </w:r>
    </w:p>
    <w:p w:rsidR="0017055D" w:rsidRDefault="0017055D" w:rsidP="0017055D">
      <w:pPr>
        <w:spacing w:line="540" w:lineRule="exact"/>
        <w:ind w:left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/>
          <w:sz w:val="32"/>
          <w:szCs w:val="32"/>
        </w:rPr>
        <w:t>月经期、哺乳期妇女慎用。</w:t>
      </w:r>
    </w:p>
    <w:p w:rsidR="0047663E" w:rsidRPr="0017055D" w:rsidRDefault="0047663E">
      <w:bookmarkStart w:id="0" w:name="_GoBack"/>
      <w:bookmarkEnd w:id="0"/>
    </w:p>
    <w:sectPr w:rsidR="0047663E" w:rsidRPr="00170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FBF929"/>
    <w:multiLevelType w:val="singleLevel"/>
    <w:tmpl w:val="EFFBF9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5D"/>
    <w:rsid w:val="0017055D"/>
    <w:rsid w:val="004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64B7D-ABE2-45A6-A83C-B8AADB79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2022-05-31T06:43:00Z</dcterms:created>
  <dcterms:modified xsi:type="dcterms:W3CDTF">2022-05-31T06:44:00Z</dcterms:modified>
</cp:coreProperties>
</file>