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60" w:lineRule="auto"/>
        <w:rPr>
          <w:rFonts w:ascii="黑体" w:hAnsi="黑体" w:eastAsia="黑体"/>
          <w:sz w:val="32"/>
          <w:szCs w:val="32"/>
        </w:rPr>
      </w:pPr>
      <w:bookmarkStart w:id="0" w:name="_GoBack"/>
      <w:r>
        <w:rPr>
          <w:rFonts w:hint="eastAsia" w:ascii="黑体" w:hAnsi="黑体" w:eastAsia="黑体"/>
          <w:sz w:val="32"/>
          <w:szCs w:val="32"/>
        </w:rPr>
        <w:t>附件</w:t>
      </w:r>
    </w:p>
    <w:p>
      <w:pPr>
        <w:adjustRightInd w:val="0"/>
        <w:snapToGrid w:val="0"/>
        <w:spacing w:line="560" w:lineRule="exact"/>
        <w:jc w:val="center"/>
        <w:rPr>
          <w:rFonts w:ascii="方正小标宋简体" w:hAnsi="Times New Roman" w:eastAsia="方正小标宋简体"/>
          <w:sz w:val="44"/>
          <w:szCs w:val="32"/>
        </w:rPr>
      </w:pPr>
      <w:r>
        <w:rPr>
          <w:rFonts w:hint="eastAsia" w:ascii="方正小标宋简体" w:hAnsi="Times New Roman" w:eastAsia="方正小标宋简体"/>
          <w:sz w:val="44"/>
          <w:szCs w:val="32"/>
        </w:rPr>
        <w:t>国家药品监督管理局药品审评检查长三角分中心第二批员额制人员公开招聘拟聘用人员基本情况</w:t>
      </w:r>
      <w:r>
        <w:rPr>
          <w:rFonts w:ascii="方正小标宋简体" w:hAnsi="Times New Roman" w:eastAsia="方正小标宋简体"/>
          <w:sz w:val="44"/>
          <w:szCs w:val="32"/>
        </w:rPr>
        <w:t>（</w:t>
      </w:r>
      <w:r>
        <w:rPr>
          <w:rFonts w:hint="eastAsia" w:ascii="方正小标宋简体" w:hAnsi="Times New Roman" w:eastAsia="方正小标宋简体"/>
          <w:sz w:val="44"/>
          <w:szCs w:val="32"/>
        </w:rPr>
        <w:t>第四批</w:t>
      </w:r>
      <w:r>
        <w:rPr>
          <w:rFonts w:ascii="方正小标宋简体" w:hAnsi="Times New Roman" w:eastAsia="方正小标宋简体"/>
          <w:sz w:val="44"/>
          <w:szCs w:val="32"/>
        </w:rPr>
        <w:t>）</w:t>
      </w:r>
    </w:p>
    <w:bookmarkEnd w:id="0"/>
    <w:p>
      <w:pPr>
        <w:jc w:val="center"/>
        <w:rPr>
          <w:rFonts w:ascii="仿宋_GB2312" w:hAnsi="Times New Roman" w:eastAsia="仿宋_GB2312"/>
          <w:sz w:val="32"/>
          <w:szCs w:val="32"/>
        </w:rPr>
      </w:pPr>
      <w:r>
        <w:rPr>
          <w:rFonts w:hint="eastAsia" w:ascii="仿宋_GB2312" w:hAnsi="Times New Roman" w:eastAsia="仿宋_GB2312"/>
          <w:sz w:val="32"/>
          <w:szCs w:val="32"/>
        </w:rPr>
        <w:t>（按岗位和姓氏笔画排序）</w:t>
      </w:r>
    </w:p>
    <w:p>
      <w:pPr>
        <w:adjustRightInd w:val="0"/>
        <w:snapToGrid w:val="0"/>
        <w:spacing w:line="360" w:lineRule="auto"/>
        <w:rPr>
          <w:rFonts w:ascii="仿宋_GB2312" w:eastAsia="仿宋_GB2312"/>
          <w:sz w:val="32"/>
          <w:szCs w:val="32"/>
        </w:rPr>
      </w:pPr>
    </w:p>
    <w:tbl>
      <w:tblPr>
        <w:tblStyle w:val="6"/>
        <w:tblW w:w="83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3"/>
        <w:gridCol w:w="993"/>
        <w:gridCol w:w="2551"/>
        <w:gridCol w:w="25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8" w:hRule="atLeast"/>
          <w:tblHeader/>
          <w:jc w:val="center"/>
        </w:trPr>
        <w:tc>
          <w:tcPr>
            <w:tcW w:w="2263" w:type="dxa"/>
            <w:vAlign w:val="center"/>
          </w:tcPr>
          <w:p>
            <w:pPr>
              <w:widowControl/>
              <w:jc w:val="center"/>
              <w:rPr>
                <w:rFonts w:ascii="黑体" w:hAnsi="黑体" w:eastAsia="黑体" w:cs="宋体"/>
                <w:color w:val="000000"/>
                <w:kern w:val="0"/>
                <w:sz w:val="24"/>
                <w:szCs w:val="24"/>
              </w:rPr>
            </w:pPr>
            <w:r>
              <w:rPr>
                <w:rFonts w:hint="eastAsia" w:ascii="黑体" w:hAnsi="黑体" w:eastAsia="黑体" w:cs="宋体"/>
                <w:color w:val="000000"/>
                <w:kern w:val="0"/>
                <w:sz w:val="24"/>
                <w:szCs w:val="24"/>
              </w:rPr>
              <w:t>报考岗位</w:t>
            </w:r>
          </w:p>
        </w:tc>
        <w:tc>
          <w:tcPr>
            <w:tcW w:w="993" w:type="dxa"/>
            <w:vAlign w:val="center"/>
          </w:tcPr>
          <w:p>
            <w:pPr>
              <w:widowControl/>
              <w:jc w:val="center"/>
              <w:rPr>
                <w:rFonts w:ascii="黑体" w:hAnsi="黑体" w:eastAsia="黑体" w:cs="宋体"/>
                <w:color w:val="000000"/>
                <w:kern w:val="0"/>
                <w:sz w:val="24"/>
                <w:szCs w:val="24"/>
              </w:rPr>
            </w:pPr>
            <w:r>
              <w:rPr>
                <w:rFonts w:hint="eastAsia" w:ascii="黑体" w:hAnsi="黑体" w:eastAsia="黑体" w:cs="宋体"/>
                <w:color w:val="000000"/>
                <w:kern w:val="0"/>
                <w:sz w:val="24"/>
                <w:szCs w:val="24"/>
              </w:rPr>
              <w:t>姓名</w:t>
            </w:r>
          </w:p>
        </w:tc>
        <w:tc>
          <w:tcPr>
            <w:tcW w:w="2551" w:type="dxa"/>
            <w:vAlign w:val="center"/>
          </w:tcPr>
          <w:p>
            <w:pPr>
              <w:widowControl/>
              <w:jc w:val="center"/>
              <w:rPr>
                <w:rFonts w:ascii="黑体" w:hAnsi="黑体" w:eastAsia="黑体" w:cs="宋体"/>
                <w:color w:val="000000"/>
                <w:kern w:val="0"/>
                <w:sz w:val="24"/>
                <w:szCs w:val="24"/>
              </w:rPr>
            </w:pPr>
            <w:r>
              <w:rPr>
                <w:rFonts w:hint="eastAsia" w:ascii="黑体" w:hAnsi="黑体" w:eastAsia="黑体" w:cs="宋体"/>
                <w:color w:val="000000"/>
                <w:kern w:val="0"/>
                <w:sz w:val="24"/>
                <w:szCs w:val="24"/>
              </w:rPr>
              <w:t>学历学位及专业</w:t>
            </w:r>
          </w:p>
        </w:tc>
        <w:tc>
          <w:tcPr>
            <w:tcW w:w="2552" w:type="dxa"/>
            <w:vAlign w:val="center"/>
          </w:tcPr>
          <w:p>
            <w:pPr>
              <w:widowControl/>
              <w:jc w:val="center"/>
              <w:rPr>
                <w:rFonts w:ascii="黑体" w:hAnsi="黑体" w:eastAsia="黑体" w:cs="宋体"/>
                <w:color w:val="000000"/>
                <w:kern w:val="0"/>
                <w:sz w:val="24"/>
                <w:szCs w:val="24"/>
              </w:rPr>
            </w:pPr>
            <w:r>
              <w:rPr>
                <w:rFonts w:hint="eastAsia" w:ascii="黑体" w:hAnsi="黑体" w:eastAsia="黑体" w:cs="宋体"/>
                <w:color w:val="000000"/>
                <w:kern w:val="0"/>
                <w:sz w:val="24"/>
                <w:szCs w:val="24"/>
              </w:rPr>
              <w:t>原工作单位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 w:hRule="atLeast"/>
          <w:jc w:val="center"/>
        </w:trPr>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仿宋_GB2312" w:hAnsi="等线" w:eastAsia="仿宋_GB2312" w:cs="宋体"/>
                <w:color w:val="000000"/>
                <w:kern w:val="0"/>
                <w:sz w:val="24"/>
                <w:szCs w:val="24"/>
              </w:rPr>
            </w:pPr>
            <w:r>
              <w:rPr>
                <w:rFonts w:hint="eastAsia" w:ascii="仿宋_GB2312" w:eastAsia="仿宋_GB2312"/>
                <w:color w:val="000000"/>
                <w:sz w:val="24"/>
                <w:szCs w:val="24"/>
              </w:rPr>
              <w:t>药学审评检查岗</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仿宋_GB2312" w:hAnsi="等线" w:eastAsia="仿宋_GB2312" w:cs="宋体"/>
                <w:color w:val="000000"/>
                <w:kern w:val="0"/>
                <w:sz w:val="24"/>
                <w:szCs w:val="24"/>
              </w:rPr>
            </w:pPr>
            <w:r>
              <w:rPr>
                <w:rFonts w:hint="eastAsia" w:ascii="仿宋_GB2312" w:hAnsi="等线" w:eastAsia="仿宋_GB2312" w:cs="宋体"/>
                <w:color w:val="000000"/>
                <w:kern w:val="0"/>
                <w:sz w:val="24"/>
                <w:szCs w:val="24"/>
              </w:rPr>
              <w:t>涂志军</w:t>
            </w:r>
          </w:p>
        </w:tc>
        <w:tc>
          <w:tcPr>
            <w:tcW w:w="2551" w:type="dxa"/>
            <w:vAlign w:val="center"/>
          </w:tcPr>
          <w:p>
            <w:pPr>
              <w:widowControl/>
              <w:jc w:val="center"/>
              <w:rPr>
                <w:rFonts w:ascii="仿宋_GB2312" w:hAnsi="等线" w:eastAsia="仿宋_GB2312" w:cs="宋体"/>
                <w:color w:val="000000"/>
                <w:kern w:val="0"/>
                <w:sz w:val="24"/>
                <w:szCs w:val="24"/>
              </w:rPr>
            </w:pPr>
            <w:r>
              <w:rPr>
                <w:rFonts w:hint="eastAsia" w:ascii="仿宋_GB2312" w:hAnsi="等线" w:eastAsia="仿宋_GB2312" w:cs="宋体"/>
                <w:color w:val="000000"/>
                <w:kern w:val="0"/>
                <w:sz w:val="24"/>
                <w:szCs w:val="24"/>
              </w:rPr>
              <w:t>硕士研究生，药物化学</w:t>
            </w:r>
          </w:p>
        </w:tc>
        <w:tc>
          <w:tcPr>
            <w:tcW w:w="25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仿宋_GB2312" w:hAnsi="等线" w:eastAsia="仿宋_GB2312" w:cs="宋体"/>
                <w:color w:val="000000"/>
                <w:kern w:val="0"/>
                <w:sz w:val="24"/>
                <w:szCs w:val="28"/>
              </w:rPr>
            </w:pPr>
            <w:r>
              <w:rPr>
                <w:rFonts w:hint="eastAsia" w:ascii="仿宋_GB2312" w:eastAsia="仿宋_GB2312"/>
                <w:color w:val="000000"/>
                <w:sz w:val="24"/>
                <w:szCs w:val="28"/>
              </w:rPr>
              <w:t>扬子江药业集团有限公司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 w:hRule="atLeast"/>
          <w:jc w:val="center"/>
        </w:trPr>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仿宋_GB2312" w:hAnsi="等线" w:eastAsia="仿宋_GB2312" w:cs="宋体"/>
                <w:color w:val="000000"/>
                <w:kern w:val="0"/>
                <w:sz w:val="24"/>
                <w:szCs w:val="24"/>
              </w:rPr>
            </w:pPr>
            <w:r>
              <w:rPr>
                <w:rFonts w:hint="eastAsia" w:ascii="仿宋_GB2312" w:eastAsia="仿宋_GB2312"/>
                <w:color w:val="000000"/>
                <w:sz w:val="24"/>
                <w:szCs w:val="24"/>
              </w:rPr>
              <w:t>医学审评检查岗（普通程序）</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仿宋_GB2312" w:hAnsi="等线" w:eastAsia="仿宋_GB2312" w:cs="宋体"/>
                <w:color w:val="000000"/>
                <w:kern w:val="0"/>
                <w:sz w:val="24"/>
                <w:szCs w:val="24"/>
              </w:rPr>
            </w:pPr>
            <w:r>
              <w:rPr>
                <w:rFonts w:hint="eastAsia" w:ascii="仿宋_GB2312" w:hAnsi="等线" w:eastAsia="仿宋_GB2312" w:cs="宋体"/>
                <w:color w:val="000000"/>
                <w:kern w:val="0"/>
                <w:sz w:val="24"/>
                <w:szCs w:val="24"/>
              </w:rPr>
              <w:t xml:space="preserve">李 </w:t>
            </w:r>
            <w:r>
              <w:rPr>
                <w:rFonts w:ascii="仿宋_GB2312" w:hAnsi="等线" w:eastAsia="仿宋_GB2312" w:cs="宋体"/>
                <w:color w:val="000000"/>
                <w:kern w:val="0"/>
                <w:sz w:val="24"/>
                <w:szCs w:val="24"/>
              </w:rPr>
              <w:t xml:space="preserve"> </w:t>
            </w:r>
            <w:r>
              <w:rPr>
                <w:rFonts w:hint="eastAsia" w:ascii="仿宋_GB2312" w:hAnsi="等线" w:eastAsia="仿宋_GB2312" w:cs="宋体"/>
                <w:color w:val="000000"/>
                <w:kern w:val="0"/>
                <w:sz w:val="24"/>
                <w:szCs w:val="24"/>
              </w:rPr>
              <w:t>美</w:t>
            </w:r>
          </w:p>
        </w:tc>
        <w:tc>
          <w:tcPr>
            <w:tcW w:w="2551" w:type="dxa"/>
            <w:vAlign w:val="center"/>
          </w:tcPr>
          <w:p>
            <w:pPr>
              <w:widowControl/>
              <w:jc w:val="center"/>
              <w:rPr>
                <w:rFonts w:ascii="仿宋_GB2312" w:hAnsi="等线" w:eastAsia="仿宋_GB2312" w:cs="宋体"/>
                <w:color w:val="000000"/>
                <w:kern w:val="0"/>
                <w:sz w:val="24"/>
                <w:szCs w:val="24"/>
              </w:rPr>
            </w:pPr>
            <w:r>
              <w:rPr>
                <w:rFonts w:hint="eastAsia" w:ascii="仿宋_GB2312" w:hAnsi="等线" w:eastAsia="仿宋_GB2312" w:cs="宋体"/>
                <w:color w:val="000000"/>
                <w:kern w:val="0"/>
                <w:sz w:val="24"/>
                <w:szCs w:val="24"/>
              </w:rPr>
              <w:t>硕士研究生，药学</w:t>
            </w:r>
          </w:p>
        </w:tc>
        <w:tc>
          <w:tcPr>
            <w:tcW w:w="25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仿宋_GB2312" w:hAnsi="等线" w:eastAsia="仿宋_GB2312" w:cs="宋体"/>
                <w:color w:val="000000"/>
                <w:kern w:val="0"/>
                <w:sz w:val="24"/>
                <w:szCs w:val="28"/>
              </w:rPr>
            </w:pPr>
            <w:r>
              <w:rPr>
                <w:rFonts w:hint="eastAsia" w:ascii="仿宋_GB2312" w:eastAsia="仿宋_GB2312"/>
                <w:color w:val="000000"/>
                <w:sz w:val="24"/>
                <w:szCs w:val="28"/>
              </w:rPr>
              <w:t>苏州开拓药业股份有限公司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 w:hRule="atLeast"/>
          <w:jc w:val="center"/>
        </w:trPr>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仿宋_GB2312" w:hAnsi="等线" w:eastAsia="仿宋_GB2312" w:cs="宋体"/>
                <w:color w:val="000000"/>
                <w:kern w:val="0"/>
                <w:sz w:val="24"/>
                <w:szCs w:val="24"/>
              </w:rPr>
            </w:pPr>
            <w:r>
              <w:rPr>
                <w:rFonts w:hint="eastAsia" w:ascii="仿宋_GB2312" w:eastAsia="仿宋_GB2312"/>
                <w:color w:val="000000"/>
                <w:sz w:val="24"/>
                <w:szCs w:val="24"/>
              </w:rPr>
              <w:t>行政管理岗</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仿宋_GB2312" w:hAnsi="等线" w:eastAsia="仿宋_GB2312" w:cs="宋体"/>
                <w:color w:val="000000"/>
                <w:kern w:val="0"/>
                <w:sz w:val="24"/>
                <w:szCs w:val="24"/>
              </w:rPr>
            </w:pPr>
            <w:r>
              <w:rPr>
                <w:rFonts w:hint="eastAsia" w:ascii="仿宋_GB2312" w:eastAsia="仿宋_GB2312"/>
                <w:color w:val="000000"/>
                <w:sz w:val="24"/>
                <w:szCs w:val="24"/>
              </w:rPr>
              <w:t>陈尾娇</w:t>
            </w:r>
          </w:p>
        </w:tc>
        <w:tc>
          <w:tcPr>
            <w:tcW w:w="2551" w:type="dxa"/>
            <w:vAlign w:val="center"/>
          </w:tcPr>
          <w:p>
            <w:pPr>
              <w:widowControl/>
              <w:jc w:val="center"/>
              <w:rPr>
                <w:rFonts w:ascii="仿宋_GB2312" w:hAnsi="等线" w:eastAsia="仿宋_GB2312" w:cs="宋体"/>
                <w:color w:val="000000"/>
                <w:kern w:val="0"/>
                <w:sz w:val="24"/>
                <w:szCs w:val="24"/>
              </w:rPr>
            </w:pPr>
            <w:r>
              <w:rPr>
                <w:rFonts w:hint="eastAsia" w:ascii="仿宋_GB2312" w:hAnsi="等线" w:eastAsia="仿宋_GB2312" w:cs="宋体"/>
                <w:color w:val="000000"/>
                <w:kern w:val="0"/>
                <w:sz w:val="24"/>
                <w:szCs w:val="24"/>
              </w:rPr>
              <w:t>硕士研究生，国际会计学</w:t>
            </w:r>
          </w:p>
        </w:tc>
        <w:tc>
          <w:tcPr>
            <w:tcW w:w="25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仿宋_GB2312" w:hAnsi="等线" w:eastAsia="仿宋_GB2312" w:cs="宋体"/>
                <w:color w:val="000000"/>
                <w:kern w:val="0"/>
                <w:sz w:val="24"/>
                <w:szCs w:val="28"/>
              </w:rPr>
            </w:pPr>
            <w:r>
              <w:rPr>
                <w:rFonts w:hint="eastAsia" w:ascii="仿宋_GB2312" w:eastAsia="仿宋_GB2312"/>
                <w:color w:val="000000"/>
                <w:sz w:val="24"/>
                <w:szCs w:val="28"/>
              </w:rPr>
              <w:t>中国农业银行股份有限公司上海市分行</w:t>
            </w:r>
          </w:p>
        </w:tc>
      </w:tr>
    </w:tbl>
    <w:p>
      <w:pPr>
        <w:spacing w:line="360" w:lineRule="auto"/>
        <w:ind w:firstLine="480" w:firstLineChars="200"/>
        <w:rPr>
          <w:rFonts w:ascii="仿宋_GB2312" w:hAnsi="Times New Roman" w:eastAsia="仿宋_GB2312"/>
          <w:sz w:val="32"/>
          <w:szCs w:val="32"/>
        </w:rPr>
      </w:pPr>
      <w:r>
        <w:rPr>
          <w:rFonts w:hint="eastAsia" w:ascii="Times New Roman" w:hAnsi="Times New Roman" w:eastAsia="仿宋_GB2312"/>
          <w:sz w:val="24"/>
          <w:szCs w:val="24"/>
        </w:rPr>
        <w:t>注：医学审评检查岗（普通程序）拟招聘12人，因</w:t>
      </w:r>
      <w:r>
        <w:rPr>
          <w:rFonts w:ascii="Times New Roman" w:hAnsi="Times New Roman" w:eastAsia="仿宋_GB2312"/>
          <w:sz w:val="24"/>
          <w:szCs w:val="24"/>
        </w:rPr>
        <w:t>2</w:t>
      </w:r>
      <w:r>
        <w:rPr>
          <w:rFonts w:hint="eastAsia" w:ascii="Times New Roman" w:hAnsi="Times New Roman" w:eastAsia="仿宋_GB2312"/>
          <w:sz w:val="24"/>
          <w:szCs w:val="24"/>
        </w:rPr>
        <w:t>名拟聘人选放弃，无</w:t>
      </w:r>
      <w:r>
        <w:rPr>
          <w:rFonts w:ascii="Times New Roman" w:hAnsi="Times New Roman" w:eastAsia="仿宋_GB2312"/>
          <w:sz w:val="24"/>
          <w:szCs w:val="24"/>
        </w:rPr>
        <w:t>合适人选递补，</w:t>
      </w:r>
      <w:r>
        <w:rPr>
          <w:rFonts w:hint="eastAsia" w:ascii="Times New Roman" w:hAnsi="Times New Roman" w:eastAsia="仿宋_GB2312"/>
          <w:sz w:val="24"/>
          <w:szCs w:val="24"/>
        </w:rPr>
        <w:t>该岗位核减招聘计划</w:t>
      </w:r>
      <w:r>
        <w:rPr>
          <w:rFonts w:ascii="Times New Roman" w:hAnsi="Times New Roman" w:eastAsia="仿宋_GB2312"/>
          <w:sz w:val="24"/>
          <w:szCs w:val="24"/>
        </w:rPr>
        <w:t>2</w:t>
      </w:r>
      <w:r>
        <w:rPr>
          <w:rFonts w:hint="eastAsia" w:ascii="Times New Roman" w:hAnsi="Times New Roman" w:eastAsia="仿宋_GB2312"/>
          <w:sz w:val="24"/>
          <w:szCs w:val="24"/>
        </w:rPr>
        <w:t>人。</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647347438"/>
    </w:sdtPr>
    <w:sdtContent>
      <w:p>
        <w:pPr>
          <w:pStyle w:val="3"/>
          <w:jc w:val="center"/>
        </w:pPr>
        <w:r>
          <w:fldChar w:fldCharType="begin"/>
        </w:r>
        <w:r>
          <w:instrText xml:space="preserve">PAGE   \* MERGEFORMAT</w:instrText>
        </w:r>
        <w:r>
          <w:fldChar w:fldCharType="separate"/>
        </w:r>
        <w:r>
          <w:rPr>
            <w:lang w:val="zh-CN"/>
          </w:rPr>
          <w:t>2</w:t>
        </w:r>
        <w:r>
          <w:fldChar w:fldCharType="end"/>
        </w:r>
      </w:p>
    </w:sdtContent>
  </w:sdt>
  <w:p>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GU2N2UxY2VmNDQ4MTBkOGEzOGMwZTczM2Y5YTQxYWYifQ=="/>
  </w:docVars>
  <w:rsids>
    <w:rsidRoot w:val="00DE25B1"/>
    <w:rsid w:val="00014D54"/>
    <w:rsid w:val="000D54F2"/>
    <w:rsid w:val="00110574"/>
    <w:rsid w:val="00287790"/>
    <w:rsid w:val="002E0E8D"/>
    <w:rsid w:val="00344D2C"/>
    <w:rsid w:val="00377051"/>
    <w:rsid w:val="00387BCE"/>
    <w:rsid w:val="0039407A"/>
    <w:rsid w:val="003B6439"/>
    <w:rsid w:val="003C0CBC"/>
    <w:rsid w:val="0042531A"/>
    <w:rsid w:val="00433699"/>
    <w:rsid w:val="00480872"/>
    <w:rsid w:val="00504D9F"/>
    <w:rsid w:val="005B5BEF"/>
    <w:rsid w:val="005D74D1"/>
    <w:rsid w:val="006226B7"/>
    <w:rsid w:val="006257B2"/>
    <w:rsid w:val="006A32E0"/>
    <w:rsid w:val="006B4196"/>
    <w:rsid w:val="006B6CAD"/>
    <w:rsid w:val="007072C8"/>
    <w:rsid w:val="00755AB6"/>
    <w:rsid w:val="00794235"/>
    <w:rsid w:val="007A2BA6"/>
    <w:rsid w:val="007B086B"/>
    <w:rsid w:val="007B679D"/>
    <w:rsid w:val="00873294"/>
    <w:rsid w:val="009579E2"/>
    <w:rsid w:val="00975CA0"/>
    <w:rsid w:val="0098561D"/>
    <w:rsid w:val="00990114"/>
    <w:rsid w:val="009940C0"/>
    <w:rsid w:val="00A2484A"/>
    <w:rsid w:val="00A95F82"/>
    <w:rsid w:val="00AB788F"/>
    <w:rsid w:val="00B432B9"/>
    <w:rsid w:val="00B75269"/>
    <w:rsid w:val="00B80C50"/>
    <w:rsid w:val="00C77411"/>
    <w:rsid w:val="00CD6520"/>
    <w:rsid w:val="00CE0D0E"/>
    <w:rsid w:val="00D938B3"/>
    <w:rsid w:val="00D93A68"/>
    <w:rsid w:val="00DE25B1"/>
    <w:rsid w:val="00EE2AC8"/>
    <w:rsid w:val="00FC037A"/>
    <w:rsid w:val="00FD5C2A"/>
    <w:rsid w:val="00FF1D42"/>
    <w:rsid w:val="1D3900C3"/>
    <w:rsid w:val="39F47216"/>
    <w:rsid w:val="493D5E57"/>
    <w:rsid w:val="5FA40094"/>
    <w:rsid w:val="5FA83413"/>
    <w:rsid w:val="67443755"/>
    <w:rsid w:val="6A562D2E"/>
    <w:rsid w:val="6EDE6620"/>
    <w:rsid w:val="720900CF"/>
    <w:rsid w:val="729A7BA0"/>
    <w:rsid w:val="7D3354C1"/>
    <w:rsid w:val="7F9374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7">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Date"/>
    <w:basedOn w:val="1"/>
    <w:next w:val="1"/>
    <w:link w:val="8"/>
    <w:semiHidden/>
    <w:unhideWhenUsed/>
    <w:qFormat/>
    <w:uiPriority w:val="99"/>
    <w:pPr>
      <w:ind w:left="100" w:leftChars="2500"/>
    </w:pPr>
  </w:style>
  <w:style w:type="paragraph" w:styleId="3">
    <w:name w:val="footer"/>
    <w:basedOn w:val="1"/>
    <w:link w:val="10"/>
    <w:unhideWhenUsed/>
    <w:uiPriority w:val="99"/>
    <w:pPr>
      <w:tabs>
        <w:tab w:val="center" w:pos="4153"/>
        <w:tab w:val="right" w:pos="8306"/>
      </w:tabs>
      <w:snapToGrid w:val="0"/>
      <w:jc w:val="left"/>
    </w:pPr>
    <w:rPr>
      <w:sz w:val="18"/>
      <w:szCs w:val="18"/>
    </w:rPr>
  </w:style>
  <w:style w:type="paragraph" w:styleId="4">
    <w:name w:val="header"/>
    <w:basedOn w:val="1"/>
    <w:link w:val="9"/>
    <w:unhideWhenUsed/>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日期 字符"/>
    <w:basedOn w:val="7"/>
    <w:link w:val="2"/>
    <w:semiHidden/>
    <w:qFormat/>
    <w:uiPriority w:val="99"/>
    <w:rPr>
      <w:rFonts w:ascii="Calibri" w:hAnsi="Calibri" w:eastAsia="宋体" w:cs="Times New Roman"/>
    </w:rPr>
  </w:style>
  <w:style w:type="character" w:customStyle="1" w:styleId="9">
    <w:name w:val="页眉 字符"/>
    <w:basedOn w:val="7"/>
    <w:link w:val="4"/>
    <w:qFormat/>
    <w:uiPriority w:val="99"/>
    <w:rPr>
      <w:rFonts w:ascii="Calibri" w:hAnsi="Calibri" w:eastAsia="宋体" w:cs="Times New Roman"/>
      <w:sz w:val="18"/>
      <w:szCs w:val="18"/>
    </w:rPr>
  </w:style>
  <w:style w:type="character" w:customStyle="1" w:styleId="10">
    <w:name w:val="页脚 字符"/>
    <w:basedOn w:val="7"/>
    <w:link w:val="3"/>
    <w:qFormat/>
    <w:uiPriority w:val="99"/>
    <w:rPr>
      <w:rFonts w:ascii="Calibri" w:hAnsi="Calibri" w:eastAsia="宋体" w:cs="Times New Roman"/>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487</Words>
  <Characters>533</Characters>
  <Lines>4</Lines>
  <Paragraphs>1</Paragraphs>
  <TotalTime>6</TotalTime>
  <ScaleCrop>false</ScaleCrop>
  <LinksUpToDate>false</LinksUpToDate>
  <CharactersWithSpaces>543</CharactersWithSpaces>
  <Application>WPS Office_11.1.0.12651_F1E327BC-269C-435d-A152-05C5408002CA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2022-09-20T03:24:00Z</dcterms:created>
  <dc:creator>lenovo</dc:creator>
  <cp:lastModifiedBy>lenovo</cp:lastModifiedBy>
  <dcterms:modified xsi:type="dcterms:W3CDTF">2022-11-21T03:09:39Z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2052-11.1.0.12651</vt:lpwstr>
  </property>
  <property fmtid="{D5CDD505-2E9C-101B-9397-08002B2CF9AE}" pid="3" name="ICV">
    <vt:lpwstr>79B0265CAF234514B2423CFC2EF82423</vt:lpwstr>
  </property>
</Properties>
</file>