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2ABE">
      <w:pPr>
        <w:rPr>
          <w:rFonts w:ascii="黑体" w:eastAsia="黑体" w:hAnsi="黑体" w:cs="黑体" w:hint="eastAsia"/>
          <w:sz w:val="32"/>
          <w:szCs w:val="32"/>
          <w:lang w:val="en"/>
        </w:rPr>
      </w:pPr>
      <w:r>
        <w:rPr>
          <w:rFonts w:ascii="黑体" w:eastAsia="黑体" w:hAnsi="黑体" w:cs="黑体" w:hint="eastAsia"/>
          <w:sz w:val="32"/>
          <w:szCs w:val="32"/>
        </w:rPr>
        <w:t>附件</w:t>
      </w:r>
      <w:r>
        <w:rPr>
          <w:rFonts w:ascii="黑体" w:eastAsia="黑体" w:hAnsi="黑体" w:cs="黑体" w:hint="eastAsia"/>
          <w:sz w:val="32"/>
          <w:szCs w:val="32"/>
        </w:rPr>
        <w:t>3</w:t>
      </w:r>
    </w:p>
    <w:p w:rsidR="00000000" w:rsidRDefault="008F2ABE">
      <w:pPr>
        <w:spacing w:line="240" w:lineRule="exact"/>
        <w:rPr>
          <w:rFonts w:eastAsia="黑体"/>
          <w:sz w:val="32"/>
          <w:szCs w:val="32"/>
          <w:lang w:val="en"/>
        </w:rPr>
      </w:pPr>
    </w:p>
    <w:p w:rsidR="00000000" w:rsidRDefault="008F2ABE">
      <w:pPr>
        <w:snapToGrid w:val="0"/>
        <w:spacing w:line="240" w:lineRule="atLeast"/>
        <w:jc w:val="center"/>
        <w:rPr>
          <w:rFonts w:eastAsia="方正小标宋_GBK"/>
          <w:sz w:val="44"/>
          <w:szCs w:val="44"/>
        </w:rPr>
      </w:pPr>
      <w:r>
        <w:rPr>
          <w:rFonts w:eastAsia="方正小标宋_GBK"/>
          <w:sz w:val="44"/>
          <w:szCs w:val="44"/>
        </w:rPr>
        <w:t>汕头市玉洁化妆品有限公司</w:t>
      </w:r>
      <w:r>
        <w:rPr>
          <w:rFonts w:eastAsia="方正小标宋_GBK"/>
          <w:sz w:val="44"/>
          <w:szCs w:val="44"/>
        </w:rPr>
        <w:t>飞行检查结果</w:t>
      </w:r>
    </w:p>
    <w:p w:rsidR="00000000" w:rsidRDefault="008F2ABE">
      <w:pPr>
        <w:snapToGrid w:val="0"/>
        <w:spacing w:line="240" w:lineRule="exact"/>
        <w:jc w:val="center"/>
        <w:rPr>
          <w:rFonts w:eastAsia="方正小标宋_GBK"/>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027"/>
        <w:gridCol w:w="2400"/>
        <w:gridCol w:w="3203"/>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企业名称</w:t>
            </w:r>
          </w:p>
        </w:tc>
        <w:tc>
          <w:tcPr>
            <w:tcW w:w="763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rFonts w:eastAsia="仿宋_GB2312"/>
                <w:sz w:val="28"/>
                <w:szCs w:val="28"/>
              </w:rPr>
            </w:pPr>
            <w:r>
              <w:rPr>
                <w:rFonts w:eastAsia="仿宋_GB2312" w:hint="eastAsia"/>
                <w:sz w:val="28"/>
                <w:szCs w:val="28"/>
              </w:rPr>
              <w:t>汕头</w:t>
            </w:r>
            <w:r>
              <w:rPr>
                <w:rFonts w:eastAsia="仿宋_GB2312" w:hint="eastAsia"/>
                <w:sz w:val="28"/>
                <w:szCs w:val="28"/>
              </w:rPr>
              <w:t>市玉洁化妆品有限公司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化妆品生产许可证编号</w:t>
            </w:r>
          </w:p>
        </w:tc>
        <w:tc>
          <w:tcPr>
            <w:tcW w:w="20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20190267</w:t>
            </w:r>
          </w:p>
        </w:tc>
        <w:tc>
          <w:tcPr>
            <w:tcW w:w="24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2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pacing w:line="480" w:lineRule="exact"/>
              <w:jc w:val="center"/>
              <w:rPr>
                <w:rFonts w:eastAsia="仿宋_GB2312"/>
              </w:rPr>
            </w:pPr>
            <w:r>
              <w:rPr>
                <w:rFonts w:eastAsia="仿宋_GB2312" w:hint="eastAsia"/>
                <w:sz w:val="28"/>
                <w:szCs w:val="28"/>
              </w:rPr>
              <w:t>9144051407024852XN</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企业地址</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rFonts w:eastAsia="仿宋_GB2312"/>
              </w:rPr>
            </w:pPr>
            <w:r>
              <w:rPr>
                <w:rFonts w:eastAsia="仿宋_GB2312" w:hint="eastAsia"/>
                <w:sz w:val="28"/>
                <w:szCs w:val="28"/>
              </w:rPr>
              <w:t>汕头市潮南区峡山科技工业园</w:t>
            </w:r>
            <w:r>
              <w:rPr>
                <w:rFonts w:eastAsia="仿宋_GB2312" w:hint="eastAsia"/>
                <w:sz w:val="28"/>
                <w:szCs w:val="28"/>
              </w:rPr>
              <w:t>2-05D</w:t>
            </w:r>
          </w:p>
        </w:tc>
      </w:tr>
      <w:tr w:rsidR="00000000">
        <w:trPr>
          <w:trHeight w:val="56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检查单位</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pPr>
            <w:r>
              <w:rPr>
                <w:rFonts w:eastAsia="仿宋_GB2312"/>
                <w:sz w:val="28"/>
                <w:szCs w:val="28"/>
              </w:rPr>
              <w:t>检查依据</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8F2ABE">
            <w:pPr>
              <w:snapToGrid w:val="0"/>
              <w:jc w:val="center"/>
              <w:rPr>
                <w:rFonts w:eastAsia="仿宋_GB2312" w:hint="eastAsia"/>
              </w:rPr>
            </w:pPr>
            <w:r>
              <w:rPr>
                <w:rFonts w:eastAsia="仿宋_GB2312" w:hint="eastAsia"/>
                <w:sz w:val="28"/>
                <w:szCs w:val="28"/>
              </w:rPr>
              <w:t>《化妆品生产质量管理规范检查要点及判定原则》等</w:t>
            </w:r>
          </w:p>
        </w:tc>
      </w:tr>
      <w:tr w:rsidR="00000000">
        <w:trPr>
          <w:trHeight w:val="543"/>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b/>
                <w:bCs/>
              </w:rPr>
            </w:pPr>
            <w:r>
              <w:rPr>
                <w:rFonts w:eastAsia="仿宋_GB2312"/>
                <w:b/>
                <w:bCs/>
                <w:sz w:val="28"/>
                <w:szCs w:val="28"/>
              </w:rPr>
              <w:t>检查发现缺陷和问题</w:t>
            </w:r>
          </w:p>
        </w:tc>
      </w:tr>
      <w:tr w:rsidR="00000000">
        <w:trPr>
          <w:trHeight w:val="1714"/>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pStyle w:val="a7"/>
              <w:spacing w:line="340" w:lineRule="exact"/>
              <w:ind w:firstLine="488"/>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在机构与人员方面存在产品质量安全关键岗位人员不具备履职能力等问</w:t>
            </w:r>
            <w:r>
              <w:rPr>
                <w:rFonts w:ascii="Times New Roman" w:eastAsia="仿宋_GB2312" w:hAnsi="Times New Roman" w:cs="Times New Roman" w:hint="eastAsia"/>
                <w:sz w:val="28"/>
                <w:szCs w:val="28"/>
              </w:rPr>
              <w:t>题；在</w:t>
            </w:r>
            <w:r>
              <w:rPr>
                <w:rFonts w:ascii="Times New Roman" w:eastAsia="仿宋_GB2312" w:hAnsi="Times New Roman" w:cs="Times New Roman" w:hint="eastAsia"/>
                <w:sz w:val="28"/>
                <w:szCs w:val="28"/>
              </w:rPr>
              <w:t>质量保证与控制</w:t>
            </w:r>
            <w:r>
              <w:rPr>
                <w:rFonts w:ascii="Times New Roman" w:eastAsia="仿宋_GB2312" w:hAnsi="Times New Roman" w:cs="Times New Roman" w:hint="eastAsia"/>
                <w:sz w:val="28"/>
                <w:szCs w:val="28"/>
              </w:rPr>
              <w:t>方面存在未按规定执行检验管理制度、实验室管理制度、留样管理</w:t>
            </w:r>
            <w:r>
              <w:rPr>
                <w:rFonts w:ascii="Times New Roman" w:eastAsia="仿宋_GB2312" w:hAnsi="Times New Roman" w:cs="Times New Roman" w:hint="eastAsia"/>
                <w:sz w:val="28"/>
                <w:szCs w:val="28"/>
              </w:rPr>
              <w:t>制度等问题；在厂房设施与设备管理方面存在未按环境控制要求设置生产车间等问题；在物料与产品管理方面存在未</w:t>
            </w:r>
            <w:r>
              <w:rPr>
                <w:rFonts w:ascii="Times New Roman" w:eastAsia="仿宋_GB2312" w:hAnsi="Times New Roman" w:cs="Times New Roman" w:hint="eastAsia"/>
                <w:sz w:val="28"/>
                <w:szCs w:val="28"/>
              </w:rPr>
              <w:t>按规定执行物料审查制度、物料进货查验记录制度</w:t>
            </w:r>
            <w:r>
              <w:rPr>
                <w:rFonts w:ascii="Times New Roman" w:eastAsia="仿宋_GB2312" w:hAnsi="Times New Roman" w:cs="Times New Roman" w:hint="eastAsia"/>
                <w:sz w:val="28"/>
                <w:szCs w:val="28"/>
              </w:rPr>
              <w:t>等问题；在生产过程管理方面存在未按规定建立并执行产品生产工艺规程和岗位操作规程、未准确完整填写生产记录、未</w:t>
            </w:r>
            <w:r>
              <w:rPr>
                <w:rFonts w:ascii="Times New Roman" w:eastAsia="仿宋_GB2312" w:hAnsi="Times New Roman" w:cs="Times New Roman" w:hint="eastAsia"/>
                <w:sz w:val="28"/>
                <w:szCs w:val="28"/>
              </w:rPr>
              <w:t>按规定</w:t>
            </w:r>
            <w:r>
              <w:rPr>
                <w:rFonts w:ascii="Times New Roman" w:eastAsia="仿宋_GB2312" w:hAnsi="Times New Roman" w:cs="Times New Roman" w:hint="eastAsia"/>
                <w:sz w:val="28"/>
                <w:szCs w:val="28"/>
              </w:rPr>
              <w:t>执行产品放行管理制度等问题。</w:t>
            </w:r>
          </w:p>
        </w:tc>
      </w:tr>
      <w:tr w:rsidR="00000000">
        <w:trPr>
          <w:trHeight w:val="239"/>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b/>
                <w:bCs/>
              </w:rPr>
            </w:pPr>
            <w:r>
              <w:rPr>
                <w:rFonts w:eastAsia="仿宋_GB2312"/>
                <w:b/>
                <w:bCs/>
                <w:sz w:val="28"/>
                <w:szCs w:val="28"/>
              </w:rPr>
              <w:t>处理措施</w:t>
            </w:r>
          </w:p>
        </w:tc>
      </w:tr>
      <w:tr w:rsidR="00000000" w:rsidTr="00DA353A">
        <w:trPr>
          <w:trHeight w:val="3225"/>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w:t>
            </w:r>
            <w:r>
              <w:rPr>
                <w:rFonts w:ascii="Times New Roman" w:eastAsia="仿宋_GB2312" w:hAnsi="Times New Roman" w:cs="Times New Roman"/>
                <w:sz w:val="28"/>
                <w:szCs w:val="28"/>
                <w:lang w:val="en"/>
              </w:rPr>
              <w:t>广东省药品监督管理局对该企业涉嫌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w:t>
            </w:r>
            <w:r>
              <w:rPr>
                <w:rFonts w:ascii="Times New Roman" w:eastAsia="仿宋_GB2312" w:hAnsi="Times New Roman" w:cs="Times New Roman" w:hint="eastAsia"/>
                <w:sz w:val="28"/>
                <w:szCs w:val="28"/>
                <w:lang w:val="en"/>
              </w:rPr>
              <w:t>药监</w:t>
            </w:r>
            <w:r>
              <w:rPr>
                <w:rFonts w:ascii="Times New Roman" w:eastAsia="仿宋_GB2312" w:hAnsi="Times New Roman" w:cs="Times New Roman"/>
                <w:sz w:val="28"/>
                <w:szCs w:val="28"/>
                <w:lang w:val="en"/>
              </w:rPr>
              <w:t>局。</w:t>
            </w:r>
          </w:p>
          <w:p w:rsidR="00000000" w:rsidRDefault="008F2ABE">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，广东省药品监督管理局已责令该企业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rsidTr="00DA353A">
        <w:trPr>
          <w:trHeight w:val="408"/>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b/>
                <w:bCs/>
              </w:rPr>
            </w:pPr>
            <w:r>
              <w:rPr>
                <w:rFonts w:eastAsia="仿宋_GB2312"/>
                <w:b/>
                <w:bCs/>
                <w:sz w:val="28"/>
                <w:szCs w:val="28"/>
              </w:rPr>
              <w:t>发布日期</w:t>
            </w:r>
          </w:p>
        </w:tc>
        <w:tc>
          <w:tcPr>
            <w:tcW w:w="7630"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8F2ABE">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rPr>
              <w:t>9</w:t>
            </w:r>
            <w:r>
              <w:rPr>
                <w:rFonts w:eastAsia="仿宋_GB2312"/>
                <w:sz w:val="28"/>
                <w:szCs w:val="28"/>
              </w:rPr>
              <w:t>月</w:t>
            </w:r>
            <w:r>
              <w:rPr>
                <w:rFonts w:eastAsia="仿宋_GB2312"/>
                <w:sz w:val="28"/>
                <w:szCs w:val="28"/>
              </w:rPr>
              <w:t>7</w:t>
            </w:r>
            <w:r>
              <w:rPr>
                <w:rFonts w:eastAsia="仿宋_GB2312"/>
                <w:sz w:val="28"/>
                <w:szCs w:val="28"/>
              </w:rPr>
              <w:t>日</w:t>
            </w:r>
          </w:p>
        </w:tc>
      </w:tr>
    </w:tbl>
    <w:p w:rsidR="008F2ABE" w:rsidRDefault="008F2ABE" w:rsidP="00DA353A">
      <w:pPr>
        <w:rPr>
          <w:rFonts w:eastAsia="方正仿宋简体"/>
          <w:sz w:val="28"/>
          <w:szCs w:val="28"/>
        </w:rPr>
      </w:pPr>
      <w:bookmarkStart w:id="0" w:name="_GoBack"/>
      <w:bookmarkEnd w:id="0"/>
    </w:p>
    <w:sectPr w:rsidR="008F2ABE">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BE" w:rsidRDefault="008F2ABE">
      <w:r>
        <w:separator/>
      </w:r>
    </w:p>
  </w:endnote>
  <w:endnote w:type="continuationSeparator" w:id="0">
    <w:p w:rsidR="008F2ABE" w:rsidRDefault="008F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F2ABE">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Pr>
        <w:rStyle w:val="a8"/>
        <w:sz w:val="28"/>
        <w:szCs w:val="28"/>
        <w:lang w:val="en-US" w:eastAsia="zh-CN"/>
      </w:rPr>
      <w:t>2</w:t>
    </w:r>
    <w:r>
      <w:rPr>
        <w:rStyle w:val="a8"/>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8F2AB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76E40">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F2AB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A353A" w:rsidRPr="00DA353A">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8F2AB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A353A" w:rsidRPr="00DA353A">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BE" w:rsidRDefault="008F2ABE">
      <w:r>
        <w:separator/>
      </w:r>
    </w:p>
  </w:footnote>
  <w:footnote w:type="continuationSeparator" w:id="0">
    <w:p w:rsidR="008F2ABE" w:rsidRDefault="008F2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E0CB4"/>
    <w:rsid w:val="007F6C62"/>
    <w:rsid w:val="008044C1"/>
    <w:rsid w:val="0080591C"/>
    <w:rsid w:val="00840DEF"/>
    <w:rsid w:val="00845649"/>
    <w:rsid w:val="008457F1"/>
    <w:rsid w:val="00863C35"/>
    <w:rsid w:val="008857B8"/>
    <w:rsid w:val="008C461A"/>
    <w:rsid w:val="008C5ECE"/>
    <w:rsid w:val="008C74C4"/>
    <w:rsid w:val="008F2ABE"/>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76E40"/>
    <w:rsid w:val="00A8280B"/>
    <w:rsid w:val="00A82CA2"/>
    <w:rsid w:val="00AC2D33"/>
    <w:rsid w:val="00B10065"/>
    <w:rsid w:val="00B11072"/>
    <w:rsid w:val="00B25838"/>
    <w:rsid w:val="00B60176"/>
    <w:rsid w:val="00B84EF7"/>
    <w:rsid w:val="00B93A53"/>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A353A"/>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F7FF341"/>
    <w:rsid w:val="12681CD2"/>
    <w:rsid w:val="14FD330E"/>
    <w:rsid w:val="1616507C"/>
    <w:rsid w:val="1CEFCE1E"/>
    <w:rsid w:val="1E8FEA3B"/>
    <w:rsid w:val="2F7921B2"/>
    <w:rsid w:val="2FDF4E4F"/>
    <w:rsid w:val="36BFC50C"/>
    <w:rsid w:val="3DFC75DB"/>
    <w:rsid w:val="3EFB7997"/>
    <w:rsid w:val="3FF74761"/>
    <w:rsid w:val="3FFD86A4"/>
    <w:rsid w:val="3FFEEBB7"/>
    <w:rsid w:val="41E9C6E7"/>
    <w:rsid w:val="43EE1D79"/>
    <w:rsid w:val="45386969"/>
    <w:rsid w:val="45492E01"/>
    <w:rsid w:val="466F7F34"/>
    <w:rsid w:val="4BFFB8EF"/>
    <w:rsid w:val="4FEDF58E"/>
    <w:rsid w:val="575EC4CD"/>
    <w:rsid w:val="5DD84DC1"/>
    <w:rsid w:val="5F1AEA15"/>
    <w:rsid w:val="5F8C32F3"/>
    <w:rsid w:val="5FBB3134"/>
    <w:rsid w:val="5FD97035"/>
    <w:rsid w:val="67FD31CB"/>
    <w:rsid w:val="6DB74A78"/>
    <w:rsid w:val="6ED8BF66"/>
    <w:rsid w:val="73B74DCC"/>
    <w:rsid w:val="73E5E564"/>
    <w:rsid w:val="73F6D059"/>
    <w:rsid w:val="758F27DE"/>
    <w:rsid w:val="75FA6A23"/>
    <w:rsid w:val="77AF1761"/>
    <w:rsid w:val="77BE3C20"/>
    <w:rsid w:val="77CB730E"/>
    <w:rsid w:val="77FDD0B9"/>
    <w:rsid w:val="7BF4556F"/>
    <w:rsid w:val="7BF73E6E"/>
    <w:rsid w:val="7F0DCA5F"/>
    <w:rsid w:val="7F79E792"/>
    <w:rsid w:val="7F7B77D6"/>
    <w:rsid w:val="7FE71166"/>
    <w:rsid w:val="7FF7C349"/>
    <w:rsid w:val="7FFD12DB"/>
    <w:rsid w:val="9A7FBB8A"/>
    <w:rsid w:val="9EF69B33"/>
    <w:rsid w:val="BBB9A718"/>
    <w:rsid w:val="BDFFFD5E"/>
    <w:rsid w:val="BFFA98AF"/>
    <w:rsid w:val="BFFE724C"/>
    <w:rsid w:val="C3773AC9"/>
    <w:rsid w:val="D72F47C9"/>
    <w:rsid w:val="D8FF44DF"/>
    <w:rsid w:val="DBA67A20"/>
    <w:rsid w:val="DBEB8A5E"/>
    <w:rsid w:val="DBF9F6DF"/>
    <w:rsid w:val="DF7F9BBB"/>
    <w:rsid w:val="E1F34FBC"/>
    <w:rsid w:val="EDFFCA7A"/>
    <w:rsid w:val="F5ED1FF0"/>
    <w:rsid w:val="F728E355"/>
    <w:rsid w:val="F7BCEF79"/>
    <w:rsid w:val="F7CDB4CB"/>
    <w:rsid w:val="F7FB7100"/>
    <w:rsid w:val="F96EF499"/>
    <w:rsid w:val="F9FF90F8"/>
    <w:rsid w:val="FA6F8D55"/>
    <w:rsid w:val="FB1D415E"/>
    <w:rsid w:val="FBDFD24F"/>
    <w:rsid w:val="FCAFC116"/>
    <w:rsid w:val="FDFD7AFC"/>
    <w:rsid w:val="FDFFED54"/>
    <w:rsid w:val="FE5F97B5"/>
    <w:rsid w:val="FE7F4264"/>
    <w:rsid w:val="FEF6B056"/>
    <w:rsid w:val="FFB825A3"/>
    <w:rsid w:val="FFF5B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DD3CB9-28B6-4B9C-AE72-E8DC49B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Xtzj.Com</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2023-09-08T16:57:00Z</cp:lastPrinted>
  <dcterms:created xsi:type="dcterms:W3CDTF">2023-09-08T02:10:00Z</dcterms:created>
  <dcterms:modified xsi:type="dcterms:W3CDTF">2023-09-08T02:10:00Z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411DABEC0C93F04A4A7AFA6404CF0FC4</vt:lpwstr>
  </property>
</Properties>
</file>