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2E" w:rsidRDefault="00C5345B">
      <w:pPr>
        <w:rPr>
          <w:rFonts w:ascii="黑体" w:eastAsia="黑体" w:hAnsi="黑体" w:cs="黑体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F0D2E" w:rsidRDefault="006F0D2E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6F0D2E" w:rsidRDefault="00C5345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元胡止痛制剂非处方药说明书修订要求</w:t>
      </w:r>
    </w:p>
    <w:p w:rsidR="006F0D2E" w:rsidRDefault="006F0D2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F0D2E" w:rsidRDefault="00C5345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一、【不良反应】项应当增加：</w:t>
      </w:r>
    </w:p>
    <w:p w:rsidR="006F0D2E" w:rsidRDefault="00C5345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测数据显示，元胡止痛制剂可见以下不良反应报告：恶心、呕吐、口干、腹痛、腹泻、腹胀、腹部不适、嗳气、皮疹、瘙痒、潮红、红斑、荨麻疹、多汗、头晕、头痛、嗜睡、失眠、胸部不适、乏力、发热、心悸、呼吸困难、过敏反应等，有肝功能异常、过敏性休克个例报告。</w:t>
      </w:r>
    </w:p>
    <w:p w:rsidR="006F0D2E" w:rsidRDefault="00C534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二、【禁忌】项应当包括：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6F0D2E" w:rsidRDefault="00C534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孕妇忌服。</w:t>
      </w:r>
    </w:p>
    <w:p w:rsidR="006F0D2E" w:rsidRDefault="00C534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严重肝肾功能不全者禁用。</w:t>
      </w:r>
    </w:p>
    <w:p w:rsidR="006F0D2E" w:rsidRDefault="00C534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对本品及所含成份过敏者禁用。</w:t>
      </w:r>
    </w:p>
    <w:p w:rsidR="006F0D2E" w:rsidRDefault="00C5345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三、【注意事项】项应当包括：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饮食宜清淡，忌酒及辛辣、生冷、油腻食物。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忌愤怒、忧郁，保持心情舒畅。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本品不宜用于虚证痛经，其表现为经期或经后小腹隐痛喜按，月经质稀或色淡，伴有头晕目花，心悸气短等症者。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按照用法用量服用，不建议长期服用。服药中如出现皮疹，胸闷，憋气等过敏症状，或者其</w:t>
      </w:r>
      <w:r>
        <w:rPr>
          <w:rFonts w:eastAsia="仿宋_GB2312" w:hint="eastAsia"/>
          <w:sz w:val="32"/>
          <w:szCs w:val="32"/>
        </w:rPr>
        <w:t>他</w:t>
      </w:r>
      <w:r>
        <w:rPr>
          <w:rFonts w:eastAsia="仿宋_GB2312"/>
          <w:sz w:val="32"/>
          <w:szCs w:val="32"/>
        </w:rPr>
        <w:t>严重不良反应，应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立即停药并就医。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重度痛经者或服药后痛经不减轻，应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去医院就诊。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6.</w:t>
      </w:r>
      <w:r>
        <w:rPr>
          <w:rFonts w:eastAsia="仿宋_GB2312"/>
          <w:sz w:val="32"/>
          <w:szCs w:val="32"/>
        </w:rPr>
        <w:t>痛经并伴有其他妇科疾病者，应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去医院就诊。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高血压、心脏病、肝病、糖尿病、肾病等患者应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在医师指导下服用。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哺乳期妇女、年老体弱者应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在医师指导下服用。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肝、肾功能不全者慎用；确需使用，应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在医生指导下使用并定期进行肝肾功能监测。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/>
          <w:sz w:val="32"/>
          <w:szCs w:val="32"/>
        </w:rPr>
        <w:t>使用本品时不宜再合并用其他非甾体类镇痛药，如确需使用，应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加强监测。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</w:t>
      </w:r>
      <w:r>
        <w:rPr>
          <w:rFonts w:eastAsia="仿宋_GB2312"/>
          <w:sz w:val="32"/>
          <w:szCs w:val="32"/>
        </w:rPr>
        <w:t>对于有出血倾向或使用抗凝、抗血小板治疗的患者，在医生指导下使用，并注意监测。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</w:t>
      </w:r>
      <w:r>
        <w:rPr>
          <w:rFonts w:eastAsia="仿宋_GB2312"/>
          <w:sz w:val="32"/>
          <w:szCs w:val="32"/>
        </w:rPr>
        <w:t>服药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天症状无缓解，应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去医院就诊。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</w:t>
      </w:r>
      <w:r>
        <w:rPr>
          <w:rFonts w:eastAsia="仿宋_GB2312"/>
          <w:sz w:val="32"/>
          <w:szCs w:val="32"/>
        </w:rPr>
        <w:t>目前尚无儿童用药的临床证据。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</w:t>
      </w:r>
      <w:r>
        <w:rPr>
          <w:rFonts w:eastAsia="仿宋_GB2312"/>
          <w:sz w:val="32"/>
          <w:szCs w:val="32"/>
        </w:rPr>
        <w:t>过敏体质者慎用。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</w:t>
      </w:r>
      <w:r>
        <w:rPr>
          <w:rFonts w:eastAsia="仿宋_GB2312"/>
          <w:sz w:val="32"/>
          <w:szCs w:val="32"/>
        </w:rPr>
        <w:t>本品性状发生改变时禁止使用。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</w:t>
      </w:r>
      <w:r>
        <w:rPr>
          <w:rFonts w:eastAsia="仿宋_GB2312"/>
          <w:sz w:val="32"/>
          <w:szCs w:val="32"/>
        </w:rPr>
        <w:t>请将本品放在儿童不能接触的地方。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</w:t>
      </w:r>
      <w:r>
        <w:rPr>
          <w:rFonts w:eastAsia="仿宋_GB2312"/>
          <w:sz w:val="32"/>
          <w:szCs w:val="32"/>
        </w:rPr>
        <w:t>如正在使用其他药品，使用本品前请咨询医师或药师。</w:t>
      </w:r>
    </w:p>
    <w:p w:rsidR="006F0D2E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（注：如原批准说明书的安全性内容较本修订要求内容更全面或更严格的，应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保留原批准内容。说明书其他内容如与上述修订要求不一致的，应当一并进行修订。）</w:t>
      </w:r>
    </w:p>
    <w:p w:rsidR="006F0D2E" w:rsidRDefault="006F0D2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F0D2E" w:rsidRDefault="006F0D2E" w:rsidP="00026C9D">
      <w:pPr>
        <w:rPr>
          <w:rFonts w:eastAsia="仿宋_GB2312"/>
          <w:sz w:val="32"/>
          <w:szCs w:val="32"/>
        </w:rPr>
      </w:pPr>
      <w:bookmarkStart w:id="0" w:name="_GoBack"/>
      <w:bookmarkEnd w:id="0"/>
    </w:p>
    <w:p w:rsidR="00C5345B" w:rsidRDefault="00C5345B" w:rsidP="008B4DB4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sectPr w:rsidR="00C5345B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F2" w:rsidRDefault="00A42EF2">
      <w:r>
        <w:separator/>
      </w:r>
    </w:p>
  </w:endnote>
  <w:endnote w:type="continuationSeparator" w:id="0">
    <w:p w:rsidR="00A42EF2" w:rsidRDefault="00A4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D2E" w:rsidRDefault="008B4DB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D2E" w:rsidRDefault="00C5345B">
                          <w:pPr>
                            <w:pStyle w:val="a6"/>
                          </w:pPr>
                          <w:r w:rsidRPr="00444F7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6C9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44F7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6F0D2E" w:rsidRDefault="00C5345B">
                    <w:pPr>
                      <w:pStyle w:val="a6"/>
                    </w:pPr>
                    <w:r w:rsidRPr="00444F7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44F7F">
                      <w:rPr>
                        <w:sz w:val="28"/>
                        <w:szCs w:val="28"/>
                      </w:rPr>
                      <w:fldChar w:fldCharType="begin"/>
                    </w:r>
                    <w:r w:rsidRPr="00444F7F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44F7F">
                      <w:rPr>
                        <w:sz w:val="28"/>
                        <w:szCs w:val="28"/>
                      </w:rPr>
                      <w:fldChar w:fldCharType="separate"/>
                    </w:r>
                    <w:r w:rsidR="00026C9D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444F7F">
                      <w:rPr>
                        <w:sz w:val="28"/>
                        <w:szCs w:val="28"/>
                      </w:rPr>
                      <w:fldChar w:fldCharType="end"/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44F7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F2" w:rsidRDefault="00A42EF2">
      <w:r>
        <w:separator/>
      </w:r>
    </w:p>
  </w:footnote>
  <w:footnote w:type="continuationSeparator" w:id="0">
    <w:p w:rsidR="00A42EF2" w:rsidRDefault="00A4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6FDD516"/>
    <w:rsid w:val="A5FB40E8"/>
    <w:rsid w:val="AD7F1E6E"/>
    <w:rsid w:val="AFF35ED1"/>
    <w:rsid w:val="B37F824C"/>
    <w:rsid w:val="BDAD18E0"/>
    <w:rsid w:val="BEBD6659"/>
    <w:rsid w:val="BFF1D807"/>
    <w:rsid w:val="CADDB264"/>
    <w:rsid w:val="CFF3331B"/>
    <w:rsid w:val="CFFDBBAA"/>
    <w:rsid w:val="DBFE7822"/>
    <w:rsid w:val="DF2F3F7A"/>
    <w:rsid w:val="DFBDF1F2"/>
    <w:rsid w:val="DFF7402F"/>
    <w:rsid w:val="E0DF17DB"/>
    <w:rsid w:val="E56E124E"/>
    <w:rsid w:val="EFBF04D7"/>
    <w:rsid w:val="F2F7A678"/>
    <w:rsid w:val="F73E398F"/>
    <w:rsid w:val="F75E8C7F"/>
    <w:rsid w:val="FDFB80D8"/>
    <w:rsid w:val="FDFF0F12"/>
    <w:rsid w:val="FF766766"/>
    <w:rsid w:val="FFB7CBB0"/>
    <w:rsid w:val="FFEB85AB"/>
    <w:rsid w:val="FFF5156C"/>
    <w:rsid w:val="00016D27"/>
    <w:rsid w:val="00016E93"/>
    <w:rsid w:val="00026C9D"/>
    <w:rsid w:val="00051450"/>
    <w:rsid w:val="00071507"/>
    <w:rsid w:val="0007718D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44F7F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6F0D2E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B4DB4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42EF2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345B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DFF489F"/>
    <w:rsid w:val="0F9E0E77"/>
    <w:rsid w:val="1ADA5D23"/>
    <w:rsid w:val="1FDA29D2"/>
    <w:rsid w:val="1FFA231B"/>
    <w:rsid w:val="27DB8A8A"/>
    <w:rsid w:val="2A8D465A"/>
    <w:rsid w:val="2B6F5D31"/>
    <w:rsid w:val="2DCED671"/>
    <w:rsid w:val="34F9ED6C"/>
    <w:rsid w:val="37E7E7C7"/>
    <w:rsid w:val="37FF34ED"/>
    <w:rsid w:val="37FFE561"/>
    <w:rsid w:val="43E2636A"/>
    <w:rsid w:val="43FF1A3E"/>
    <w:rsid w:val="4C1A048F"/>
    <w:rsid w:val="4DD552D1"/>
    <w:rsid w:val="591D3208"/>
    <w:rsid w:val="5BDF082A"/>
    <w:rsid w:val="5F297A5F"/>
    <w:rsid w:val="63E446CD"/>
    <w:rsid w:val="67FF4B53"/>
    <w:rsid w:val="6FFEE0F0"/>
    <w:rsid w:val="6FFF0696"/>
    <w:rsid w:val="72BE80DD"/>
    <w:rsid w:val="79F7DDFF"/>
    <w:rsid w:val="7BF4378A"/>
    <w:rsid w:val="7DFD6649"/>
    <w:rsid w:val="7E3F5849"/>
    <w:rsid w:val="7ED62E8A"/>
    <w:rsid w:val="7EF0A6D1"/>
    <w:rsid w:val="7F6E5A12"/>
    <w:rsid w:val="7FD7B1CF"/>
    <w:rsid w:val="7FD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015D8-8F17-466D-8EBB-A9D01E3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unhideWhenUsed/>
    <w:qFormat/>
    <w:pPr>
      <w:spacing w:line="600" w:lineRule="exact"/>
      <w:ind w:firstLineChars="200" w:firstLine="600"/>
    </w:pPr>
    <w:rPr>
      <w:rFonts w:ascii="仿宋_GB2312" w:eastAsia="仿宋_GB2312"/>
      <w:sz w:val="3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paragraph" w:styleId="2">
    <w:name w:val="Body Text First Indent 2"/>
    <w:basedOn w:val="a4"/>
    <w:qFormat/>
    <w:pPr>
      <w:ind w:firstLine="420"/>
    </w:pPr>
    <w:rPr>
      <w:rFonts w:eastAsia="黑体"/>
      <w:sz w:val="32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444D-7644-4B08-851C-9001DE0D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Xtzj.Com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2024-04-08T15:40:00Z</cp:lastPrinted>
  <dcterms:created xsi:type="dcterms:W3CDTF">2024-04-09T07:47:00Z</dcterms:created>
  <dcterms:modified xsi:type="dcterms:W3CDTF">2024-04-09T07:47:00Z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B76AF0A649A1A12638D9146673BB5DEE</vt:lpwstr>
  </property>
</Properties>
</file>