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湖南安泰康成生物科技有限公司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苏州宏元生物科技有限公司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江苏金泰医疗器械有限公司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慧扬医疗科技（苏州）有限公司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国械注准20263010216</w:t>
            </w:r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DE42F25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AFC3D12"/>
    <w:rsid w:val="7BBC0507"/>
    <w:rsid w:val="7BF230C6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BBFCF20"/>
    <w:rsid w:val="ED5D46C8"/>
    <w:rsid w:val="EF6E678D"/>
    <w:rsid w:val="F59F551D"/>
    <w:rsid w:val="F5F3F24D"/>
    <w:rsid w:val="F66EF814"/>
    <w:rsid w:val="F8FE7633"/>
    <w:rsid w:val="FC1F2D4D"/>
    <w:rsid w:val="FDFDC9B6"/>
    <w:rsid w:val="FE77AADE"/>
    <w:rsid w:val="FEF91F0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49</Pages>
  <Words>7180</Words>
  <Characters>11762</Characters>
  <Lines>165</Lines>
  <Paragraphs>46</Paragraphs>
  <TotalTime>5</TotalTime>
  <ScaleCrop>false</ScaleCrop>
  <LinksUpToDate>false</LinksUpToDate>
  <CharactersWithSpaces>11792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2019-01-22T02:26:00Z</dcterms:created>
  <dc:creator>weijianhua</dc:creator>
  <cp:lastModifiedBy>qhtf</cp:lastModifiedBy>
  <cp:lastPrinted>2025-12-19T20:23:00Z</cp:lastPrinted>
  <dcterms:modified xsi:type="dcterms:W3CDTF">2026-01-29T02:04:37Z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