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pStyle w:val="2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杭州德适生物科技股份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国械注准20263061216</w:t>
            </w:r>
          </w:p>
        </w:tc>
      </w:tr>
    </w:tbl>
    <w:p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  <w:bookmarkStart w:id="1" w:name="_GoBack"/>
      <w:bookmarkEnd w:id="1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DejaVu Sans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4F4865DA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41D2191"/>
    <w:rsid w:val="74F7703C"/>
    <w:rsid w:val="754908F0"/>
    <w:rsid w:val="757403BC"/>
    <w:rsid w:val="759C12FE"/>
    <w:rsid w:val="759C6421"/>
    <w:rsid w:val="75D07976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FC3D12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DB793D23"/>
    <w:rsid w:val="DBB7EC73"/>
    <w:rsid w:val="DCA77A12"/>
    <w:rsid w:val="DFFFB7AE"/>
    <w:rsid w:val="E79328A0"/>
    <w:rsid w:val="EAB5FBD3"/>
    <w:rsid w:val="EBBFCF20"/>
    <w:rsid w:val="ED5D46C8"/>
    <w:rsid w:val="EF6E678D"/>
    <w:rsid w:val="F59F551D"/>
    <w:rsid w:val="F5C319F9"/>
    <w:rsid w:val="F5EE8C61"/>
    <w:rsid w:val="F5F3F24D"/>
    <w:rsid w:val="F66EF814"/>
    <w:rsid w:val="F7C71534"/>
    <w:rsid w:val="F8FE7633"/>
    <w:rsid w:val="F8FF2150"/>
    <w:rsid w:val="FAFD5CBB"/>
    <w:rsid w:val="FB5F0085"/>
    <w:rsid w:val="FC1F2D4D"/>
    <w:rsid w:val="FDFDC9B6"/>
    <w:rsid w:val="FE77AADE"/>
    <w:rsid w:val="FEF91F0E"/>
    <w:rsid w:val="FFDBAF3B"/>
    <w:rsid w:val="FFDF66B1"/>
    <w:rsid w:val="FFEB8A3D"/>
    <w:rsid w:val="FFEFF6C0"/>
    <w:rsid w:val="FFF68159"/>
    <w:rsid w:val="FFFB5EDF"/>
    <w:rsid w:val="FFFBD86F"/>
    <w:rsid w:val="FFFBEF65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55</Pages>
  <Words>4660</Words>
  <Characters>7602</Characters>
  <Lines>179</Lines>
  <Paragraphs>50</Paragraphs>
  <TotalTime>2</TotalTime>
  <ScaleCrop>false</ScaleCrop>
  <LinksUpToDate>false</LinksUpToDate>
  <CharactersWithSpaces>7621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2019-01-31T10:26:00Z</dcterms:created>
  <dc:creator>weijianhua</dc:creator>
  <cp:lastModifiedBy>kylin</cp:lastModifiedBy>
  <cp:lastPrinted>2026-03-28T10:01:00Z</cp:lastPrinted>
  <dcterms:modified xsi:type="dcterms:W3CDTF">2026-06-18T10:13:18Z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E008C92098654036941C1FA26DA41D06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