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C32C4"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国家药品监督管理局药品和医疗器械</w:t>
      </w:r>
    </w:p>
    <w:p w14:paraId="29553DB1"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审评检查京津冀分中心</w:t>
      </w:r>
      <w:bookmarkStart w:id="0" w:name="_GoBack"/>
      <w:bookmarkEnd w:id="0"/>
      <w:r>
        <w:rPr>
          <w:rFonts w:hint="eastAsia" w:ascii="Times New Roman" w:hAnsi="Times New Roman" w:eastAsia="方正小标宋简体"/>
          <w:sz w:val="44"/>
          <w:szCs w:val="44"/>
        </w:rPr>
        <w:t>2026年度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第一批</w:t>
      </w:r>
      <w:r>
        <w:rPr>
          <w:rFonts w:hint="eastAsia" w:ascii="Times New Roman" w:hAnsi="Times New Roman" w:eastAsia="方正小标宋简体"/>
          <w:sz w:val="44"/>
          <w:szCs w:val="44"/>
        </w:rPr>
        <w:t>编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外</w:t>
      </w:r>
      <w:r>
        <w:rPr>
          <w:rFonts w:hint="eastAsia" w:ascii="Times New Roman" w:hAnsi="Times New Roman" w:eastAsia="方正小标宋简体"/>
          <w:sz w:val="44"/>
          <w:szCs w:val="44"/>
        </w:rPr>
        <w:t>人员公开招聘拟聘人员基本情况</w:t>
      </w:r>
    </w:p>
    <w:p w14:paraId="43415786">
      <w:pPr>
        <w:jc w:val="center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（按岗位和姓氏笔画排序）</w:t>
      </w:r>
    </w:p>
    <w:tbl>
      <w:tblPr>
        <w:tblStyle w:val="4"/>
        <w:tblW w:w="989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91"/>
        <w:gridCol w:w="1396"/>
        <w:gridCol w:w="2667"/>
        <w:gridCol w:w="3041"/>
      </w:tblGrid>
      <w:tr w14:paraId="7BC653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tblHeader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C6A1699">
            <w:pPr>
              <w:spacing w:line="560" w:lineRule="exact"/>
              <w:jc w:val="center"/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0083F73">
            <w:pPr>
              <w:spacing w:line="560" w:lineRule="exact"/>
              <w:jc w:val="center"/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5FE6567">
            <w:pPr>
              <w:spacing w:line="560" w:lineRule="exact"/>
              <w:jc w:val="center"/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  <w:t>学历学位及专业</w:t>
            </w:r>
          </w:p>
        </w:tc>
        <w:tc>
          <w:tcPr>
            <w:tcW w:w="3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46313A9">
            <w:pPr>
              <w:spacing w:line="560" w:lineRule="exact"/>
              <w:jc w:val="center"/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28"/>
                <w:szCs w:val="28"/>
              </w:rPr>
              <w:t>毕业院校或原工作单位</w:t>
            </w:r>
          </w:p>
        </w:tc>
      </w:tr>
      <w:tr w14:paraId="3B6C7E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2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6F8C62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化药和中药民族药药学审评岗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0DB5F1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李泽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8C8763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30C92C0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药剂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F1D4F6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南京康川济医药科技有限公司</w:t>
            </w:r>
          </w:p>
        </w:tc>
      </w:tr>
      <w:tr w14:paraId="2E6143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jc w:val="center"/>
        </w:trPr>
        <w:tc>
          <w:tcPr>
            <w:tcW w:w="2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B4F651B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化药和中药民族药药学审评岗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5E2F60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张成宇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FE73B3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5E200F3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生药学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E23EAC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北京抗创联生物制药技术研究有限公司</w:t>
            </w:r>
          </w:p>
        </w:tc>
      </w:tr>
      <w:tr w14:paraId="70BB61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2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BA74142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化药和中药民族药药学审评岗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3A9E7C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张晓丽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116C7A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士研究生</w:t>
            </w:r>
          </w:p>
          <w:p w14:paraId="3DAE2F6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756F83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临沂市中医药职工中等专业学校</w:t>
            </w:r>
          </w:p>
        </w:tc>
      </w:tr>
      <w:tr w14:paraId="795B02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2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5EBB92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生物制品药学审评岗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BAE1C9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许玲瑞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23E161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7635E72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神经生物学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92CEF5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首都医科大学</w:t>
            </w:r>
          </w:p>
        </w:tc>
      </w:tr>
      <w:tr w14:paraId="4550A3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2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67D050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药品临床审评岗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79E694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方姗姗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406C41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70346CC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中西医结合临床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379086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哈尔滨医科大学</w:t>
            </w:r>
          </w:p>
        </w:tc>
      </w:tr>
      <w:tr w14:paraId="6C7545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7765801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药品临床审评岗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8B7A75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刘静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8E4808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1548D3C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内科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D96005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解放军总医院京北医疗区</w:t>
            </w:r>
          </w:p>
        </w:tc>
      </w:tr>
      <w:tr w14:paraId="23B39C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DB6C605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药品临床审评岗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110F6D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杨松楠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73A1CB3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4FA488A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中医内科学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859D8F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沈阳市健中医药有限公司</w:t>
            </w:r>
          </w:p>
        </w:tc>
      </w:tr>
      <w:tr w14:paraId="09DA5A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CB2D8F3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药品临床审评岗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B82F57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贺睿欣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41F7FE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3A97937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公共卫生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3E6D5B3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浙江大学</w:t>
            </w:r>
          </w:p>
        </w:tc>
      </w:tr>
      <w:tr w14:paraId="10D619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1878FC7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药品临床审评岗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36DBB4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蒿奥华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C4BEB6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硕士研究生</w:t>
            </w:r>
          </w:p>
          <w:p w14:paraId="28D34C25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肿瘤学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39E658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河北大学</w:t>
            </w:r>
          </w:p>
        </w:tc>
      </w:tr>
      <w:tr w14:paraId="3C203F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F3A8DC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药理毒理审评岗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BD0A30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邓丽刚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1EACBC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博士研究生</w:t>
            </w:r>
          </w:p>
          <w:p w14:paraId="6284785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药理学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8634C2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国家药品监督管理局药品审评中心</w:t>
            </w:r>
          </w:p>
        </w:tc>
      </w:tr>
      <w:tr w14:paraId="537826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E94E17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有源医疗器械审评岗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45680D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刘晨欣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8C50BD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08561A1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电子信息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36C372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北京工业大学</w:t>
            </w:r>
          </w:p>
        </w:tc>
      </w:tr>
      <w:tr w14:paraId="4E50B0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266A923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有源医疗器械审评岗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54B5AF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张萌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497562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59776BB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生物医学工程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051810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广西医科大学</w:t>
            </w:r>
          </w:p>
        </w:tc>
      </w:tr>
      <w:tr w14:paraId="614EA2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A48C00F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有源医疗器械审评岗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360F63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秦海亮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87840E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6E16B7B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电子信息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361E17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上海理工大学</w:t>
            </w:r>
          </w:p>
        </w:tc>
      </w:tr>
      <w:tr w14:paraId="059C59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30A6A3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无源医疗器械审评岗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E054AB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毕衍泽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AEFBE1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博士研究生</w:t>
            </w:r>
          </w:p>
          <w:p w14:paraId="06AF340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材料学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B3448E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待业</w:t>
            </w:r>
          </w:p>
        </w:tc>
      </w:tr>
      <w:tr w14:paraId="46AC28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E166F8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无源医疗器械审评岗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A66315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周恩泽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D4493A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0B023B8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生物医学工程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98E369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杭州启明医疗器械有限公司</w:t>
            </w:r>
          </w:p>
        </w:tc>
      </w:tr>
      <w:tr w14:paraId="4D031E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6A40185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体外诊断试剂审评岗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865C0C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王楠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D11D90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博士研究生</w:t>
            </w:r>
          </w:p>
          <w:p w14:paraId="43FE80F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遗传学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C51245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新羿制造科技（北京）有限公司</w:t>
            </w:r>
          </w:p>
        </w:tc>
      </w:tr>
      <w:tr w14:paraId="668A53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75334F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体外诊断试剂审评岗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73062D3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钟欣雯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C4D197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658DC4E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公共卫生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FB8EEE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飞利浦投资（中国）有限公司</w:t>
            </w:r>
          </w:p>
        </w:tc>
      </w:tr>
      <w:tr w14:paraId="164126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11FD48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医疗器械临床审评岗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134F48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田海娇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7CC5FE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2120118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基础医学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18B9DF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河南大学</w:t>
            </w:r>
          </w:p>
        </w:tc>
      </w:tr>
      <w:tr w14:paraId="24F17B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E404BCF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医疗器械临床审评岗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AB295E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李睿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B08508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3D562DF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中医内科学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4DAAF2F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天津市医疗器械审评查验中心</w:t>
            </w:r>
          </w:p>
        </w:tc>
      </w:tr>
      <w:tr w14:paraId="53027A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88DF14A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医疗器械临床审评岗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9CBD92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潘用智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E7F282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31B6254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公共卫生（流行病学）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40304E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美国罗格斯新泽西州立大学</w:t>
            </w:r>
          </w:p>
        </w:tc>
      </w:tr>
      <w:tr w14:paraId="3AB5BC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B7B191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核查检查岗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D512095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刘新鑫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B7AAA1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博士研究生</w:t>
            </w:r>
          </w:p>
          <w:p w14:paraId="0742843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生物化学与分子生物学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E999CC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菏泽市药品审评查验中心（山东省药品监督管理局审评核查菏泽分中心）</w:t>
            </w:r>
          </w:p>
        </w:tc>
      </w:tr>
      <w:tr w14:paraId="63E21D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B5336C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核查检查岗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9B197E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李彬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55C4F4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大学本科</w:t>
            </w:r>
          </w:p>
          <w:p w14:paraId="4721C41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无机非金属材料工程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2F4BEC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国家药品监督管理局药品审核查验中心</w:t>
            </w:r>
          </w:p>
        </w:tc>
      </w:tr>
      <w:tr w14:paraId="703390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42390D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业务管理岗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1B65AF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牟少婷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57C759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4A0A5CC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药学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8404C8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国家药品监督管理局药品审评中心</w:t>
            </w:r>
          </w:p>
        </w:tc>
      </w:tr>
      <w:tr w14:paraId="458218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49DBAF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业务管理岗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FA0D53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李钰华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B49A1C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2580E4C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生物化学与分子生物学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01FC17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待业</w:t>
            </w:r>
          </w:p>
        </w:tc>
      </w:tr>
      <w:tr w14:paraId="0D0CFD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8DEF588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业务管理岗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995696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杨昊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661F17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09C0F43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制药科学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3381BB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国家药品监督管理局药品审评中心</w:t>
            </w:r>
          </w:p>
        </w:tc>
      </w:tr>
      <w:tr w14:paraId="56C948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3ECACF1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业务管理岗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D13A795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陈亚楠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A41FB8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5F50884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生物医学工程（药物工程）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5473C05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待业</w:t>
            </w:r>
          </w:p>
        </w:tc>
      </w:tr>
      <w:tr w14:paraId="77D598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16F79F8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综合行政岗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5487F4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李盈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791B5B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66903BC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公共管理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44851E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国家药品监督管理局药品审评中心</w:t>
            </w:r>
          </w:p>
        </w:tc>
      </w:tr>
      <w:tr w14:paraId="27B75E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23B0E6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综合行政岗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596536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崔鲁飞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57403A3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6BE90E2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工商管理（国际商务管理）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38732F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国家卫生健康委妇幼健康中心</w:t>
            </w:r>
          </w:p>
        </w:tc>
      </w:tr>
      <w:tr w14:paraId="4E02F1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0CB2AE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信息化岗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A0D4FA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冯峰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DB066B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大学本科</w:t>
            </w:r>
          </w:p>
          <w:p w14:paraId="6E031B7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计算机科学与技术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3C692DA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北京东方汇佳人才服务有限公司</w:t>
            </w:r>
          </w:p>
        </w:tc>
      </w:tr>
      <w:tr w14:paraId="7EA9F0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712BF54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财务岗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7A3344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刘茹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69E05A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4EDBB40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会计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F090AE9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中铁电气化局集团第三工程有限公司</w:t>
            </w:r>
          </w:p>
        </w:tc>
      </w:tr>
      <w:tr w14:paraId="1680F7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8126C9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人事党务岗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3B208D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代天骄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44560B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340076C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视觉传媒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F58BCBB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国家药监局药品审评检查长三角分中心</w:t>
            </w:r>
          </w:p>
        </w:tc>
      </w:tr>
      <w:tr w14:paraId="05555E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8BA245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审评/检查/业务管理岗（免笔试）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69DF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张译丹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889A0C2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149B63C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化学工程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062C011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</w:t>
            </w:r>
          </w:p>
          <w:p w14:paraId="46F5F0C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医疗器械技术审评检查大湾区分中心</w:t>
            </w:r>
          </w:p>
        </w:tc>
      </w:tr>
      <w:tr w14:paraId="1C212E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23A030A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审评/检查/业务管理岗（免笔试）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A23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赵艳霞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704667BD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1154E3C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化学工程与技术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436B187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</w:t>
            </w:r>
          </w:p>
          <w:p w14:paraId="259B133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医疗器械技术审评中心</w:t>
            </w:r>
          </w:p>
        </w:tc>
      </w:tr>
      <w:tr w14:paraId="224D7B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A3B0BC8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审评/检查/业务管理岗（免笔试）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0148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侯健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A60E0CC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22C1C6B5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中药学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37FF0828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国家药品监督管理局药品审评中心</w:t>
            </w:r>
          </w:p>
        </w:tc>
      </w:tr>
      <w:tr w14:paraId="76BCB7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40F91AAC">
            <w:pPr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审评/检查/业务管理岗（免笔试）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2340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韩云川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11113F1E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硕士研究生</w:t>
            </w:r>
          </w:p>
          <w:p w14:paraId="4A578850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药剂学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70" w:type="dxa"/>
              <w:right w:w="70" w:type="dxa"/>
            </w:tcMar>
            <w:vAlign w:val="center"/>
          </w:tcPr>
          <w:p w14:paraId="57CD5966">
            <w:pPr>
              <w:pStyle w:val="3"/>
              <w:widowControl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国家药品监督管理局药品审评中心</w:t>
            </w:r>
          </w:p>
        </w:tc>
      </w:tr>
    </w:tbl>
    <w:p w14:paraId="7CEBA977"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7B644F-544C-41ED-9C44-CBA610F980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0558BD5-8A95-40A5-9E58-73EEE5AD32DD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92E6E7E0-F328-4295-8EB2-0FFA987E55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C8"/>
    <w:rsid w:val="00135135"/>
    <w:rsid w:val="003A22C8"/>
    <w:rsid w:val="00BD6CDD"/>
    <w:rsid w:val="034C72DC"/>
    <w:rsid w:val="037B54CB"/>
    <w:rsid w:val="06684005"/>
    <w:rsid w:val="08D31718"/>
    <w:rsid w:val="0DB66318"/>
    <w:rsid w:val="0DC67C8B"/>
    <w:rsid w:val="0F707EAE"/>
    <w:rsid w:val="10FB7C4C"/>
    <w:rsid w:val="11321B76"/>
    <w:rsid w:val="11F215A8"/>
    <w:rsid w:val="120E3133"/>
    <w:rsid w:val="122431D2"/>
    <w:rsid w:val="12445C75"/>
    <w:rsid w:val="13E67C05"/>
    <w:rsid w:val="15212BD3"/>
    <w:rsid w:val="15324D2B"/>
    <w:rsid w:val="16304181"/>
    <w:rsid w:val="16C32FBA"/>
    <w:rsid w:val="17602EFE"/>
    <w:rsid w:val="1FB042F7"/>
    <w:rsid w:val="1FC658C9"/>
    <w:rsid w:val="217E1DFE"/>
    <w:rsid w:val="225936CC"/>
    <w:rsid w:val="23B87C1E"/>
    <w:rsid w:val="24DE36B4"/>
    <w:rsid w:val="254554E2"/>
    <w:rsid w:val="25F05DA0"/>
    <w:rsid w:val="261C0F71"/>
    <w:rsid w:val="298F4F7D"/>
    <w:rsid w:val="2C2C6087"/>
    <w:rsid w:val="2C972546"/>
    <w:rsid w:val="2D54070D"/>
    <w:rsid w:val="2D7E468B"/>
    <w:rsid w:val="2DCC67A0"/>
    <w:rsid w:val="2E400F3C"/>
    <w:rsid w:val="2EFD0590"/>
    <w:rsid w:val="2F117D34"/>
    <w:rsid w:val="328B6E8D"/>
    <w:rsid w:val="346D235F"/>
    <w:rsid w:val="37C329C2"/>
    <w:rsid w:val="3AAD7959"/>
    <w:rsid w:val="3DF97023"/>
    <w:rsid w:val="42DC51B8"/>
    <w:rsid w:val="457A48DC"/>
    <w:rsid w:val="474B0868"/>
    <w:rsid w:val="47541888"/>
    <w:rsid w:val="4DA864CA"/>
    <w:rsid w:val="4E274A13"/>
    <w:rsid w:val="50AD2009"/>
    <w:rsid w:val="520143BB"/>
    <w:rsid w:val="53F51CFD"/>
    <w:rsid w:val="562375E2"/>
    <w:rsid w:val="56D1747E"/>
    <w:rsid w:val="5AC75083"/>
    <w:rsid w:val="5C726720"/>
    <w:rsid w:val="5CE2303B"/>
    <w:rsid w:val="603F1DF4"/>
    <w:rsid w:val="61616C24"/>
    <w:rsid w:val="619A0388"/>
    <w:rsid w:val="62976675"/>
    <w:rsid w:val="63DA2CBD"/>
    <w:rsid w:val="64153CF6"/>
    <w:rsid w:val="67805419"/>
    <w:rsid w:val="681744E0"/>
    <w:rsid w:val="69221452"/>
    <w:rsid w:val="69B873A4"/>
    <w:rsid w:val="6C807011"/>
    <w:rsid w:val="6D4928F2"/>
    <w:rsid w:val="6E7572D7"/>
    <w:rsid w:val="6EF5754C"/>
    <w:rsid w:val="6FE0410A"/>
    <w:rsid w:val="71ED0FF5"/>
    <w:rsid w:val="728F1117"/>
    <w:rsid w:val="733E2572"/>
    <w:rsid w:val="73560036"/>
    <w:rsid w:val="73D25976"/>
    <w:rsid w:val="76FF686B"/>
    <w:rsid w:val="7750273C"/>
    <w:rsid w:val="78F30652"/>
    <w:rsid w:val="7A772BBC"/>
    <w:rsid w:val="7CC167EE"/>
    <w:rsid w:val="7D3D00ED"/>
    <w:rsid w:val="7F5457F1"/>
    <w:rsid w:val="7FB443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仿宋_GB2312"/>
    <w:basedOn w:val="1"/>
    <w:qFormat/>
    <w:uiPriority w:val="0"/>
    <w:pPr>
      <w:ind w:firstLine="640" w:firstLineChars="200"/>
      <w:jc w:val="left"/>
    </w:pPr>
    <w:rPr>
      <w:rFonts w:ascii="楷体" w:hAnsi="楷体" w:eastAsia="楷体" w:cs="宋体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1453</Words>
  <Characters>1497</Characters>
  <Lines>3</Lines>
  <Paragraphs>1</Paragraphs>
  <TotalTime>44</TotalTime>
  <ScaleCrop>false</ScaleCrop>
  <LinksUpToDate>false</LinksUpToDate>
  <CharactersWithSpaces>1535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2026-02-03T09:06:00Z</dcterms:created>
  <dc:creator>rsdn2</dc:creator>
  <cp:lastModifiedBy>罗禹</cp:lastModifiedBy>
  <cp:lastPrinted>2026-08-19T05:06:43Z</cp:lastPrinted>
  <dcterms:modified xsi:type="dcterms:W3CDTF">2026-08-19T06:20:32Z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eyJoZGlkIjoiNDRiODEwYWY0ZmZhNTBiOTkwMjg3NDEwZjlhYzc3M2QiLCJ1c2VySWQiOiI4Mzc3NTc5MzIifQ==</vt:lpwstr>
  </property>
  <property fmtid="{D5CDD505-2E9C-101B-9397-08002B2CF9AE}" pid="4" name="ICV">
    <vt:lpwstr>467B3334E2FE40A087A8E5186BD183EA_13</vt:lpwstr>
  </property>
</Properties>
</file>