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77E" w:rsidRDefault="002F777E" w:rsidP="002F777E">
      <w:pPr>
        <w:tabs>
          <w:tab w:val="left" w:pos="7560"/>
        </w:tabs>
        <w:spacing w:line="640" w:lineRule="exact"/>
        <w:rPr>
          <w:rFonts w:eastAsia="黑体"/>
          <w:sz w:val="32"/>
          <w:szCs w:val="32"/>
        </w:rPr>
      </w:pPr>
      <w:r w:rsidRPr="00584C0F">
        <w:rPr>
          <w:rFonts w:eastAsia="黑体" w:hint="eastAsia"/>
          <w:sz w:val="32"/>
          <w:szCs w:val="32"/>
        </w:rPr>
        <w:t>附件</w:t>
      </w:r>
    </w:p>
    <w:p w:rsidR="002F777E" w:rsidRPr="00584C0F" w:rsidRDefault="002F777E" w:rsidP="002F777E">
      <w:pPr>
        <w:tabs>
          <w:tab w:val="left" w:pos="7560"/>
        </w:tabs>
        <w:spacing w:line="640" w:lineRule="exact"/>
        <w:jc w:val="center"/>
        <w:rPr>
          <w:rFonts w:eastAsia="黑体"/>
          <w:sz w:val="32"/>
          <w:szCs w:val="32"/>
        </w:rPr>
      </w:pPr>
    </w:p>
    <w:p w:rsidR="002F777E" w:rsidRDefault="002F777E" w:rsidP="002F777E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15</w:t>
      </w:r>
      <w:r w:rsidRPr="00584C0F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p w:rsidR="002F777E" w:rsidRPr="00584C0F" w:rsidRDefault="002F777E" w:rsidP="002F777E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4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2"/>
        <w:gridCol w:w="2835"/>
        <w:gridCol w:w="1276"/>
        <w:gridCol w:w="1276"/>
        <w:gridCol w:w="2835"/>
        <w:gridCol w:w="1984"/>
        <w:gridCol w:w="851"/>
        <w:gridCol w:w="1559"/>
        <w:gridCol w:w="1146"/>
      </w:tblGrid>
      <w:tr w:rsidR="002F777E" w:rsidRPr="00463460" w:rsidTr="009332A5">
        <w:trPr>
          <w:trHeight w:val="680"/>
          <w:tblHeader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463460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2F777E" w:rsidRPr="00463460" w:rsidTr="009332A5">
        <w:trPr>
          <w:trHeight w:val="634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桂利嗪片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通化仁民药业股份有限公司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150301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25mg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长治市康得药业有限公司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《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中华人民共和国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药典》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深圳市药品检验研究院</w:t>
            </w:r>
          </w:p>
        </w:tc>
      </w:tr>
      <w:tr w:rsidR="002F777E" w:rsidRPr="00463460" w:rsidTr="009332A5">
        <w:trPr>
          <w:trHeight w:val="54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吉林省义德医药有限公司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782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新疆济康医药连锁有限责任公司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624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浓维磷糖浆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长沙东风药业有限公司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160912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复方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湖南同安医药有限公司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国家食品药品监督管理局国家药品标准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WS-10001-(HD-1215)-2002-2013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（维生素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B</w:t>
            </w:r>
            <w:r w:rsidRPr="00902EAD">
              <w:rPr>
                <w:rFonts w:eastAsia="仿宋_GB2312" w:hint="eastAsia"/>
                <w:kern w:val="0"/>
                <w:sz w:val="20"/>
                <w:szCs w:val="20"/>
                <w:vertAlign w:val="subscript"/>
              </w:rPr>
              <w:t>1</w:t>
            </w: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湖南省药品检验研究院</w:t>
            </w:r>
          </w:p>
        </w:tc>
      </w:tr>
      <w:tr w:rsidR="002F777E" w:rsidRPr="00463460" w:rsidTr="009332A5">
        <w:trPr>
          <w:trHeight w:val="75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湖北康源药业有限公司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1611015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长治市同安康商贸有限公司药品分公司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582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江西远东药业有限公司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B151132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固始县医药公司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565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B170230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昆明嘉康源药业有限公司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565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广东南国药业有限公司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160303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陵水康泰药业有限公司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499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维酶素片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洛阳伊龙药业有限公司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160103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793EFC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0.2g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92124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山东鸿林医药有限公司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国家药品标准化学药品地方标准上升国家标准第九册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93EFC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（崩解时限）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河南省食品药品检验所</w:t>
            </w:r>
          </w:p>
        </w:tc>
      </w:tr>
      <w:tr w:rsidR="002F777E" w:rsidRPr="00463460" w:rsidTr="009332A5">
        <w:trPr>
          <w:trHeight w:val="625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630C67" w:rsidRDefault="002F777E" w:rsidP="009332A5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630C67" w:rsidRDefault="002F777E" w:rsidP="009332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630C67" w:rsidRDefault="002F777E" w:rsidP="009332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630C67" w:rsidRDefault="002F777E" w:rsidP="009332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630C67" w:rsidRDefault="002F777E" w:rsidP="009332A5">
            <w:pPr>
              <w:widowControl/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492124">
              <w:rPr>
                <w:rFonts w:eastAsia="仿宋_GB2312" w:hint="eastAsia"/>
                <w:kern w:val="0"/>
                <w:sz w:val="20"/>
                <w:szCs w:val="20"/>
              </w:rPr>
              <w:t>汕尾逸挥基金医院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736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麝香壮骨膏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江西吉安三力制药有限公司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160102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7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厘米×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10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江西同绿医药物流有限公司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卫生部药品标准中药成方制剂第十一册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（含膏量）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湖北省食品药品监督检验研究院</w:t>
            </w:r>
          </w:p>
        </w:tc>
      </w:tr>
      <w:tr w:rsidR="002F777E" w:rsidRPr="00463460" w:rsidTr="009332A5">
        <w:trPr>
          <w:trHeight w:val="708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沈阳东陵药业股份有限公司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161008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7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厘米×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10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哈尔滨健康医药连锁有限公司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736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161102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7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厘米×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10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国药控股大连有限公司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600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吉林万通药业集团郑州万通复升药业股份有限公司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151105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7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厘米×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10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贵州科渝奇鼎医药有限公司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1169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荆州市津奉药业发展有限公司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160425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淮北医药有限公司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（含膏量）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（耐热性）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834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160429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7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厘米×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10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厘米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四川省隆昌县济世药业有限公司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（耐热性）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563"/>
          <w:jc w:val="center"/>
        </w:trPr>
        <w:tc>
          <w:tcPr>
            <w:tcW w:w="12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曲咪新乳膏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重庆科瑞制药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(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集团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)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216003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硝酸咪康唑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10mg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；醋酸曲安奈德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1mg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；硫酸新霉素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3000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陕西医药控股集团派昂医药有限责任公司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《国家药品标准》化学药品地方标准上升国家标准第二册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鉴别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（（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3</w:t>
            </w: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）化学反应）</w:t>
            </w:r>
          </w:p>
        </w:tc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广西壮族自治区食品药品检验所</w:t>
            </w:r>
          </w:p>
        </w:tc>
      </w:tr>
      <w:tr w:rsidR="002F777E" w:rsidRPr="00463460" w:rsidTr="009332A5">
        <w:trPr>
          <w:trHeight w:val="563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216002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兰州旭东药业有限公司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F777E" w:rsidRPr="00463460" w:rsidTr="009332A5">
        <w:trPr>
          <w:trHeight w:val="563"/>
          <w:jc w:val="center"/>
        </w:trPr>
        <w:tc>
          <w:tcPr>
            <w:tcW w:w="12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C5B47">
              <w:rPr>
                <w:rFonts w:eastAsia="仿宋_GB2312" w:hint="eastAsia"/>
                <w:kern w:val="0"/>
                <w:sz w:val="20"/>
                <w:szCs w:val="20"/>
              </w:rPr>
              <w:t>陇南中诺医药有限公司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5C5B47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777E" w:rsidRPr="00463460" w:rsidRDefault="002F777E" w:rsidP="009332A5">
            <w:pPr>
              <w:widowControl/>
              <w:spacing w:line="28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2F777E" w:rsidRPr="00584C0F" w:rsidRDefault="002F777E" w:rsidP="002F777E">
      <w:pPr>
        <w:widowControl/>
        <w:jc w:val="left"/>
        <w:rPr>
          <w:rFonts w:ascii="仿宋_GB2312" w:eastAsia="仿宋_GB2312" w:hAnsi="华文仿宋"/>
          <w:sz w:val="32"/>
          <w:szCs w:val="32"/>
        </w:rPr>
        <w:sectPr w:rsidR="002F777E" w:rsidRPr="00584C0F">
          <w:footerReference w:type="even" r:id="rId6"/>
          <w:footerReference w:type="default" r:id="rId7"/>
          <w:pgSz w:w="16838" w:h="11906" w:orient="landscape"/>
          <w:pgMar w:top="1588" w:right="1440" w:bottom="1474" w:left="1440" w:header="851" w:footer="992" w:gutter="0"/>
          <w:cols w:space="720"/>
        </w:sectPr>
      </w:pPr>
    </w:p>
    <w:p w:rsidR="00EB67E3" w:rsidRPr="002F777E" w:rsidRDefault="00EB67E3" w:rsidP="001C3FC1">
      <w:bookmarkStart w:id="0" w:name="_GoBack"/>
      <w:bookmarkEnd w:id="0"/>
    </w:p>
    <w:sectPr w:rsidR="00EB67E3" w:rsidRPr="002F777E" w:rsidSect="00775781">
      <w:footerReference w:type="even" r:id="rId8"/>
      <w:footerReference w:type="default" r:id="rId9"/>
      <w:pgSz w:w="16838" w:h="11906" w:orient="landscape" w:code="9"/>
      <w:pgMar w:top="1531" w:right="1928" w:bottom="1531" w:left="1814" w:header="851" w:footer="1134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231" w:rsidRDefault="000C0231" w:rsidP="002F777E">
      <w:r>
        <w:separator/>
      </w:r>
    </w:p>
  </w:endnote>
  <w:endnote w:type="continuationSeparator" w:id="1">
    <w:p w:rsidR="000C0231" w:rsidRDefault="000C0231" w:rsidP="002F7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7E" w:rsidRPr="007E49DF" w:rsidRDefault="002F777E">
    <w:pPr>
      <w:pStyle w:val="a4"/>
      <w:rPr>
        <w:sz w:val="28"/>
        <w:szCs w:val="28"/>
      </w:rPr>
    </w:pPr>
    <w:r w:rsidRPr="007E49DF">
      <w:rPr>
        <w:rFonts w:hint="eastAsia"/>
        <w:color w:val="FFFFFF"/>
        <w:sz w:val="28"/>
        <w:szCs w:val="28"/>
      </w:rPr>
      <w:t>—</w:t>
    </w:r>
    <w:r w:rsidRPr="007E49DF">
      <w:rPr>
        <w:rFonts w:hint="eastAsia"/>
        <w:sz w:val="28"/>
        <w:szCs w:val="28"/>
      </w:rPr>
      <w:t>—</w:t>
    </w:r>
    <w:r w:rsidR="009445AC" w:rsidRPr="007E49DF">
      <w:rPr>
        <w:sz w:val="28"/>
        <w:szCs w:val="28"/>
      </w:rPr>
      <w:fldChar w:fldCharType="begin"/>
    </w:r>
    <w:r w:rsidRPr="007E49DF">
      <w:rPr>
        <w:sz w:val="28"/>
        <w:szCs w:val="28"/>
      </w:rPr>
      <w:instrText>PAGE   \* MERGEFORMAT</w:instrText>
    </w:r>
    <w:r w:rsidR="009445AC" w:rsidRPr="007E49DF">
      <w:rPr>
        <w:sz w:val="28"/>
        <w:szCs w:val="28"/>
      </w:rPr>
      <w:fldChar w:fldCharType="separate"/>
    </w:r>
    <w:r w:rsidRPr="00155326">
      <w:rPr>
        <w:noProof/>
        <w:sz w:val="28"/>
        <w:szCs w:val="28"/>
        <w:lang w:val="zh-CN"/>
      </w:rPr>
      <w:t>2</w:t>
    </w:r>
    <w:r w:rsidR="009445AC" w:rsidRPr="007E49DF">
      <w:rPr>
        <w:sz w:val="28"/>
        <w:szCs w:val="28"/>
      </w:rPr>
      <w:fldChar w:fldCharType="end"/>
    </w:r>
    <w:r w:rsidRPr="007E49DF">
      <w:rPr>
        <w:rFonts w:hint="eastAsia"/>
        <w:sz w:val="28"/>
        <w:szCs w:val="28"/>
      </w:rPr>
      <w:t>—</w:t>
    </w:r>
  </w:p>
  <w:p w:rsidR="002F777E" w:rsidRDefault="002F777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7E" w:rsidRPr="007E49DF" w:rsidRDefault="002F777E" w:rsidP="00F43346">
    <w:pPr>
      <w:pStyle w:val="a4"/>
      <w:wordWrap w:val="0"/>
      <w:jc w:val="right"/>
      <w:rPr>
        <w:color w:val="FFFFFF"/>
        <w:sz w:val="28"/>
        <w:szCs w:val="28"/>
      </w:rPr>
    </w:pPr>
    <w:r w:rsidRPr="007E49DF">
      <w:rPr>
        <w:rFonts w:hint="eastAsia"/>
        <w:sz w:val="28"/>
        <w:szCs w:val="28"/>
      </w:rPr>
      <w:t>—</w:t>
    </w:r>
    <w:r w:rsidR="009445AC" w:rsidRPr="007E49DF">
      <w:rPr>
        <w:sz w:val="28"/>
        <w:szCs w:val="28"/>
      </w:rPr>
      <w:fldChar w:fldCharType="begin"/>
    </w:r>
    <w:r w:rsidRPr="007E49DF">
      <w:rPr>
        <w:sz w:val="28"/>
        <w:szCs w:val="28"/>
      </w:rPr>
      <w:instrText>PAGE   \* MERGEFORMAT</w:instrText>
    </w:r>
    <w:r w:rsidR="009445AC" w:rsidRPr="007E49DF">
      <w:rPr>
        <w:sz w:val="28"/>
        <w:szCs w:val="28"/>
      </w:rPr>
      <w:fldChar w:fldCharType="separate"/>
    </w:r>
    <w:r w:rsidR="001C3FC1" w:rsidRPr="001C3FC1">
      <w:rPr>
        <w:noProof/>
        <w:sz w:val="28"/>
        <w:szCs w:val="28"/>
        <w:lang w:val="zh-CN"/>
      </w:rPr>
      <w:t>2</w:t>
    </w:r>
    <w:r w:rsidR="009445AC" w:rsidRPr="007E49DF">
      <w:rPr>
        <w:sz w:val="28"/>
        <w:szCs w:val="28"/>
      </w:rPr>
      <w:fldChar w:fldCharType="end"/>
    </w:r>
    <w:r w:rsidRPr="007E49DF">
      <w:rPr>
        <w:rFonts w:hint="eastAsia"/>
        <w:sz w:val="28"/>
        <w:szCs w:val="28"/>
      </w:rPr>
      <w:t>—</w:t>
    </w:r>
    <w:r w:rsidRPr="007E49DF">
      <w:rPr>
        <w:rFonts w:hint="eastAsia"/>
        <w:color w:val="FFFFFF"/>
        <w:sz w:val="28"/>
        <w:szCs w:val="28"/>
      </w:rPr>
      <w:t>—</w:t>
    </w:r>
  </w:p>
  <w:p w:rsidR="002F777E" w:rsidRDefault="002F777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2F777E" w:rsidP="00CE7A0B">
    <w:pPr>
      <w:pStyle w:val="a4"/>
      <w:framePr w:wrap="around" w:vAnchor="text" w:hAnchor="margin" w:xAlign="outside" w:y="1"/>
      <w:rPr>
        <w:rStyle w:val="a5"/>
        <w:sz w:val="28"/>
        <w:szCs w:val="28"/>
      </w:rPr>
    </w:pPr>
    <w:r w:rsidRPr="00A24E9C">
      <w:rPr>
        <w:rStyle w:val="a5"/>
        <w:rFonts w:hint="eastAsia"/>
        <w:color w:val="FFFFFF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>—</w:t>
    </w:r>
    <w:r w:rsidR="009445AC" w:rsidRPr="00A24E9C">
      <w:rPr>
        <w:rStyle w:val="a5"/>
        <w:sz w:val="28"/>
        <w:szCs w:val="28"/>
      </w:rPr>
      <w:fldChar w:fldCharType="begin"/>
    </w:r>
    <w:r w:rsidRPr="00A24E9C">
      <w:rPr>
        <w:rStyle w:val="a5"/>
        <w:sz w:val="28"/>
        <w:szCs w:val="28"/>
      </w:rPr>
      <w:instrText xml:space="preserve">PAGE  </w:instrText>
    </w:r>
    <w:r w:rsidR="009445AC" w:rsidRPr="00A24E9C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</w:t>
    </w:r>
    <w:r w:rsidR="009445AC" w:rsidRPr="00A24E9C">
      <w:rPr>
        <w:rStyle w:val="a5"/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>—</w:t>
    </w:r>
  </w:p>
  <w:p w:rsidR="009A1829" w:rsidRDefault="000C0231" w:rsidP="00A24E9C">
    <w:pPr>
      <w:pStyle w:val="a4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2F777E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9445AC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9445AC" w:rsidRPr="00A24E9C">
      <w:rPr>
        <w:sz w:val="28"/>
        <w:szCs w:val="28"/>
      </w:rPr>
      <w:fldChar w:fldCharType="separate"/>
    </w:r>
    <w:r w:rsidR="00775781" w:rsidRPr="00775781">
      <w:rPr>
        <w:noProof/>
        <w:sz w:val="28"/>
        <w:szCs w:val="28"/>
        <w:lang w:val="zh-CN"/>
      </w:rPr>
      <w:t>1</w:t>
    </w:r>
    <w:r w:rsidR="009445AC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231" w:rsidRDefault="000C0231" w:rsidP="002F777E">
      <w:r>
        <w:separator/>
      </w:r>
    </w:p>
  </w:footnote>
  <w:footnote w:type="continuationSeparator" w:id="1">
    <w:p w:rsidR="000C0231" w:rsidRDefault="000C0231" w:rsidP="002F77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55D5"/>
    <w:rsid w:val="000C0231"/>
    <w:rsid w:val="001C3FC1"/>
    <w:rsid w:val="002E5D1B"/>
    <w:rsid w:val="002F350A"/>
    <w:rsid w:val="002F777E"/>
    <w:rsid w:val="00397CD1"/>
    <w:rsid w:val="003F408A"/>
    <w:rsid w:val="00556920"/>
    <w:rsid w:val="00775781"/>
    <w:rsid w:val="009445AC"/>
    <w:rsid w:val="00A32190"/>
    <w:rsid w:val="00B755D5"/>
    <w:rsid w:val="00CA721E"/>
    <w:rsid w:val="00D74E99"/>
    <w:rsid w:val="00EB67E3"/>
    <w:rsid w:val="00F26368"/>
    <w:rsid w:val="00FF0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77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777E"/>
    <w:rPr>
      <w:sz w:val="18"/>
      <w:szCs w:val="18"/>
    </w:rPr>
  </w:style>
  <w:style w:type="paragraph" w:styleId="a4">
    <w:name w:val="footer"/>
    <w:basedOn w:val="a"/>
    <w:link w:val="Char0"/>
    <w:unhideWhenUsed/>
    <w:rsid w:val="002F77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F777E"/>
    <w:rPr>
      <w:sz w:val="18"/>
      <w:szCs w:val="18"/>
    </w:rPr>
  </w:style>
  <w:style w:type="character" w:styleId="a5">
    <w:name w:val="page number"/>
    <w:basedOn w:val="a0"/>
    <w:rsid w:val="002F77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77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777E"/>
    <w:rPr>
      <w:sz w:val="18"/>
      <w:szCs w:val="18"/>
    </w:rPr>
  </w:style>
  <w:style w:type="paragraph" w:styleId="a4">
    <w:name w:val="footer"/>
    <w:basedOn w:val="a"/>
    <w:link w:val="Char0"/>
    <w:unhideWhenUsed/>
    <w:rsid w:val="002F77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F777E"/>
    <w:rPr>
      <w:sz w:val="18"/>
      <w:szCs w:val="18"/>
    </w:rPr>
  </w:style>
  <w:style w:type="character" w:styleId="a5">
    <w:name w:val="page number"/>
    <w:basedOn w:val="a0"/>
    <w:rsid w:val="002F77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940</Characters>
  <Application>Microsoft Office Word</Application>
  <DocSecurity>0</DocSecurity>
  <Lines>7</Lines>
  <Paragraphs>2</Paragraphs>
  <ScaleCrop>false</ScaleCrop>
  <Company>CFDA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时娟</dc:creator>
  <cp:lastModifiedBy>wxl</cp:lastModifiedBy>
  <cp:revision>5</cp:revision>
  <dcterms:created xsi:type="dcterms:W3CDTF">2017-10-20T09:31:00Z</dcterms:created>
  <dcterms:modified xsi:type="dcterms:W3CDTF">2017-10-20T10:43:00Z</dcterms:modified>
</cp:coreProperties>
</file>