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014" w:rsidRDefault="00DD02EC">
      <w:pPr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3</w:t>
      </w:r>
    </w:p>
    <w:p w:rsidR="001E2014" w:rsidRDefault="00DD02EC">
      <w:pPr>
        <w:jc w:val="center"/>
        <w:rPr>
          <w:rFonts w:ascii="仿宋_GB2312" w:eastAsia="仿宋_GB2312" w:hAnsi="华文仿宋" w:cs="Times New Roman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</w:t>
      </w: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检</w:t>
      </w: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符合标准规定产品名单</w:t>
      </w:r>
    </w:p>
    <w:p w:rsidR="001E2014" w:rsidRDefault="001E2014">
      <w:pPr>
        <w:rPr>
          <w:rFonts w:ascii="仿宋_GB2312" w:eastAsia="仿宋_GB2312" w:hAnsi="华文仿宋" w:cs="Times New Roman"/>
          <w:sz w:val="32"/>
          <w:szCs w:val="32"/>
        </w:rPr>
      </w:pPr>
    </w:p>
    <w:tbl>
      <w:tblPr>
        <w:tblW w:w="13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0"/>
        <w:gridCol w:w="1522"/>
        <w:gridCol w:w="1650"/>
        <w:gridCol w:w="1855"/>
        <w:gridCol w:w="1527"/>
        <w:gridCol w:w="1964"/>
        <w:gridCol w:w="1813"/>
        <w:gridCol w:w="2747"/>
      </w:tblGrid>
      <w:tr w:rsidR="001E2014">
        <w:trPr>
          <w:trHeight w:val="600"/>
          <w:tblHeader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生产日期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批号</w:t>
            </w: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/</w:t>
            </w:r>
          </w:p>
          <w:p w:rsidR="001E2014" w:rsidRDefault="00DD02EC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宋体" w:cs="宋体" w:hint="eastAsia"/>
                <w:b/>
                <w:bCs/>
                <w:kern w:val="0"/>
                <w:sz w:val="20"/>
                <w:szCs w:val="20"/>
              </w:rPr>
              <w:t>检验单位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河南曙光健士医疗器械集团股份有限公司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河南曙光健士医疗器械集团股份有限公司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A-0.7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/160310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重庆医疗器械质量检验中心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KS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系列医用制氧机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江苏康尚医疗器械有限公司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江苏康尚医疗器械有限公司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KS-3N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16.2.11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160216010326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全数字彩色多普勒超声诊断仪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徐州贝尔斯电子科技有限公司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徐州贝尔斯电子科技有限公司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BLS-X6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2016.05.23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CC1605X618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全数字超声诊断仪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江苏佳华电子设备有限公司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江苏佳华电子设备有限公司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JH-3200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B1B 26H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全数字彩色多普勒超声诊断仪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徐州市瑞华电子科技发展有限公司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徐州市瑞华电子科技发展有限公司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DU8-M5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2016.05.17 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C16001M5M05-01-01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江苏省医疗器械检验所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YX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系列手提式压力蒸汽灭菌器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江阴滨江医疗设备有限公司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江阴滨江医疗设备有限公司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YX-18LDJ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16S-3399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手提式压力蒸汽灭菌器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上海申安医疗器械厂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上海申安医疗器械厂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DSX-280KB30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30GB150303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8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手提式压力蒸汽灭菌器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山东新华医疗器械股份有限公司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山东新华医疗器械股份有限公司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YXQG04B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2015G272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手提式不锈钢压力蒸汽灭菌器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上海三申医疗器械有限公司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上海三申医疗器械有限公司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YX280B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2016.5.31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1610114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上海市食品药品监督管理局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血液透析浓缩液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江西三鑫医疗科技股份有限公司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江西三鑫医疗科技股份有限公司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SXG-Y-A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SXG-Y-B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:20160423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:20160424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160423-33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160424-13s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血液透析浓缩粉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湖南省脑科医院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黄骅市思创医疗用品有限公司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AB-DBB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160142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透析干粉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柳州市工人医院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天津市肾友达医疗设备技术开发有限公司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P4-1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A:20160324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B:20160321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1603413(A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1603498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透析干粉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柳州市中医院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天津市肾友达医疗设备技术开发有限公司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P1-1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A:20160506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B:20130506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1605031(A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1605031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血液透析干粉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陕西省人民医院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天津市挚信鸿达医疗器械开发有限公司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HD-F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HD-F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粉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/16042105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/16041901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血液透析浓缩物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兰州大学第一医院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山东威高药业股份有限公司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WGTXY-2G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16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透析粉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陇南市第一人民医院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北京联合捷然生物科技有限公司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TF-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Ⅱ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-2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TF-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Ⅱ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-1/2/3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A:15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B:20150731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150602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150704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血液透析及相关治疗用浓缩物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福州市第一医院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广州白云山明兴制药有限公司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MX04A 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MX01B-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Ⅰ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20160415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20160416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8604009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8604008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浓缩液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浓缩液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海南省农垦三亚医院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广州康盛生物科技有限公司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KC200401 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A:20160419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B:20160428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br/>
              <w:t>A:1604090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B:1604054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浓缩液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浓缩液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西安交通大学第一附属医院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广州康盛生物科技有限公司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KC200401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A:20160423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20160425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1604105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1604041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血液透析浓缩液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厦门大学附属中山医院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广州康盛生物科技有限公司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KC200401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20160508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20160420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1605018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1604028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干粉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干粉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中南大学湘雅三医院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广州康盛生物科技有限公司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KC200101A B:KC200101B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A:20160417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20160509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160405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160502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1364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医用透析液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br/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：医用透析浓缩液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云南省第二人民医院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天津市海诺德工贸有限公司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HND-YA-I 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HND-YB-I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A:16050611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B:16051121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:16050611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16051121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云南省食品药品监督管理局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1460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浓缩液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B: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浓缩液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海南省人民医院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广州康盛生物科技有限公司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KC200401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20160408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1604053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B:20160513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1605035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1487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血液透析浓缩物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剂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黄州区人民医院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河北紫薇山制药有限责任公司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剂：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MT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Ca 1.5 K 2.0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），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剂：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MT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160381</w:t>
            </w:r>
          </w:p>
          <w:p w:rsidR="001E2014" w:rsidRDefault="00DD02EC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B:2015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15100110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1423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血液透析浓缩物液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剂、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剂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山西省人民医院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河北紫微山制药有限责任公司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剂）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MT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Ca1.5K2.0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)AB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MT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1604128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1605062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1008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26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血液透析浓缩粉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重庆市肿瘤医院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黄骅市思创医疗用品有限公司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AB-DBB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160213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重庆市食品药品监督管理局沙坪坝区分局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1048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27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血液透析浓缩粉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贵州医科大学附属医院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黄骅市思创医疗用品有限公司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人份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AB-DBB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160136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贵州省食品药品监督管理局稽查局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306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28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透析干粉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眉山市中医医院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天津市肾友达医疗设备技术开发有限公司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P2-1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20160415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1604411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20160318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1603408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1361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29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血液透析干粉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天津泰士康制药科技有限公司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A:TSK-FA-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Ⅰ，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B:TSK-FB-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Ⅰ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A:20160301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16030101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B:20160218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16021801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贵州省食品药品监督管理局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141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30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HB-Y-II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血液透析浓缩液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液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六安市中医院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南京海波医疗器械有限公司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规格：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人份；型号：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HB-Y-II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26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16042601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16032801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血液透析浓缩液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郏县中医院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天津市挚信鸿达医疗器械开发有限公司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HD-Y III 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），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HD-Y III 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A:/16040811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B:/16040909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浓溶液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干粉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重庆市第九人民医院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广州康盛生物科技有限公司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KC200401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KC200101B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20160410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1604029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160101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重庆市食品药品监督管理局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透析粉（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粉）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眉山市人民医院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天津瑞鹏医疗器械有限公司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TR-1(BRA)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CD13160447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CD13160447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34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透析粉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漯河市第二人民医院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天津瑞鹏医疗器械有限公司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1250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袋，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TR-1(BRA)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袋，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TR-1(BRA)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TJ13160111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02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TJ20160203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35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医用透析液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医用透析粉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荆门市第一人民医院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天津市海诺德工贸有限公司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液：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HND-YA-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Ⅰ，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粉：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HND-FB-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Ⅰ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16042812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2016/04/30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16043002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36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血液透析浓缩物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血液透析浓缩粉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-B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剂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山西煤炭中心医院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河北紫微山制药有限责任公司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剂：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DBB 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剂：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DBB-F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08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160439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30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1603009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37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血压透析浓缩物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吉林省富生医疗器械有限公司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吉林省富生医疗器械有限公司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FRE AB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粉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160523106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吉林省食品药品监督管理局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江西省医疗器械检测中心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38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弹性体印模材料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北京奥凯伟迪生物科技有限公司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北京奥凯伟迪生物科技有限公司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AK-Y-2X25mL3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20160105/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北京大学口腔医学院口腔医疗器械检验中心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39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一次性使用无菌注射器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沈阳市北华医材有限公司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沈阳市北华医材有限公司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20160220/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辽宁省医疗器械检验检测院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40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一次性使用无菌注射器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浙江欧健医用器材有限公司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浙江欧健医用器材有限公司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5mL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/160503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浙江省医疗器械检验院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BCG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比色法）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广州市番禺区华鑫科技有限公司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广州市番禺区华鑫科技有限公司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70mL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5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含标准品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/160510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广东省医疗器械质量监督检验所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扬州科迈生物医疗电子有限公司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扬州科迈生物医疗电子有限公司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/160523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-ALB(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溴甲酚绿终点法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山东科立森生物股份有限公司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山东科立森生物股份有限公司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20160420/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44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湖南圣湘生物科技有限公司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湖南圣湘生物科技有限公司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8*60ml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/A2016001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45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福建片仔癀诊断技术有限公司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福建片仔癀诊断技术有限公司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（每盒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/151105-017013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46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白蛋白检测试剂盒（终点法）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威特曼生物科技（南京）有限公司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威特曼生物科技（南京）有限公司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/DBD16148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47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(BCG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法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北京欧迪创新生物技术有限公司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Audit Diagnostics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100 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/6011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48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）测定试剂盒（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BCG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上海华臣生物试剂有限公司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上海华臣生物试剂有限公司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规格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 60MLx3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/01ALB151109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49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白蛋白测定试剂盒（溴甲酚绿法）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上海正康生物科技有限公司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上海正康生物科技有限公司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60ml*3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/R601AIC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50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河北艾欧路生物科技有限责任公司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河北艾欧路生物科技有限责任公司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80ml*4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20160428/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BCG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武汉生之源生物科技有限公司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武汉生之源生物科技有限公司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/15111025-A1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广州科方生物技术股份有限公司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广州科方生物技术股份有限公司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R:1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白蛋白检测试剂盒（溴甲酚绿法）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上海睿康生物科技有限公司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上海睿康生物科技有限公司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R:4*70ml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20160201/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54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安徽伊普诺康生物技术股份有限公司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安徽伊普诺康生物技术股份有限公司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20160428/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安徽省食品药品监督管理局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55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白蛋白测定试剂盒（溴甲酚绿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终点法）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宁波普瑞柏生物技术有限公司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宁波普瑞柏生物技术有限公司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5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校准品：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/LB7209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56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长春迪瑞医疗科技股份有限公司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长春迪瑞医疗科技股份有限公司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5*50ml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20160429/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吉林省食品药品监督管理局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57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上海东方顺宇科技有限公司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上海东方顺宇科技有限公司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280ml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70ml*4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/160402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58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终点法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测定试剂盒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上海北海生物技术工程有限公司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上海北海生物技术工程有限公司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/BH-21902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59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希森美康生物科技（无锡）有限公司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希森美康生物科技（无锡）有限公司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瓶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/R6002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北京恩济和生物科技股份有限公司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北京恩济和生物科技股份有限公司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试剂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:1*60ml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/A-160513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ALB(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溴甲酚绿法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试剂盒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上海丰汇医学科技股份有限公司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上海丰汇医学科技股份有限公司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标准液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20160329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160390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白蛋白检测试剂盒（比色法）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罗氏诊断产品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Roche Diagnostics GmbH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试剂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1:6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64ml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，试剂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2:6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/122386-01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上海华氏亚太生物制药有限公司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上海华氏亚太生物制药有限公司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210ml(R:70mlx3)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/16031202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64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深圳雷杜生命科学股份有限公司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深圳雷杜生命科学股份有限公司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20160324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65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(ALB)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检测试剂盒（溴甲酚绿法）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南京澳林生物科技有限公司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南京澳林生物科技有限公司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/31211DPA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66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上海复星长征医学科学有限公司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上海复星长征医学科学有限公司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6*50mL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/L1603033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67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白蛋白测定试剂盒（溴甲酚氯发）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四川新健康成生物股份有限公司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四川新健康成生物股份有限公司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试剂：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45ml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/0516021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68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浙江夸克生物科技有限公司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浙江夸克生物科技有限公司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4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校准品：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/160505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69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(ALB)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北京倍肯恒业科技发展股份有限公司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北京倍肯恒业科技发展股份有限公司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2*50ml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/AB06D01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70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山东博迈达生物科技有限公司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山东博迈达生物科技有限公司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R:2*50ml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20160218/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宁波博泰生物技术有限公司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宁波博泰生物技术有限公司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4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校准物：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北京九州泰康生物科技有限责任公司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北京九州泰康生物科技有限责任公司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40ml*4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/05160301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绍兴圣康生物科技有限公司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绍兴圣康生物科技有限公司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/16021801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74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骏实生物科技（上海）有限公司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骏实生物科技（上海）有限公司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60ml*2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2016-05-04</w:t>
            </w:r>
          </w:p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16050411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75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北京北检·新创源生物技术有限公司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北京北检·新创源生物技术有限公司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20160502/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76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溴甲酚绿比色法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上海名典生物工程有限公司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上海名典生物工程有限公司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/039M16006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77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桂林优利特医疗电子有限公司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桂林优利特医疗电子有限公司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试剂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45mlX6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校验品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/25160708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78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上海荣盛生物药业有限公司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上海荣盛生物药业有限公司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65mL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/20160403102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79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白蛋白检测试剂盒（溴甲酚绿法）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南昌百特生物高新技术股份有限公司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南昌百特生物高新技术股份有限公司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5*60ml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/160428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江西省食品药品监督管理局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80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溴甲酚绿法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德赛诊断系统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德赛诊断系统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/50003644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北京豪迈生物工程有限公司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北京豪迈生物工程有限公司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 STD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/H160203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82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北京莱帮生物技术有限公司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Prodia Diagnostics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2x80ml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/050901B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(ALB)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测定试剂盒（溴甲酚绿比色法）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上海申索佑福医学诊断用品有限公司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上海申索佑福医学诊断用品有限公司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100ml*6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20160120/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84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上海科华生物工程股份有限公司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上海科华生物工程股份有限公司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测定试剂：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3*70ML,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校准品：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2*1ML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20160312/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85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上海蓝怡科技股份有限公司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上海蓝怡科技股份有限公司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60ml*3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/R602AIA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86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河南蓝环医疗设备有限公司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河南蓝环医疗设备有限公司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20151201/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87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(ALB)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定量测定试剂盒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江苏英诺华医疗技术有限公司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江苏英诺华医疗技术有限公司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R:40ml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 STD:1ml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/160524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88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美高怡生生物技术（北京）有限公司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美高怡生生物技术（北京）有限公司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R1:5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/A11304AH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89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白蛋白检测试剂盒（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BCG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重庆鼎润医疗器械有限责任公司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重庆鼎润医疗器械有限责任公司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60ml*4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20160201/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重庆市食品药品监督管理局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90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白蛋白检测试剂盒（溴甲酚绿法）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南京汇标生物科技有限公司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南京汇标生物科技有限公司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300ml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91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贝克曼库尔特实验系统（苏州）有限公司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贝克曼库尔特实验系统（苏州）有限公司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R1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29ml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/AUZ3594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白蛋白测定试剂盒（溴甲酚绿法）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上海景源医疗器械有限公司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上海景源医疗器械有限公司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70ml*8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/5011N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  <w:tr w:rsidR="001E2014">
        <w:trPr>
          <w:trHeight w:val="675"/>
        </w:trPr>
        <w:tc>
          <w:tcPr>
            <w:tcW w:w="63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93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白蛋白测定试剂盒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溴甲酚绿法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上海执诚生物科技有限公司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上海执诚生物科技有限公司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8*60mL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/ZCMARP011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1E2014" w:rsidRDefault="00DD02E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军委后勤保障部卫生局药品仪器检验所（原解放军总后勤部卫生部药品仪器检验所）</w:t>
            </w:r>
          </w:p>
        </w:tc>
      </w:tr>
    </w:tbl>
    <w:p w:rsidR="001E2014" w:rsidRDefault="001E2014" w:rsidP="00D25920"/>
    <w:sectPr w:rsidR="001E2014" w:rsidSect="00D25920">
      <w:footerReference w:type="even" r:id="rId7"/>
      <w:footerReference w:type="default" r:id="rId8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2EC" w:rsidRDefault="00DD02EC" w:rsidP="001E2014">
      <w:r>
        <w:separator/>
      </w:r>
    </w:p>
  </w:endnote>
  <w:endnote w:type="continuationSeparator" w:id="1">
    <w:p w:rsidR="00DD02EC" w:rsidRDefault="00DD02EC" w:rsidP="001E2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14" w:rsidRDefault="00DD02EC">
    <w:pPr>
      <w:pStyle w:val="a3"/>
      <w:rPr>
        <w:sz w:val="28"/>
        <w:szCs w:val="28"/>
      </w:rPr>
    </w:pPr>
    <w:r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1E2014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1E2014"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6</w:t>
    </w:r>
    <w:r w:rsidR="001E2014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1E2014" w:rsidRDefault="001E201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14" w:rsidRDefault="00DD02EC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1E2014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1E2014">
      <w:rPr>
        <w:sz w:val="28"/>
        <w:szCs w:val="28"/>
      </w:rPr>
      <w:fldChar w:fldCharType="separate"/>
    </w:r>
    <w:r w:rsidR="00D25920" w:rsidRPr="00D25920">
      <w:rPr>
        <w:noProof/>
        <w:sz w:val="28"/>
        <w:szCs w:val="28"/>
        <w:lang w:val="zh-CN"/>
      </w:rPr>
      <w:t>1</w:t>
    </w:r>
    <w:r w:rsidR="001E2014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>
      <w:rPr>
        <w:rFonts w:hint="eastAsia"/>
        <w:color w:val="FFFFFF"/>
        <w:sz w:val="28"/>
        <w:szCs w:val="28"/>
      </w:rPr>
      <w:t>—</w:t>
    </w:r>
  </w:p>
  <w:p w:rsidR="001E2014" w:rsidRDefault="001E201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2EC" w:rsidRDefault="00DD02EC" w:rsidP="001E2014">
      <w:r>
        <w:separator/>
      </w:r>
    </w:p>
  </w:footnote>
  <w:footnote w:type="continuationSeparator" w:id="1">
    <w:p w:rsidR="00DD02EC" w:rsidRDefault="00DD02EC" w:rsidP="001E20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CCC2889"/>
    <w:rsid w:val="001E2014"/>
    <w:rsid w:val="00682FB9"/>
    <w:rsid w:val="007F7EB2"/>
    <w:rsid w:val="00B90202"/>
    <w:rsid w:val="00D25920"/>
    <w:rsid w:val="00D45231"/>
    <w:rsid w:val="00DD02EC"/>
    <w:rsid w:val="06DE082E"/>
    <w:rsid w:val="11C8677F"/>
    <w:rsid w:val="1AF438E1"/>
    <w:rsid w:val="1DF5044B"/>
    <w:rsid w:val="3CCC2889"/>
    <w:rsid w:val="46417944"/>
    <w:rsid w:val="4D334BA8"/>
    <w:rsid w:val="5151687C"/>
    <w:rsid w:val="53A153CB"/>
    <w:rsid w:val="633E1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201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E20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FollowedHyperlink"/>
    <w:basedOn w:val="a0"/>
    <w:rsid w:val="001E2014"/>
    <w:rPr>
      <w:color w:val="003399"/>
      <w:u w:val="none"/>
    </w:rPr>
  </w:style>
  <w:style w:type="character" w:styleId="a5">
    <w:name w:val="Hyperlink"/>
    <w:basedOn w:val="a0"/>
    <w:rsid w:val="001E2014"/>
    <w:rPr>
      <w:color w:val="0045AD"/>
      <w:u w:val="none"/>
    </w:rPr>
  </w:style>
  <w:style w:type="paragraph" w:styleId="a6">
    <w:name w:val="header"/>
    <w:basedOn w:val="a"/>
    <w:link w:val="Char"/>
    <w:rsid w:val="00B90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9020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1694</Words>
  <Characters>9659</Characters>
  <Application>Microsoft Office Word</Application>
  <DocSecurity>0</DocSecurity>
  <Lines>80</Lines>
  <Paragraphs>22</Paragraphs>
  <ScaleCrop>false</ScaleCrop>
  <Company/>
  <LinksUpToDate>false</LinksUpToDate>
  <CharactersWithSpaces>11331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wxl</cp:lastModifiedBy>
  <cp:revision>2</cp:revision>
  <cp:lastPrinted>2017-12-21T02:18:00Z</cp:lastPrinted>
  <dcterms:created xsi:type="dcterms:W3CDTF">2017-12-29T08:03:00Z</dcterms:created>
  <dcterms:modified xsi:type="dcterms:W3CDTF">2017-12-29T08:03:00Z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