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DF2" w:rsidRPr="00E66D4F" w:rsidRDefault="00205DF2" w:rsidP="00205DF2">
      <w:pPr>
        <w:rPr>
          <w:rFonts w:ascii="黑体" w:eastAsia="黑体" w:hAnsi="黑体"/>
          <w:sz w:val="32"/>
          <w:szCs w:val="32"/>
        </w:rPr>
      </w:pPr>
      <w:r w:rsidRPr="00E66D4F">
        <w:rPr>
          <w:rFonts w:eastAsia="黑体"/>
          <w:sz w:val="32"/>
          <w:szCs w:val="32"/>
        </w:rPr>
        <w:t>附件</w:t>
      </w:r>
    </w:p>
    <w:p w:rsidR="00205DF2" w:rsidRPr="00E66D4F" w:rsidRDefault="00205DF2" w:rsidP="00633029">
      <w:pPr>
        <w:tabs>
          <w:tab w:val="left" w:pos="7560"/>
        </w:tabs>
        <w:spacing w:afterLines="100"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E66D4F">
        <w:rPr>
          <w:rFonts w:ascii="方正小标宋简体" w:eastAsia="方正小标宋简体" w:hint="eastAsia"/>
          <w:sz w:val="44"/>
          <w:szCs w:val="44"/>
        </w:rPr>
        <w:t>31批次不合格中药饮片名单</w:t>
      </w:r>
    </w:p>
    <w:tbl>
      <w:tblPr>
        <w:tblW w:w="14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3260"/>
        <w:gridCol w:w="1418"/>
        <w:gridCol w:w="3354"/>
        <w:gridCol w:w="1587"/>
        <w:gridCol w:w="851"/>
        <w:gridCol w:w="1559"/>
        <w:gridCol w:w="1134"/>
        <w:gridCol w:w="710"/>
      </w:tblGrid>
      <w:tr w:rsidR="00205DF2" w:rsidRPr="00E66D4F" w:rsidTr="00F867C8">
        <w:trPr>
          <w:trHeight w:val="640"/>
          <w:tblHeader/>
          <w:jc w:val="center"/>
        </w:trPr>
        <w:tc>
          <w:tcPr>
            <w:tcW w:w="818" w:type="dxa"/>
            <w:shd w:val="clear" w:color="auto" w:fill="auto"/>
            <w:vAlign w:val="center"/>
            <w:hideMark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354" w:type="dxa"/>
            <w:shd w:val="clear" w:color="auto" w:fill="auto"/>
            <w:vAlign w:val="center"/>
            <w:hideMark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587" w:type="dxa"/>
            <w:shd w:val="clear" w:color="auto" w:fill="auto"/>
            <w:vAlign w:val="center"/>
            <w:hideMark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</w:t>
            </w:r>
          </w:p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E66D4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205DF2" w:rsidRPr="00E66D4F" w:rsidTr="00F867C8">
        <w:trPr>
          <w:trHeight w:val="319"/>
          <w:tblHeader/>
          <w:jc w:val="center"/>
        </w:trPr>
        <w:tc>
          <w:tcPr>
            <w:tcW w:w="818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bCs/>
                <w:kern w:val="0"/>
                <w:sz w:val="20"/>
                <w:szCs w:val="20"/>
              </w:rPr>
              <w:t>砂仁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安徽汇仁堂中药饮片有限公司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170103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泗县中医院</w:t>
            </w:r>
          </w:p>
        </w:tc>
        <w:tc>
          <w:tcPr>
            <w:tcW w:w="1587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（乙酸龙脑酯）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bCs/>
                <w:kern w:val="0"/>
                <w:sz w:val="20"/>
                <w:szCs w:val="20"/>
              </w:rPr>
              <w:t>深圳市药品检验研究院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spacing w:line="260" w:lineRule="exact"/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05DF2" w:rsidRPr="00E66D4F" w:rsidTr="00F867C8">
        <w:trPr>
          <w:trHeight w:val="319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安徽尚德中药饮片有限公司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170303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莱芜市华康医药有限公司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亳州市佰世信中药饮片有限公司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160801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汕尾中山医院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160701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儋州市中医医院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亳州市豪门中药饮片有限公司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20161201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呼和浩特市蒙医中医医院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桂林兴安县鑫鑫中药饮片有限公司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160902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海南鸿药林药业连锁经营有限公司儋州文化南路分店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海南寿南山参业有限公司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1612202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琼海市中医院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江西盛康药业有限公司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20150601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江西省峡江县人民医院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江西兆升中药饮片有限公司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20160901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定南县第一人民医院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茂名市俊邦中药饮片有限公司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170103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孝昌县第一人民医院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四川固康中药饮片有限责任公司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1607093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毕节市中医院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spacing w:val="-4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spacing w:val="-4"/>
                <w:kern w:val="0"/>
                <w:sz w:val="20"/>
                <w:szCs w:val="20"/>
              </w:rPr>
              <w:t>四川滋宁中药饮片有限公司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160701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重庆市黔江中心医院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云南金发药业有限公司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160901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黔西南州天地药业贸易有限公司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普宁市百草中药饮片有限公司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161101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佛山市康诺医药连锁有限公司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广西贵港市绿之源种养发展有限公司中药饮片厂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150604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崇左市东方医药有限责任公司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河北祁新中药颗粒饮片有限公司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20160901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东港市中心医院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安徽济顺中药饮片有限公司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160402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景德镇市第一人民医院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151101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宁夏九康医药有限公司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（乙酸龙脑酯）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广东联丰中药饮片有限公司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160701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福建仲景医药有限公司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云南泰华丰功药业有限公司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150401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spacing w:val="-6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spacing w:val="-6"/>
                <w:kern w:val="0"/>
                <w:sz w:val="20"/>
                <w:szCs w:val="20"/>
              </w:rPr>
              <w:t>云南省中医医院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lastRenderedPageBreak/>
              <w:t>砂仁（净砂仁）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安徽捷众生物化学有限公司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1604039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天津宝坻真爱妇女儿童医院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天津市中药饮片炮制规范（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2012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年版）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（乙酸龙脑酯）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bCs/>
                <w:kern w:val="0"/>
                <w:sz w:val="20"/>
                <w:szCs w:val="20"/>
              </w:rPr>
              <w:t>深圳市药品检验研究院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知母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安国市辉发中药饮片加工有限公司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160401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通化市东昌区嘉和大药房新华店</w:t>
            </w:r>
          </w:p>
        </w:tc>
        <w:tc>
          <w:tcPr>
            <w:tcW w:w="1587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2015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（水分）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成都市食品药品检验研究院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安徽聚草中药饮片有限公司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170101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酒泉天源百弘药业有限责任公司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安徽戊庚中药饮片有限责任公司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161101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新疆卓宇中药饮片有限公司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安徽易元堂中药饮片科技有限公司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160315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绥化市中医医院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北京时珍堂（宜昌）药业有限公司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201609001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大连西岗广誉远中医门诊部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江苏福源中药饮片有限公司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317030002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滁州华巨百姓缘大药房连锁股份有限公司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宁夏明德中药饮片有限公司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1701054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宁夏明德中药饮片有限公司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青海雪域中藏药材饮片加工有限责任公司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20161001-YPW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西宁市城北区小桥社区卫生服务中心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（芒果苷）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重庆慧远药业有限公司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161102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重庆慧远药业有限公司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05DF2" w:rsidRPr="00E66D4F" w:rsidTr="00F867C8">
        <w:trPr>
          <w:trHeight w:val="20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湛江一洲国药科技有限公司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/>
                <w:kern w:val="0"/>
                <w:sz w:val="20"/>
                <w:szCs w:val="20"/>
              </w:rPr>
              <w:t>161101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海南菁华药业有限公司</w:t>
            </w: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（水分），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（知母皂苷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B</w:t>
            </w:r>
            <w:r w:rsidRPr="00E66D4F">
              <w:rPr>
                <w:rFonts w:eastAsia="仿宋_GB2312" w:hint="eastAsia"/>
                <w:kern w:val="0"/>
                <w:sz w:val="20"/>
                <w:szCs w:val="20"/>
              </w:rPr>
              <w:t>Ⅱ）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205DF2" w:rsidRPr="00E66D4F" w:rsidRDefault="00205DF2" w:rsidP="00F867C8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380FE6" w:rsidRPr="00205DF2" w:rsidRDefault="00205DF2" w:rsidP="006C5F0A">
      <w:pPr>
        <w:rPr>
          <w:rFonts w:ascii="方正仿宋简体" w:eastAsia="方正仿宋简体" w:hAnsi="仿宋"/>
          <w:sz w:val="28"/>
          <w:szCs w:val="28"/>
        </w:rPr>
      </w:pPr>
      <w:r w:rsidRPr="00E66D4F">
        <w:rPr>
          <w:rFonts w:eastAsia="仿宋_GB2312"/>
          <w:sz w:val="24"/>
        </w:rPr>
        <w:t>备注：标</w:t>
      </w:r>
      <w:r w:rsidRPr="00E66D4F">
        <w:rPr>
          <w:rFonts w:eastAsia="仿宋_GB2312"/>
          <w:sz w:val="24"/>
        </w:rPr>
        <w:t>“</w:t>
      </w:r>
      <w:r w:rsidRPr="00E66D4F">
        <w:rPr>
          <w:rFonts w:eastAsia="仿宋_GB2312"/>
          <w:kern w:val="0"/>
          <w:sz w:val="24"/>
        </w:rPr>
        <w:t>*</w:t>
      </w:r>
      <w:r w:rsidRPr="00E66D4F">
        <w:rPr>
          <w:rFonts w:eastAsia="仿宋_GB2312"/>
          <w:sz w:val="24"/>
        </w:rPr>
        <w:t>”</w:t>
      </w:r>
      <w:r w:rsidRPr="00E66D4F">
        <w:rPr>
          <w:rFonts w:eastAsia="仿宋_GB2312"/>
          <w:sz w:val="24"/>
        </w:rPr>
        <w:t>的药品为标示生产企业否认为该企业生产</w:t>
      </w:r>
      <w:r w:rsidRPr="00E66D4F">
        <w:rPr>
          <w:rFonts w:eastAsia="仿宋_GB2312" w:hint="eastAsia"/>
          <w:sz w:val="24"/>
        </w:rPr>
        <w:t>。</w:t>
      </w:r>
    </w:p>
    <w:sectPr w:rsidR="00380FE6" w:rsidRPr="00205DF2" w:rsidSect="006C5F0A">
      <w:footerReference w:type="even" r:id="rId6"/>
      <w:footerReference w:type="default" r:id="rId7"/>
      <w:pgSz w:w="16838" w:h="11906" w:orient="landscape" w:code="9"/>
      <w:pgMar w:top="1418" w:right="1928" w:bottom="1134" w:left="1814" w:header="851" w:footer="1134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AB3" w:rsidRDefault="00FF6AB3" w:rsidP="00205DF2">
      <w:r>
        <w:separator/>
      </w:r>
    </w:p>
  </w:endnote>
  <w:endnote w:type="continuationSeparator" w:id="1">
    <w:p w:rsidR="00FF6AB3" w:rsidRDefault="00FF6AB3" w:rsidP="00205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DF2" w:rsidRPr="00460100" w:rsidRDefault="00205DF2">
    <w:pPr>
      <w:pStyle w:val="a4"/>
      <w:rPr>
        <w:sz w:val="28"/>
        <w:szCs w:val="28"/>
      </w:rPr>
    </w:pPr>
    <w:r w:rsidRPr="00460100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AA71A7" w:rsidRPr="00460100">
      <w:rPr>
        <w:sz w:val="28"/>
        <w:szCs w:val="28"/>
      </w:rPr>
      <w:fldChar w:fldCharType="begin"/>
    </w:r>
    <w:r w:rsidRPr="00460100">
      <w:rPr>
        <w:sz w:val="28"/>
        <w:szCs w:val="28"/>
      </w:rPr>
      <w:instrText>PAGE   \* MERGEFORMAT</w:instrText>
    </w:r>
    <w:r w:rsidR="00AA71A7" w:rsidRPr="00460100">
      <w:rPr>
        <w:sz w:val="28"/>
        <w:szCs w:val="28"/>
      </w:rPr>
      <w:fldChar w:fldCharType="separate"/>
    </w:r>
    <w:r w:rsidRPr="00577F77">
      <w:rPr>
        <w:noProof/>
        <w:sz w:val="28"/>
        <w:szCs w:val="28"/>
        <w:lang w:val="zh-CN"/>
      </w:rPr>
      <w:t>2</w:t>
    </w:r>
    <w:r w:rsidR="00AA71A7" w:rsidRPr="00460100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205DF2" w:rsidRDefault="00205DF2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DF2" w:rsidRPr="00460100" w:rsidRDefault="00205DF2" w:rsidP="00460100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AA71A7" w:rsidRPr="00460100">
      <w:rPr>
        <w:sz w:val="28"/>
        <w:szCs w:val="28"/>
      </w:rPr>
      <w:fldChar w:fldCharType="begin"/>
    </w:r>
    <w:r w:rsidRPr="00460100">
      <w:rPr>
        <w:sz w:val="28"/>
        <w:szCs w:val="28"/>
      </w:rPr>
      <w:instrText>PAGE   \* MERGEFORMAT</w:instrText>
    </w:r>
    <w:r w:rsidR="00AA71A7" w:rsidRPr="00460100">
      <w:rPr>
        <w:sz w:val="28"/>
        <w:szCs w:val="28"/>
      </w:rPr>
      <w:fldChar w:fldCharType="separate"/>
    </w:r>
    <w:r w:rsidR="006C5F0A" w:rsidRPr="006C5F0A">
      <w:rPr>
        <w:noProof/>
        <w:sz w:val="28"/>
        <w:szCs w:val="28"/>
        <w:lang w:val="zh-CN"/>
      </w:rPr>
      <w:t>1</w:t>
    </w:r>
    <w:r w:rsidR="00AA71A7" w:rsidRPr="00460100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460100">
      <w:rPr>
        <w:rFonts w:hint="eastAsia"/>
        <w:color w:val="FFFFFF"/>
        <w:sz w:val="28"/>
        <w:szCs w:val="28"/>
      </w:rPr>
      <w:t>—</w:t>
    </w:r>
  </w:p>
  <w:p w:rsidR="00205DF2" w:rsidRPr="00A24E9C" w:rsidRDefault="00205DF2" w:rsidP="00A24E9C">
    <w:pPr>
      <w:pStyle w:val="a4"/>
      <w:wordWrap w:val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AB3" w:rsidRDefault="00FF6AB3" w:rsidP="00205DF2">
      <w:r>
        <w:separator/>
      </w:r>
    </w:p>
  </w:footnote>
  <w:footnote w:type="continuationSeparator" w:id="1">
    <w:p w:rsidR="00FF6AB3" w:rsidRDefault="00FF6AB3" w:rsidP="00205D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4AE6"/>
    <w:rsid w:val="00205DF2"/>
    <w:rsid w:val="00380FE6"/>
    <w:rsid w:val="00633029"/>
    <w:rsid w:val="006C5F0A"/>
    <w:rsid w:val="00AA71A7"/>
    <w:rsid w:val="00FC4AE6"/>
    <w:rsid w:val="00FF6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F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5D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5D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5D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5D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F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5D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5D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5D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5DF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1307</Characters>
  <Application>Microsoft Office Word</Application>
  <DocSecurity>0</DocSecurity>
  <Lines>10</Lines>
  <Paragraphs>3</Paragraphs>
  <ScaleCrop>false</ScaleCrop>
  <Company>CFDA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2017-11-10T09:35:00Z</dcterms:created>
  <dcterms:modified xsi:type="dcterms:W3CDTF">2017-11-10T09:35:00Z</dcterms:modified>
</cp:coreProperties>
</file>