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6798" w:rsidRDefault="002D6798" w:rsidP="002D6798">
      <w:pPr>
        <w:spacing w:line="360" w:lineRule="auto"/>
        <w:rPr>
          <w:rFonts w:ascii="黑体" w:eastAsia="黑体" w:hAnsi="黑体"/>
          <w:sz w:val="32"/>
          <w:szCs w:val="32"/>
        </w:rPr>
      </w:pPr>
      <w:r w:rsidRPr="008F47C8">
        <w:rPr>
          <w:rFonts w:ascii="黑体" w:eastAsia="黑体" w:hAnsi="黑体" w:hint="eastAsia"/>
          <w:sz w:val="32"/>
          <w:szCs w:val="32"/>
        </w:rPr>
        <w:t>附件2</w:t>
      </w:r>
    </w:p>
    <w:p w:rsidR="002D6798" w:rsidRPr="008F47C8" w:rsidRDefault="002D6798" w:rsidP="002D6798">
      <w:pPr>
        <w:spacing w:line="360" w:lineRule="auto"/>
        <w:rPr>
          <w:rFonts w:ascii="黑体" w:eastAsia="黑体" w:hAnsi="黑体"/>
          <w:sz w:val="32"/>
          <w:szCs w:val="32"/>
        </w:rPr>
      </w:pPr>
    </w:p>
    <w:p w:rsidR="002D6798" w:rsidRPr="008F47C8" w:rsidRDefault="002D6798" w:rsidP="002D6798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 w:rsidRPr="008F47C8">
        <w:rPr>
          <w:rFonts w:ascii="方正小标宋简体" w:eastAsia="方正小标宋简体" w:hint="eastAsia"/>
          <w:sz w:val="44"/>
          <w:szCs w:val="44"/>
        </w:rPr>
        <w:t>阿昔莫司</w:t>
      </w:r>
      <w:r>
        <w:rPr>
          <w:rFonts w:ascii="方正小标宋简体" w:eastAsia="方正小标宋简体" w:hint="eastAsia"/>
          <w:sz w:val="44"/>
          <w:szCs w:val="44"/>
        </w:rPr>
        <w:t>制剂</w:t>
      </w:r>
      <w:r w:rsidRPr="008F47C8">
        <w:rPr>
          <w:rFonts w:ascii="方正小标宋简体" w:eastAsia="方正小标宋简体" w:hint="eastAsia"/>
          <w:sz w:val="44"/>
          <w:szCs w:val="44"/>
        </w:rPr>
        <w:t>说明书修订</w:t>
      </w:r>
      <w:r>
        <w:rPr>
          <w:rFonts w:ascii="方正小标宋简体" w:eastAsia="方正小标宋简体" w:hint="eastAsia"/>
          <w:sz w:val="44"/>
          <w:szCs w:val="44"/>
        </w:rPr>
        <w:t>要求</w:t>
      </w:r>
    </w:p>
    <w:p w:rsidR="002D6798" w:rsidRDefault="002D6798" w:rsidP="002D6798">
      <w:pPr>
        <w:spacing w:line="360" w:lineRule="auto"/>
        <w:ind w:firstLineChars="200" w:firstLine="560"/>
        <w:rPr>
          <w:rFonts w:ascii="仿宋_GB2312" w:eastAsia="仿宋_GB2312"/>
          <w:sz w:val="28"/>
          <w:szCs w:val="28"/>
        </w:rPr>
      </w:pP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28"/>
          <w:szCs w:val="28"/>
        </w:rPr>
      </w:pPr>
      <w:r w:rsidRPr="00487DB5">
        <w:rPr>
          <w:rFonts w:eastAsia="仿宋_GB2312" w:hint="eastAsia"/>
          <w:sz w:val="32"/>
          <w:szCs w:val="32"/>
        </w:rPr>
        <w:t>本说明书修订要求适用于我国已上市的所有阿昔莫司制剂，包括阿昔莫司胶囊、阿昔莫司分散片。</w:t>
      </w: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487DB5">
        <w:rPr>
          <w:rFonts w:eastAsia="仿宋_GB2312" w:hint="eastAsia"/>
          <w:sz w:val="32"/>
          <w:szCs w:val="32"/>
        </w:rPr>
        <w:t>一、【禁忌】增加：“严重肾损伤（肌酐清除率小于</w:t>
      </w:r>
      <w:r w:rsidRPr="00487DB5">
        <w:rPr>
          <w:rFonts w:eastAsia="仿宋_GB2312"/>
          <w:sz w:val="32"/>
          <w:szCs w:val="32"/>
        </w:rPr>
        <w:t>30ml/min</w:t>
      </w:r>
      <w:r w:rsidRPr="00487DB5">
        <w:rPr>
          <w:rFonts w:eastAsia="仿宋_GB2312" w:hint="eastAsia"/>
          <w:sz w:val="32"/>
          <w:szCs w:val="32"/>
        </w:rPr>
        <w:t>）禁用”。</w:t>
      </w: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487DB5">
        <w:rPr>
          <w:rFonts w:eastAsia="仿宋_GB2312" w:hint="eastAsia"/>
          <w:sz w:val="32"/>
          <w:szCs w:val="32"/>
        </w:rPr>
        <w:t>二、【注意事项】增加：“阿昔莫司的结构与烟酸相关。同时服用烟酸与他汀类药物（即</w:t>
      </w:r>
      <w:r w:rsidRPr="00487DB5">
        <w:rPr>
          <w:rFonts w:eastAsia="仿宋_GB2312"/>
          <w:sz w:val="32"/>
          <w:szCs w:val="32"/>
        </w:rPr>
        <w:t>3-</w:t>
      </w:r>
      <w:r w:rsidRPr="00487DB5">
        <w:rPr>
          <w:rFonts w:eastAsia="仿宋_GB2312" w:hint="eastAsia"/>
          <w:sz w:val="32"/>
          <w:szCs w:val="32"/>
        </w:rPr>
        <w:t>羟基</w:t>
      </w:r>
      <w:r w:rsidRPr="00487DB5">
        <w:rPr>
          <w:rFonts w:eastAsia="仿宋_GB2312"/>
          <w:sz w:val="32"/>
          <w:szCs w:val="32"/>
        </w:rPr>
        <w:t>-3-</w:t>
      </w:r>
      <w:r w:rsidRPr="00487DB5">
        <w:rPr>
          <w:rFonts w:eastAsia="仿宋_GB2312" w:hint="eastAsia"/>
          <w:sz w:val="32"/>
          <w:szCs w:val="32"/>
        </w:rPr>
        <w:t>甲基戊二酰辅酶</w:t>
      </w:r>
      <w:r w:rsidRPr="00487DB5">
        <w:rPr>
          <w:rFonts w:eastAsia="仿宋_GB2312"/>
          <w:sz w:val="32"/>
          <w:szCs w:val="32"/>
        </w:rPr>
        <w:t xml:space="preserve">A [HMG-CoA] </w:t>
      </w:r>
      <w:r w:rsidRPr="00487DB5">
        <w:rPr>
          <w:rFonts w:eastAsia="仿宋_GB2312" w:hint="eastAsia"/>
          <w:sz w:val="32"/>
          <w:szCs w:val="32"/>
        </w:rPr>
        <w:t>还原酶抑制剂），肌肉毒性的风险将增加。一项研究报道，服用烟酸加</w:t>
      </w:r>
      <w:r w:rsidRPr="00487DB5">
        <w:rPr>
          <w:rFonts w:eastAsia="仿宋_GB2312"/>
          <w:sz w:val="32"/>
          <w:szCs w:val="32"/>
        </w:rPr>
        <w:t>laropiprant</w:t>
      </w:r>
      <w:r w:rsidRPr="00487DB5">
        <w:rPr>
          <w:rFonts w:eastAsia="仿宋_GB2312" w:hint="eastAsia"/>
          <w:sz w:val="32"/>
          <w:szCs w:val="32"/>
        </w:rPr>
        <w:t>的中国患者联合使用辛伐他汀后，其肌病和横纹肌溶解症的发生率相比白种人较高”。</w:t>
      </w:r>
    </w:p>
    <w:p w:rsidR="002D6798" w:rsidRPr="00487DB5" w:rsidRDefault="002D6798" w:rsidP="002D6798">
      <w:pPr>
        <w:spacing w:line="360" w:lineRule="auto"/>
        <w:ind w:firstLineChars="200" w:firstLine="640"/>
        <w:rPr>
          <w:rFonts w:eastAsia="仿宋_GB2312"/>
          <w:sz w:val="32"/>
          <w:szCs w:val="32"/>
        </w:rPr>
      </w:pPr>
      <w:r w:rsidRPr="00487DB5">
        <w:rPr>
          <w:rFonts w:eastAsia="仿宋_GB2312" w:hint="eastAsia"/>
          <w:sz w:val="32"/>
          <w:szCs w:val="32"/>
        </w:rPr>
        <w:t>三、【孕妇及哺乳期妇女用药】明确：“孕妇及哺乳期妇女禁用”。</w:t>
      </w:r>
    </w:p>
    <w:p w:rsidR="002D6798" w:rsidRPr="000A5B12" w:rsidRDefault="002D6798" w:rsidP="002D6798">
      <w:pPr>
        <w:ind w:firstLineChars="200" w:firstLine="640"/>
      </w:pPr>
      <w:r w:rsidRPr="00487DB5">
        <w:rPr>
          <w:rFonts w:eastAsia="仿宋_GB2312" w:hint="eastAsia"/>
          <w:sz w:val="32"/>
          <w:szCs w:val="32"/>
        </w:rPr>
        <w:t>四、【药物相互作用】增加：当阿西莫司与他汀或贝特类药物联合应用时应谨慎，因为有烟酸（阿西莫司结构类似物）与这类降脂药联合应用时骨骼肌肉事件增加的报道。</w:t>
      </w:r>
    </w:p>
    <w:sectPr w:rsidR="002D6798" w:rsidRPr="000A5B12" w:rsidSect="00487DB5">
      <w:footerReference w:type="even" r:id="rId6"/>
      <w:footerReference w:type="default" r:id="rId7"/>
      <w:pgSz w:w="11906" w:h="16838"/>
      <w:pgMar w:top="1928" w:right="1531" w:bottom="1814" w:left="1531" w:header="851" w:footer="1247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00F5" w:rsidRDefault="00A200F5" w:rsidP="002D6798">
      <w:r>
        <w:separator/>
      </w:r>
    </w:p>
  </w:endnote>
  <w:endnote w:type="continuationSeparator" w:id="1">
    <w:p w:rsidR="00A200F5" w:rsidRDefault="00A200F5" w:rsidP="002D67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12" w:rsidRPr="00487DB5" w:rsidRDefault="000F48DD">
    <w:pPr>
      <w:pStyle w:val="a4"/>
      <w:rPr>
        <w:sz w:val="28"/>
        <w:szCs w:val="28"/>
      </w:rPr>
    </w:pPr>
    <w:r w:rsidRPr="00487DB5">
      <w:rPr>
        <w:rFonts w:hint="eastAsia"/>
        <w:color w:val="FFFFFF" w:themeColor="background1"/>
        <w:sz w:val="28"/>
        <w:szCs w:val="28"/>
      </w:rPr>
      <w:t>—</w:t>
    </w:r>
    <w:r w:rsidRPr="00487DB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526610745"/>
        <w:docPartObj>
          <w:docPartGallery w:val="Page Numbers (Bottom of Page)"/>
          <w:docPartUnique/>
        </w:docPartObj>
      </w:sdtPr>
      <w:sdtContent>
        <w:r w:rsidR="0057242E" w:rsidRPr="00487DB5">
          <w:rPr>
            <w:sz w:val="28"/>
            <w:szCs w:val="28"/>
          </w:rPr>
          <w:fldChar w:fldCharType="begin"/>
        </w:r>
        <w:r w:rsidRPr="00487DB5">
          <w:rPr>
            <w:sz w:val="28"/>
            <w:szCs w:val="28"/>
          </w:rPr>
          <w:instrText>PAGE   \* MERGEFORMAT</w:instrText>
        </w:r>
        <w:r w:rsidR="0057242E" w:rsidRPr="00487DB5">
          <w:rPr>
            <w:sz w:val="28"/>
            <w:szCs w:val="28"/>
          </w:rPr>
          <w:fldChar w:fldCharType="separate"/>
        </w:r>
        <w:r w:rsidRPr="007F7B6D">
          <w:rPr>
            <w:noProof/>
            <w:sz w:val="28"/>
            <w:szCs w:val="28"/>
            <w:lang w:val="zh-CN"/>
          </w:rPr>
          <w:t>4</w:t>
        </w:r>
        <w:r w:rsidR="0057242E" w:rsidRPr="00487DB5">
          <w:rPr>
            <w:sz w:val="28"/>
            <w:szCs w:val="28"/>
          </w:rPr>
          <w:fldChar w:fldCharType="end"/>
        </w:r>
        <w:r w:rsidRPr="00487DB5">
          <w:rPr>
            <w:rFonts w:hint="eastAsia"/>
            <w:sz w:val="28"/>
            <w:szCs w:val="28"/>
          </w:rPr>
          <w:t>—</w:t>
        </w:r>
      </w:sdtContent>
    </w:sdt>
  </w:p>
  <w:p w:rsidR="000A5B12" w:rsidRDefault="00A200F5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5B12" w:rsidRPr="00487DB5" w:rsidRDefault="000F48DD">
    <w:pPr>
      <w:pStyle w:val="a4"/>
      <w:jc w:val="right"/>
      <w:rPr>
        <w:sz w:val="28"/>
        <w:szCs w:val="28"/>
      </w:rPr>
    </w:pPr>
    <w:r w:rsidRPr="00487DB5">
      <w:rPr>
        <w:rFonts w:hint="eastAsia"/>
        <w:sz w:val="28"/>
        <w:szCs w:val="28"/>
      </w:rPr>
      <w:t>—</w:t>
    </w:r>
    <w:sdt>
      <w:sdtPr>
        <w:rPr>
          <w:sz w:val="28"/>
          <w:szCs w:val="28"/>
        </w:rPr>
        <w:id w:val="764732206"/>
        <w:docPartObj>
          <w:docPartGallery w:val="Page Numbers (Bottom of Page)"/>
          <w:docPartUnique/>
        </w:docPartObj>
      </w:sdtPr>
      <w:sdtContent>
        <w:r w:rsidR="0057242E" w:rsidRPr="00487DB5">
          <w:rPr>
            <w:sz w:val="28"/>
            <w:szCs w:val="28"/>
          </w:rPr>
          <w:fldChar w:fldCharType="begin"/>
        </w:r>
        <w:r w:rsidRPr="00487DB5">
          <w:rPr>
            <w:sz w:val="28"/>
            <w:szCs w:val="28"/>
          </w:rPr>
          <w:instrText>PAGE   \* MERGEFORMAT</w:instrText>
        </w:r>
        <w:r w:rsidR="0057242E" w:rsidRPr="00487DB5">
          <w:rPr>
            <w:sz w:val="28"/>
            <w:szCs w:val="28"/>
          </w:rPr>
          <w:fldChar w:fldCharType="separate"/>
        </w:r>
        <w:r w:rsidR="0061192E" w:rsidRPr="0061192E">
          <w:rPr>
            <w:noProof/>
            <w:sz w:val="28"/>
            <w:szCs w:val="28"/>
            <w:lang w:val="zh-CN"/>
          </w:rPr>
          <w:t>1</w:t>
        </w:r>
        <w:r w:rsidR="0057242E" w:rsidRPr="00487DB5">
          <w:rPr>
            <w:sz w:val="28"/>
            <w:szCs w:val="28"/>
          </w:rPr>
          <w:fldChar w:fldCharType="end"/>
        </w:r>
        <w:r w:rsidRPr="00487DB5">
          <w:rPr>
            <w:rFonts w:hint="eastAsia"/>
            <w:sz w:val="28"/>
            <w:szCs w:val="28"/>
          </w:rPr>
          <w:t>—</w:t>
        </w:r>
        <w:r w:rsidRPr="00487DB5">
          <w:rPr>
            <w:rFonts w:hint="eastAsia"/>
            <w:color w:val="FFFFFF" w:themeColor="background1"/>
            <w:sz w:val="28"/>
            <w:szCs w:val="28"/>
          </w:rPr>
          <w:t>—</w:t>
        </w:r>
      </w:sdtContent>
    </w:sdt>
  </w:p>
  <w:p w:rsidR="008F47C8" w:rsidRDefault="00A200F5" w:rsidP="00487DB5">
    <w:pPr>
      <w:pStyle w:val="a4"/>
      <w:wordWrap w:val="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00F5" w:rsidRDefault="00A200F5" w:rsidP="002D6798">
      <w:r>
        <w:separator/>
      </w:r>
    </w:p>
  </w:footnote>
  <w:footnote w:type="continuationSeparator" w:id="1">
    <w:p w:rsidR="00A200F5" w:rsidRDefault="00A200F5" w:rsidP="002D67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771F7"/>
    <w:rsid w:val="000F48DD"/>
    <w:rsid w:val="002D6798"/>
    <w:rsid w:val="0033776D"/>
    <w:rsid w:val="0057242E"/>
    <w:rsid w:val="0061192E"/>
    <w:rsid w:val="00A200F5"/>
    <w:rsid w:val="00B771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7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67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67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6798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679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D67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D679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D679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D6798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>CFDA</Company>
  <LinksUpToDate>false</LinksUpToDate>
  <CharactersWithSpaces>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耿欣</dc:creator>
  <cp:lastModifiedBy>wxl</cp:lastModifiedBy>
  <cp:revision>2</cp:revision>
  <dcterms:created xsi:type="dcterms:W3CDTF">2017-03-23T08:44:00Z</dcterms:created>
  <dcterms:modified xsi:type="dcterms:W3CDTF">2017-03-23T08:44:00Z</dcterms:modified>
</cp:coreProperties>
</file>