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4C" w:rsidRDefault="00FA5C4C" w:rsidP="00FA5C4C">
      <w:pPr>
        <w:rPr>
          <w:rFonts w:ascii="黑体" w:eastAsia="黑体"/>
          <w:sz w:val="32"/>
          <w:szCs w:val="32"/>
        </w:rPr>
      </w:pPr>
      <w:r w:rsidRPr="00AD62AD">
        <w:rPr>
          <w:rFonts w:ascii="黑体" w:eastAsia="黑体" w:hint="eastAsia"/>
          <w:sz w:val="32"/>
          <w:szCs w:val="32"/>
        </w:rPr>
        <w:t>附件</w:t>
      </w:r>
    </w:p>
    <w:p w:rsidR="00FA5C4C" w:rsidRDefault="00FA5C4C" w:rsidP="00FA5C4C">
      <w:pPr>
        <w:spacing w:line="320" w:lineRule="exact"/>
        <w:rPr>
          <w:rFonts w:ascii="黑体" w:eastAsia="黑体"/>
          <w:sz w:val="32"/>
          <w:szCs w:val="32"/>
        </w:rPr>
      </w:pPr>
    </w:p>
    <w:p w:rsidR="00FA5C4C" w:rsidRDefault="00FA5C4C" w:rsidP="00FA5C4C">
      <w:pPr>
        <w:widowControl/>
        <w:spacing w:line="640" w:lineRule="exact"/>
        <w:jc w:val="center"/>
        <w:rPr>
          <w:rFonts w:ascii="方正小标宋简体" w:eastAsia="方正小标宋简体" w:cs="仿宋_GB2312"/>
          <w:sz w:val="44"/>
          <w:szCs w:val="44"/>
        </w:rPr>
      </w:pPr>
      <w:proofErr w:type="gramStart"/>
      <w:r w:rsidRPr="005A003E">
        <w:rPr>
          <w:rFonts w:ascii="方正小标宋简体" w:eastAsia="方正小标宋简体" w:cs="仿宋_GB2312" w:hint="eastAsia"/>
          <w:sz w:val="44"/>
          <w:szCs w:val="44"/>
        </w:rPr>
        <w:t>银杏叶软胶囊</w:t>
      </w:r>
      <w:proofErr w:type="gramEnd"/>
      <w:r w:rsidRPr="005A003E">
        <w:rPr>
          <w:rFonts w:ascii="方正小标宋简体" w:eastAsia="方正小标宋简体" w:cs="仿宋_GB2312" w:hint="eastAsia"/>
          <w:sz w:val="44"/>
          <w:szCs w:val="44"/>
        </w:rPr>
        <w:t>等银杏叶药品抽验不合格产品信息</w:t>
      </w:r>
    </w:p>
    <w:p w:rsidR="00FA5C4C" w:rsidRPr="005A003E" w:rsidRDefault="00FA5C4C" w:rsidP="00FA5C4C">
      <w:pPr>
        <w:widowControl/>
        <w:spacing w:line="320" w:lineRule="exact"/>
        <w:jc w:val="center"/>
        <w:rPr>
          <w:rFonts w:ascii="方正小标宋简体" w:eastAsia="方正小标宋简体" w:hAnsi="华文仿宋"/>
          <w:sz w:val="44"/>
          <w:szCs w:val="44"/>
        </w:rPr>
      </w:pPr>
    </w:p>
    <w:tbl>
      <w:tblPr>
        <w:tblW w:w="14550" w:type="dxa"/>
        <w:jc w:val="center"/>
        <w:tblLook w:val="00A0" w:firstRow="1" w:lastRow="0" w:firstColumn="1" w:lastColumn="0" w:noHBand="0" w:noVBand="0"/>
      </w:tblPr>
      <w:tblGrid>
        <w:gridCol w:w="722"/>
        <w:gridCol w:w="992"/>
        <w:gridCol w:w="2893"/>
        <w:gridCol w:w="1161"/>
        <w:gridCol w:w="1978"/>
        <w:gridCol w:w="709"/>
        <w:gridCol w:w="4362"/>
        <w:gridCol w:w="850"/>
        <w:gridCol w:w="883"/>
      </w:tblGrid>
      <w:tr w:rsidR="00FA5C4C" w:rsidRPr="0079268A" w:rsidTr="00365962">
        <w:trPr>
          <w:cantSplit/>
          <w:trHeight w:val="955"/>
          <w:tblHeader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药品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名称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批号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抽样省份</w:t>
            </w: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检验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检验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79268A">
              <w:rPr>
                <w:rFonts w:eastAsia="黑体"/>
                <w:kern w:val="0"/>
                <w:sz w:val="20"/>
                <w:szCs w:val="20"/>
              </w:rPr>
              <w:t>机构</w:t>
            </w:r>
          </w:p>
        </w:tc>
      </w:tr>
      <w:tr w:rsidR="00FA5C4C" w:rsidRPr="0079268A" w:rsidTr="00365962">
        <w:trPr>
          <w:cantSplit/>
          <w:trHeight w:val="23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银杏叶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软胶囊</w:t>
            </w:r>
          </w:p>
        </w:tc>
        <w:tc>
          <w:tcPr>
            <w:tcW w:w="2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辽宁盛生医药集团有限公司制药分公司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140204</w:t>
            </w:r>
          </w:p>
        </w:tc>
        <w:tc>
          <w:tcPr>
            <w:tcW w:w="1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每粒装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0.5g(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含总黄酮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醇苷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19.2mg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、萜类内酯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4.8mg)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惠州市大川药业公司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196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140206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广东远生药业有限公司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01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140307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广东远生药业有限公司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6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140403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广东远生药业有限公司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83"/>
          <w:jc w:val="center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140508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惠州市大川药业公司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75"/>
          <w:jc w:val="center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广东远生药业有限公司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6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140514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广东远生药业有限公司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银杏叶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软胶囊</w:t>
            </w:r>
          </w:p>
        </w:tc>
        <w:tc>
          <w:tcPr>
            <w:tcW w:w="2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辽宁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仙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草堂药业股份有限公司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140701</w:t>
            </w:r>
          </w:p>
        </w:tc>
        <w:tc>
          <w:tcPr>
            <w:tcW w:w="1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每粒含总黄酮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醇苷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19.2mg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与萜类内酯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4.8mg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四川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沐川县通天大药房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140802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吉林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公主岭市鹤年堂大药房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43"/>
          <w:jc w:val="center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江苏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江苏健康人大药房连锁有限公司句容东门店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71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银杏叶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软胶囊</w:t>
            </w:r>
          </w:p>
        </w:tc>
        <w:tc>
          <w:tcPr>
            <w:tcW w:w="2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洛阳君山制药有限公司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140708</w:t>
            </w:r>
          </w:p>
        </w:tc>
        <w:tc>
          <w:tcPr>
            <w:tcW w:w="1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每粒装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0.5g(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含总黄酮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醇苷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19.2mg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、萜类内酯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4.8mg)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端州区尚德药房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19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141001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广东康泽药业连锁有限公司澄海分公司莲上店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23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141002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四川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珙县瑞康大药房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141101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信宜市城南为群药店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46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150103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吉林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德惠市医药药材有限公司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150104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东莞市健安医药有限公司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413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150303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陕西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陕西津华医药有限公司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388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150305</w:t>
            </w:r>
          </w:p>
        </w:tc>
        <w:tc>
          <w:tcPr>
            <w:tcW w:w="1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陕西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陕西广药康健医药有限公司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银杏叶</w:t>
            </w:r>
          </w:p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滴丸</w:t>
            </w:r>
          </w:p>
          <w:p w:rsidR="00FA5C4C" w:rsidRPr="0079268A" w:rsidRDefault="00FA5C4C" w:rsidP="00365962">
            <w:pPr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万邦德制药集团股份有限公司（原名：浙江万邦药业股份有限公司）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A01141012</w:t>
            </w:r>
          </w:p>
        </w:tc>
        <w:tc>
          <w:tcPr>
            <w:tcW w:w="19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每丸重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63mg(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相当于银杏叶提取物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16mg)(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薄膜衣丸</w:t>
            </w:r>
            <w:r w:rsidRPr="0079268A">
              <w:rPr>
                <w:rFonts w:eastAsia="仿宋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四川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德阳市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旌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阳区康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倍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大药房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A01141058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梅州瑞丰医药有限公司蕉岭锦宏瑞丰大药房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A01140112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梅州市梅县区华侨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城嘉宁参茸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药行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A01140205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佛山市正中医药连锁有限公司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A01140318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江苏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连云港康缘医药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商业有限公司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A01140506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南澳县康之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乐大药房有限公司南澳港畔分公司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A01140508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江苏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盐城华泰医药有限公司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A01140511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梅州顺顺大药房连锁有限公司梅龙分店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A01140803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广东仙海药业有限公司医药商场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A01140920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东莞市</w:t>
            </w:r>
            <w:proofErr w:type="gramStart"/>
            <w:r w:rsidRPr="0079268A">
              <w:rPr>
                <w:rFonts w:eastAsia="仿宋"/>
                <w:kern w:val="0"/>
                <w:sz w:val="20"/>
                <w:szCs w:val="20"/>
              </w:rPr>
              <w:t>修健堂药业</w:t>
            </w:r>
            <w:proofErr w:type="gramEnd"/>
            <w:r w:rsidRPr="0079268A">
              <w:rPr>
                <w:rFonts w:eastAsia="仿宋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A01140933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汕头大学医学院第一附属医院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A01140937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江门市第二人民医院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  <w:tr w:rsidR="00FA5C4C" w:rsidRPr="0079268A" w:rsidTr="00365962">
        <w:trPr>
          <w:cantSplit/>
          <w:trHeight w:val="255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79268A">
              <w:rPr>
                <w:kern w:val="0"/>
                <w:sz w:val="20"/>
                <w:szCs w:val="20"/>
              </w:rPr>
              <w:t>29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A01141046</w:t>
            </w: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广东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佛山市千和堂医药连锁有限公司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5C4C" w:rsidRPr="0079268A" w:rsidRDefault="00FA5C4C" w:rsidP="00365962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  <w:r w:rsidRPr="0079268A">
              <w:rPr>
                <w:rFonts w:eastAsia="仿宋"/>
                <w:kern w:val="0"/>
                <w:sz w:val="20"/>
                <w:szCs w:val="20"/>
              </w:rPr>
              <w:t>中检院</w:t>
            </w:r>
          </w:p>
        </w:tc>
      </w:tr>
    </w:tbl>
    <w:p w:rsidR="00D976E4" w:rsidRPr="00FA5C4C" w:rsidRDefault="00D976E4" w:rsidP="00B67858">
      <w:pPr>
        <w:ind w:leftChars="284" w:left="1716" w:hangingChars="400" w:hanging="1120"/>
        <w:rPr>
          <w:rFonts w:eastAsia="仿宋_GB2312"/>
          <w:sz w:val="28"/>
          <w:szCs w:val="28"/>
        </w:rPr>
      </w:pPr>
      <w:bookmarkStart w:id="0" w:name="_GoBack"/>
      <w:bookmarkEnd w:id="0"/>
    </w:p>
    <w:sectPr w:rsidR="00D976E4" w:rsidRPr="00FA5C4C" w:rsidSect="00B67858">
      <w:footerReference w:type="even" r:id="rId7"/>
      <w:footerReference w:type="default" r:id="rId8"/>
      <w:pgSz w:w="16838" w:h="11906" w:orient="landscape"/>
      <w:pgMar w:top="1588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219" w:rsidRDefault="00FF7219" w:rsidP="00FA5C4C">
      <w:r>
        <w:separator/>
      </w:r>
    </w:p>
  </w:endnote>
  <w:endnote w:type="continuationSeparator" w:id="0">
    <w:p w:rsidR="00FF7219" w:rsidRDefault="00FF7219" w:rsidP="00FA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C4C" w:rsidRPr="0079268A" w:rsidRDefault="00FA5C4C">
    <w:pPr>
      <w:pStyle w:val="a4"/>
      <w:rPr>
        <w:sz w:val="28"/>
        <w:szCs w:val="28"/>
      </w:rPr>
    </w:pPr>
    <w:r w:rsidRPr="0079268A">
      <w:rPr>
        <w:rFonts w:hint="eastAsia"/>
        <w:color w:val="FFFFFF"/>
        <w:sz w:val="28"/>
        <w:szCs w:val="28"/>
      </w:rPr>
      <w:t>—</w:t>
    </w:r>
    <w:r w:rsidRPr="0079268A">
      <w:rPr>
        <w:rFonts w:hint="eastAsia"/>
        <w:sz w:val="28"/>
        <w:szCs w:val="28"/>
      </w:rPr>
      <w:t>—</w:t>
    </w:r>
    <w:r w:rsidRPr="0079268A">
      <w:rPr>
        <w:rFonts w:hint="eastAsia"/>
        <w:sz w:val="28"/>
        <w:szCs w:val="28"/>
      </w:rPr>
      <w:t xml:space="preserve"> </w:t>
    </w:r>
    <w:r w:rsidRPr="0079268A">
      <w:rPr>
        <w:sz w:val="28"/>
        <w:szCs w:val="28"/>
      </w:rPr>
      <w:fldChar w:fldCharType="begin"/>
    </w:r>
    <w:r w:rsidRPr="0079268A">
      <w:rPr>
        <w:sz w:val="28"/>
        <w:szCs w:val="28"/>
      </w:rPr>
      <w:instrText>PAGE   \* MERGEFORMAT</w:instrText>
    </w:r>
    <w:r w:rsidRPr="0079268A">
      <w:rPr>
        <w:sz w:val="28"/>
        <w:szCs w:val="28"/>
      </w:rPr>
      <w:fldChar w:fldCharType="separate"/>
    </w:r>
    <w:r w:rsidRPr="003F07B8">
      <w:rPr>
        <w:noProof/>
        <w:sz w:val="28"/>
        <w:szCs w:val="28"/>
        <w:lang w:val="zh-CN"/>
      </w:rPr>
      <w:t>4</w:t>
    </w:r>
    <w:r w:rsidRPr="0079268A">
      <w:rPr>
        <w:sz w:val="28"/>
        <w:szCs w:val="28"/>
      </w:rPr>
      <w:fldChar w:fldCharType="end"/>
    </w:r>
    <w:r w:rsidRPr="0079268A">
      <w:rPr>
        <w:rFonts w:hint="eastAsia"/>
        <w:sz w:val="28"/>
        <w:szCs w:val="28"/>
      </w:rPr>
      <w:t xml:space="preserve"> </w:t>
    </w:r>
    <w:r w:rsidRPr="0079268A">
      <w:rPr>
        <w:rFonts w:hint="eastAsia"/>
        <w:sz w:val="28"/>
        <w:szCs w:val="28"/>
      </w:rPr>
      <w:t>—</w:t>
    </w:r>
  </w:p>
  <w:p w:rsidR="00FA5C4C" w:rsidRDefault="00FA5C4C" w:rsidP="00A73EB3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C4C" w:rsidRPr="0079268A" w:rsidRDefault="00FA5C4C" w:rsidP="0079268A">
    <w:pPr>
      <w:pStyle w:val="a4"/>
      <w:wordWrap w:val="0"/>
      <w:jc w:val="right"/>
      <w:rPr>
        <w:sz w:val="28"/>
        <w:szCs w:val="28"/>
      </w:rPr>
    </w:pPr>
    <w:r w:rsidRPr="0079268A">
      <w:rPr>
        <w:rFonts w:hint="eastAsia"/>
        <w:color w:val="FFFFFF"/>
        <w:sz w:val="28"/>
        <w:szCs w:val="28"/>
      </w:rPr>
      <w:t>—</w:t>
    </w:r>
    <w:r w:rsidRPr="0079268A">
      <w:rPr>
        <w:rFonts w:hint="eastAsia"/>
        <w:sz w:val="28"/>
        <w:szCs w:val="28"/>
      </w:rPr>
      <w:t>—</w:t>
    </w:r>
    <w:r w:rsidRPr="0079268A">
      <w:rPr>
        <w:rFonts w:hint="eastAsia"/>
        <w:sz w:val="28"/>
        <w:szCs w:val="28"/>
      </w:rPr>
      <w:t xml:space="preserve"> </w:t>
    </w:r>
    <w:r w:rsidRPr="0079268A">
      <w:rPr>
        <w:sz w:val="28"/>
        <w:szCs w:val="28"/>
      </w:rPr>
      <w:fldChar w:fldCharType="begin"/>
    </w:r>
    <w:r w:rsidRPr="0079268A">
      <w:rPr>
        <w:sz w:val="28"/>
        <w:szCs w:val="28"/>
      </w:rPr>
      <w:instrText>PAGE   \* MERGEFORMAT</w:instrText>
    </w:r>
    <w:r w:rsidRPr="0079268A">
      <w:rPr>
        <w:sz w:val="28"/>
        <w:szCs w:val="28"/>
      </w:rPr>
      <w:fldChar w:fldCharType="separate"/>
    </w:r>
    <w:r w:rsidR="00B67858" w:rsidRPr="00B67858">
      <w:rPr>
        <w:noProof/>
        <w:sz w:val="28"/>
        <w:szCs w:val="28"/>
        <w:lang w:val="zh-CN"/>
      </w:rPr>
      <w:t>1</w:t>
    </w:r>
    <w:r w:rsidRPr="0079268A">
      <w:rPr>
        <w:sz w:val="28"/>
        <w:szCs w:val="28"/>
      </w:rPr>
      <w:fldChar w:fldCharType="end"/>
    </w:r>
    <w:r w:rsidRPr="0079268A">
      <w:rPr>
        <w:rFonts w:hint="eastAsia"/>
        <w:sz w:val="28"/>
        <w:szCs w:val="28"/>
      </w:rPr>
      <w:t xml:space="preserve"> </w:t>
    </w:r>
    <w:r w:rsidRPr="0079268A">
      <w:rPr>
        <w:rFonts w:hint="eastAsia"/>
        <w:sz w:val="28"/>
        <w:szCs w:val="28"/>
      </w:rPr>
      <w:t>—</w:t>
    </w:r>
    <w:r w:rsidRPr="0079268A">
      <w:rPr>
        <w:rFonts w:hint="eastAsia"/>
        <w:color w:val="FFFFFF"/>
        <w:sz w:val="28"/>
        <w:szCs w:val="28"/>
      </w:rPr>
      <w:t>—</w:t>
    </w:r>
  </w:p>
  <w:p w:rsidR="00FA5C4C" w:rsidRDefault="00FA5C4C" w:rsidP="00A73EB3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219" w:rsidRDefault="00FF7219" w:rsidP="00FA5C4C">
      <w:r>
        <w:separator/>
      </w:r>
    </w:p>
  </w:footnote>
  <w:footnote w:type="continuationSeparator" w:id="0">
    <w:p w:rsidR="00FF7219" w:rsidRDefault="00FF7219" w:rsidP="00FA5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005"/>
    <w:rsid w:val="00396780"/>
    <w:rsid w:val="004E1005"/>
    <w:rsid w:val="00836012"/>
    <w:rsid w:val="00B67858"/>
    <w:rsid w:val="00D976E4"/>
    <w:rsid w:val="00FA5C4C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5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5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5C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5C4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A5C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A5C4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5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5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5C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5C4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A5C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A5C4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Company>CFDA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2015-10-16T08:12:00Z</dcterms:created>
  <dcterms:modified xsi:type="dcterms:W3CDTF">2015-10-16T08:12:00Z</dcterms:modified>
</cp:coreProperties>
</file>