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D5A" w:rsidRPr="002E1CA3" w:rsidRDefault="00844D5A" w:rsidP="00844D5A">
      <w:pPr>
        <w:spacing w:line="600" w:lineRule="exact"/>
        <w:rPr>
          <w:rFonts w:ascii="黑体" w:eastAsia="黑体" w:hAnsi="华文仿宋"/>
          <w:sz w:val="32"/>
          <w:szCs w:val="32"/>
        </w:rPr>
      </w:pPr>
      <w:r w:rsidRPr="002E1CA3">
        <w:rPr>
          <w:rFonts w:ascii="黑体" w:eastAsia="黑体" w:hAnsi="华文仿宋" w:hint="eastAsia"/>
          <w:sz w:val="32"/>
          <w:szCs w:val="32"/>
        </w:rPr>
        <w:t>附件</w:t>
      </w:r>
    </w:p>
    <w:p w:rsidR="00844D5A" w:rsidRPr="002E1CA3" w:rsidRDefault="00844D5A" w:rsidP="00844D5A">
      <w:pPr>
        <w:rPr>
          <w:rFonts w:ascii="黑体" w:eastAsia="黑体" w:hAnsi="华文仿宋"/>
          <w:sz w:val="32"/>
          <w:szCs w:val="32"/>
        </w:rPr>
      </w:pPr>
    </w:p>
    <w:p w:rsidR="00844D5A" w:rsidRPr="002E1CA3" w:rsidRDefault="00844D5A" w:rsidP="00844D5A">
      <w:pPr>
        <w:jc w:val="center"/>
        <w:rPr>
          <w:rFonts w:ascii="方正小标宋简体" w:eastAsia="方正小标宋简体" w:hAnsi="华文仿宋"/>
          <w:sz w:val="44"/>
          <w:szCs w:val="44"/>
        </w:rPr>
      </w:pPr>
      <w:proofErr w:type="gramStart"/>
      <w:r w:rsidRPr="0082232F">
        <w:rPr>
          <w:rFonts w:ascii="方正小标宋简体" w:eastAsia="方正小标宋简体" w:hAnsi="华文仿宋" w:hint="eastAsia"/>
          <w:sz w:val="44"/>
          <w:szCs w:val="44"/>
        </w:rPr>
        <w:t>复方胃宁胶囊</w:t>
      </w:r>
      <w:proofErr w:type="gramEnd"/>
      <w:r w:rsidRPr="002E1CA3">
        <w:rPr>
          <w:rFonts w:ascii="方正小标宋简体" w:eastAsia="方正小标宋简体" w:hAnsi="华文仿宋" w:hint="eastAsia"/>
          <w:sz w:val="44"/>
          <w:szCs w:val="44"/>
        </w:rPr>
        <w:t>非处方药说明书范本</w:t>
      </w:r>
    </w:p>
    <w:p w:rsidR="00844D5A" w:rsidRDefault="00844D5A" w:rsidP="00844D5A">
      <w:pPr>
        <w:spacing w:afterLines="50" w:after="156"/>
        <w:jc w:val="center"/>
        <w:rPr>
          <w:rFonts w:ascii="仿宋_GB2312" w:eastAsia="仿宋_GB2312" w:hAnsi="华文仿宋"/>
          <w:sz w:val="32"/>
          <w:szCs w:val="32"/>
        </w:rPr>
      </w:pPr>
      <w:proofErr w:type="gramStart"/>
      <w:r w:rsidRPr="0082232F">
        <w:rPr>
          <w:rFonts w:ascii="黑体" w:eastAsia="黑体" w:hAnsi="华文仿宋" w:hint="eastAsia"/>
          <w:sz w:val="32"/>
          <w:szCs w:val="32"/>
        </w:rPr>
        <w:t>复方胃宁胶囊</w:t>
      </w:r>
      <w:proofErr w:type="gramEnd"/>
      <w:r w:rsidRPr="002E1CA3">
        <w:rPr>
          <w:rFonts w:ascii="黑体" w:eastAsia="黑体" w:hAnsi="华文仿宋" w:hint="eastAsia"/>
          <w:sz w:val="32"/>
          <w:szCs w:val="32"/>
        </w:rPr>
        <w:t>说明书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请仔细阅读说明书并按说明使用或在药师指导下购买和使用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药品名称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通用名称：</w:t>
      </w:r>
      <w:proofErr w:type="gramStart"/>
      <w:r w:rsidRPr="00EE2F5E">
        <w:rPr>
          <w:rFonts w:eastAsia="仿宋_GB2312"/>
          <w:sz w:val="32"/>
          <w:szCs w:val="32"/>
        </w:rPr>
        <w:t>复方胃宁胶囊</w:t>
      </w:r>
      <w:proofErr w:type="gramEnd"/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汉语拼音：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成份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性状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pacing w:val="-4"/>
          <w:kern w:val="0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功能主治</w:t>
      </w:r>
      <w:r w:rsidRPr="00EE2F5E">
        <w:rPr>
          <w:rFonts w:eastAsia="仿宋_GB2312"/>
          <w:sz w:val="32"/>
          <w:szCs w:val="32"/>
        </w:rPr>
        <w:t>]</w:t>
      </w:r>
      <w:r w:rsidRPr="00EE2F5E">
        <w:rPr>
          <w:rFonts w:eastAsia="仿宋_GB2312"/>
          <w:spacing w:val="-4"/>
          <w:kern w:val="0"/>
          <w:sz w:val="32"/>
          <w:szCs w:val="32"/>
        </w:rPr>
        <w:t>理气止痛，制酸。用于肝胃不和、胃脘疼痛、吞酸嗳气。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规格</w:t>
      </w:r>
      <w:r w:rsidRPr="00EE2F5E">
        <w:rPr>
          <w:rFonts w:eastAsia="仿宋_GB2312"/>
          <w:sz w:val="32"/>
          <w:szCs w:val="32"/>
        </w:rPr>
        <w:t>]</w:t>
      </w:r>
      <w:r w:rsidRPr="00EE2F5E">
        <w:rPr>
          <w:rFonts w:eastAsia="仿宋_GB2312"/>
          <w:sz w:val="32"/>
          <w:szCs w:val="32"/>
        </w:rPr>
        <w:t>每粒装</w:t>
      </w:r>
      <w:r w:rsidRPr="00EE2F5E">
        <w:rPr>
          <w:rFonts w:eastAsia="仿宋_GB2312"/>
          <w:sz w:val="32"/>
          <w:szCs w:val="32"/>
        </w:rPr>
        <w:t>0.45</w:t>
      </w:r>
      <w:r w:rsidRPr="00EE2F5E">
        <w:rPr>
          <w:rFonts w:eastAsia="仿宋_GB2312"/>
          <w:sz w:val="32"/>
          <w:szCs w:val="32"/>
        </w:rPr>
        <w:t>克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用法用量</w:t>
      </w:r>
      <w:r w:rsidRPr="00EE2F5E">
        <w:rPr>
          <w:rFonts w:eastAsia="仿宋_GB2312"/>
          <w:sz w:val="32"/>
          <w:szCs w:val="32"/>
        </w:rPr>
        <w:t>]</w:t>
      </w:r>
      <w:r w:rsidRPr="00EE2F5E">
        <w:rPr>
          <w:rFonts w:eastAsia="仿宋_GB2312"/>
          <w:sz w:val="32"/>
          <w:szCs w:val="32"/>
        </w:rPr>
        <w:t>口服，一次</w:t>
      </w:r>
      <w:r w:rsidRPr="00EE2F5E">
        <w:rPr>
          <w:rFonts w:eastAsia="仿宋_GB2312"/>
          <w:sz w:val="32"/>
          <w:szCs w:val="32"/>
        </w:rPr>
        <w:t>3</w:t>
      </w:r>
      <w:r w:rsidRPr="00EE2F5E">
        <w:rPr>
          <w:rFonts w:eastAsia="仿宋_GB2312"/>
          <w:sz w:val="32"/>
          <w:szCs w:val="32"/>
        </w:rPr>
        <w:t>粒，一日</w:t>
      </w:r>
      <w:r w:rsidRPr="00EE2F5E">
        <w:rPr>
          <w:rFonts w:eastAsia="仿宋_GB2312"/>
          <w:sz w:val="32"/>
          <w:szCs w:val="32"/>
        </w:rPr>
        <w:t>3</w:t>
      </w:r>
      <w:r w:rsidRPr="00EE2F5E">
        <w:rPr>
          <w:rFonts w:eastAsia="仿宋_GB2312"/>
          <w:sz w:val="32"/>
          <w:szCs w:val="32"/>
        </w:rPr>
        <w:t>次。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不良反应</w:t>
      </w:r>
      <w:r w:rsidRPr="00EE2F5E">
        <w:rPr>
          <w:rFonts w:eastAsia="仿宋_GB2312"/>
          <w:sz w:val="32"/>
          <w:szCs w:val="32"/>
        </w:rPr>
        <w:t xml:space="preserve">] 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禁忌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注意事项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1.</w:t>
      </w:r>
      <w:r w:rsidRPr="00EE2F5E">
        <w:rPr>
          <w:rFonts w:eastAsia="仿宋_GB2312"/>
          <w:sz w:val="32"/>
          <w:szCs w:val="32"/>
        </w:rPr>
        <w:t>忌食生冷油腻不易消化及辛辣刺激性食物。</w:t>
      </w:r>
    </w:p>
    <w:p w:rsidR="00844D5A" w:rsidRPr="00EE2F5E" w:rsidRDefault="00844D5A" w:rsidP="00844D5A">
      <w:pPr>
        <w:spacing w:line="540" w:lineRule="exact"/>
        <w:rPr>
          <w:rFonts w:eastAsia="仿宋_GB2312"/>
          <w:color w:val="FF0000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2.</w:t>
      </w:r>
      <w:r w:rsidRPr="00EE2F5E">
        <w:rPr>
          <w:rFonts w:eastAsia="仿宋_GB2312"/>
          <w:sz w:val="32"/>
          <w:szCs w:val="32"/>
        </w:rPr>
        <w:t>忌情绪激动及生闷气。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3.</w:t>
      </w:r>
      <w:r w:rsidRPr="00EE2F5E">
        <w:rPr>
          <w:rFonts w:eastAsia="仿宋_GB2312"/>
          <w:sz w:val="32"/>
          <w:szCs w:val="32"/>
        </w:rPr>
        <w:t>不适用于脾胃阴虚，主要表现为口干、舌红少津、大便干。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4.</w:t>
      </w:r>
      <w:r w:rsidRPr="00EE2F5E">
        <w:rPr>
          <w:rFonts w:eastAsia="仿宋_GB2312"/>
          <w:sz w:val="32"/>
          <w:szCs w:val="32"/>
        </w:rPr>
        <w:t>有高血压、心脏病、肝病、糖尿病、肾病等慢性病患者应在医师指导下服用。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5.</w:t>
      </w:r>
      <w:r w:rsidRPr="00EE2F5E">
        <w:rPr>
          <w:rFonts w:eastAsia="仿宋_GB2312"/>
          <w:sz w:val="32"/>
          <w:szCs w:val="32"/>
        </w:rPr>
        <w:t>孕妇慎用。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6.</w:t>
      </w:r>
      <w:r w:rsidRPr="00EE2F5E">
        <w:rPr>
          <w:rFonts w:eastAsia="仿宋_GB2312"/>
          <w:sz w:val="32"/>
          <w:szCs w:val="32"/>
        </w:rPr>
        <w:t>按照用法用量服用，小儿、年老体弱者及哺乳期妇女应在医师</w:t>
      </w:r>
      <w:r w:rsidRPr="00EE2F5E">
        <w:rPr>
          <w:rFonts w:eastAsia="仿宋_GB2312"/>
          <w:sz w:val="32"/>
          <w:szCs w:val="32"/>
        </w:rPr>
        <w:lastRenderedPageBreak/>
        <w:t>指导下服用。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7.</w:t>
      </w:r>
      <w:r w:rsidRPr="00EE2F5E">
        <w:rPr>
          <w:rFonts w:eastAsia="仿宋_GB2312"/>
          <w:sz w:val="32"/>
          <w:szCs w:val="32"/>
        </w:rPr>
        <w:t>对本品过敏者禁用，过敏体质者慎用。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8.</w:t>
      </w:r>
      <w:r w:rsidRPr="00EE2F5E">
        <w:rPr>
          <w:rFonts w:eastAsia="仿宋_GB2312"/>
          <w:sz w:val="32"/>
          <w:szCs w:val="32"/>
        </w:rPr>
        <w:t>本品性</w:t>
      </w:r>
      <w:proofErr w:type="gramStart"/>
      <w:r w:rsidRPr="00EE2F5E">
        <w:rPr>
          <w:rFonts w:eastAsia="仿宋_GB2312"/>
          <w:sz w:val="32"/>
          <w:szCs w:val="32"/>
        </w:rPr>
        <w:t>状发生</w:t>
      </w:r>
      <w:proofErr w:type="gramEnd"/>
      <w:r w:rsidRPr="00EE2F5E">
        <w:rPr>
          <w:rFonts w:eastAsia="仿宋_GB2312"/>
          <w:sz w:val="32"/>
          <w:szCs w:val="32"/>
        </w:rPr>
        <w:t>改变时禁止使用。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9.</w:t>
      </w:r>
      <w:r w:rsidRPr="00EE2F5E">
        <w:rPr>
          <w:rFonts w:eastAsia="仿宋_GB2312"/>
          <w:sz w:val="32"/>
          <w:szCs w:val="32"/>
        </w:rPr>
        <w:t>儿童必须在成人监护下使用。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10.</w:t>
      </w:r>
      <w:r w:rsidRPr="00EE2F5E">
        <w:rPr>
          <w:rFonts w:eastAsia="仿宋_GB2312"/>
          <w:sz w:val="32"/>
          <w:szCs w:val="32"/>
        </w:rPr>
        <w:t>请将本品放在儿童不能接触的地方。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11.</w:t>
      </w:r>
      <w:r w:rsidRPr="00EE2F5E">
        <w:rPr>
          <w:rFonts w:eastAsia="仿宋_GB2312"/>
          <w:sz w:val="32"/>
          <w:szCs w:val="32"/>
        </w:rPr>
        <w:t>如正在使用其他药品，使用本品前请咨询医师或药师。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药物相互作用</w:t>
      </w:r>
      <w:r w:rsidRPr="00EE2F5E">
        <w:rPr>
          <w:rFonts w:eastAsia="仿宋_GB2312"/>
          <w:sz w:val="32"/>
          <w:szCs w:val="32"/>
        </w:rPr>
        <w:t>]</w:t>
      </w:r>
      <w:r w:rsidRPr="00EE2F5E">
        <w:rPr>
          <w:rFonts w:eastAsia="仿宋_GB2312"/>
          <w:sz w:val="32"/>
          <w:szCs w:val="32"/>
        </w:rPr>
        <w:t>如与其他药物同时使用可能会发生药物相互作用，详情请咨询医师或药师。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贮藏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包装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有效期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执行标准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说明书修订日期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[</w:t>
      </w:r>
      <w:r w:rsidRPr="00EE2F5E">
        <w:rPr>
          <w:rFonts w:eastAsia="仿宋_GB2312"/>
          <w:sz w:val="32"/>
          <w:szCs w:val="32"/>
        </w:rPr>
        <w:t>生产企业</w:t>
      </w:r>
      <w:r w:rsidRPr="00EE2F5E">
        <w:rPr>
          <w:rFonts w:eastAsia="仿宋_GB2312"/>
          <w:sz w:val="32"/>
          <w:szCs w:val="32"/>
        </w:rPr>
        <w:t>]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企业名称：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生产地址：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邮政编码：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电话号码：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传真号码：</w:t>
      </w:r>
    </w:p>
    <w:p w:rsidR="00844D5A" w:rsidRPr="00EE2F5E" w:rsidRDefault="00844D5A" w:rsidP="00844D5A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网</w:t>
      </w:r>
      <w:r w:rsidRPr="00EE2F5E">
        <w:rPr>
          <w:rFonts w:eastAsia="仿宋_GB2312"/>
          <w:sz w:val="32"/>
          <w:szCs w:val="32"/>
        </w:rPr>
        <w:t xml:space="preserve">    </w:t>
      </w:r>
      <w:r w:rsidRPr="00EE2F5E">
        <w:rPr>
          <w:rFonts w:eastAsia="仿宋_GB2312"/>
          <w:sz w:val="32"/>
          <w:szCs w:val="32"/>
        </w:rPr>
        <w:t>址：</w:t>
      </w:r>
    </w:p>
    <w:p w:rsidR="00ED1741" w:rsidRPr="00EE6C65" w:rsidRDefault="00844D5A" w:rsidP="00EE6C65">
      <w:pPr>
        <w:spacing w:line="540" w:lineRule="exact"/>
        <w:rPr>
          <w:rFonts w:eastAsia="仿宋_GB2312"/>
          <w:sz w:val="32"/>
          <w:szCs w:val="32"/>
        </w:rPr>
      </w:pPr>
      <w:r w:rsidRPr="00EE2F5E">
        <w:rPr>
          <w:rFonts w:eastAsia="仿宋_GB2312"/>
          <w:sz w:val="32"/>
          <w:szCs w:val="32"/>
        </w:rPr>
        <w:t>如有问题可与生产企</w:t>
      </w:r>
      <w:bookmarkStart w:id="0" w:name="_GoBack"/>
      <w:bookmarkEnd w:id="0"/>
      <w:r w:rsidRPr="00EE2F5E">
        <w:rPr>
          <w:rFonts w:eastAsia="仿宋_GB2312"/>
          <w:sz w:val="32"/>
          <w:szCs w:val="32"/>
        </w:rPr>
        <w:t>业联系</w:t>
      </w:r>
    </w:p>
    <w:sectPr w:rsidR="00ED1741" w:rsidRPr="00EE6C65" w:rsidSect="00EE2F5E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916" w:rsidRDefault="00816916" w:rsidP="00844D5A">
      <w:r>
        <w:separator/>
      </w:r>
    </w:p>
  </w:endnote>
  <w:endnote w:type="continuationSeparator" w:id="0">
    <w:p w:rsidR="00816916" w:rsidRDefault="00816916" w:rsidP="0084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ED3" w:rsidRPr="00EE2F5E" w:rsidRDefault="006308D3">
    <w:pPr>
      <w:pStyle w:val="a4"/>
      <w:rPr>
        <w:sz w:val="28"/>
        <w:szCs w:val="28"/>
      </w:rPr>
    </w:pPr>
    <w:r w:rsidRPr="00EE2F5E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EE2F5E">
      <w:rPr>
        <w:sz w:val="28"/>
        <w:szCs w:val="28"/>
      </w:rPr>
      <w:fldChar w:fldCharType="begin"/>
    </w:r>
    <w:r w:rsidRPr="00EE2F5E">
      <w:rPr>
        <w:sz w:val="28"/>
        <w:szCs w:val="28"/>
      </w:rPr>
      <w:instrText>PAGE   \* MERGEFORMAT</w:instrText>
    </w:r>
    <w:r w:rsidRPr="00EE2F5E">
      <w:rPr>
        <w:sz w:val="28"/>
        <w:szCs w:val="28"/>
      </w:rPr>
      <w:fldChar w:fldCharType="separate"/>
    </w:r>
    <w:r w:rsidRPr="000F1167">
      <w:rPr>
        <w:noProof/>
        <w:sz w:val="28"/>
        <w:szCs w:val="28"/>
        <w:lang w:val="zh-CN"/>
      </w:rPr>
      <w:t>4</w:t>
    </w:r>
    <w:r w:rsidRPr="00EE2F5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816916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ED3" w:rsidRPr="00EE2F5E" w:rsidRDefault="006308D3" w:rsidP="00EE2F5E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EE2F5E">
      <w:rPr>
        <w:sz w:val="28"/>
        <w:szCs w:val="28"/>
      </w:rPr>
      <w:fldChar w:fldCharType="begin"/>
    </w:r>
    <w:r w:rsidRPr="00EE2F5E">
      <w:rPr>
        <w:sz w:val="28"/>
        <w:szCs w:val="28"/>
      </w:rPr>
      <w:instrText>PAGE   \* MERGEFORMAT</w:instrText>
    </w:r>
    <w:r w:rsidRPr="00EE2F5E">
      <w:rPr>
        <w:sz w:val="28"/>
        <w:szCs w:val="28"/>
      </w:rPr>
      <w:fldChar w:fldCharType="separate"/>
    </w:r>
    <w:r w:rsidR="00EE6C65" w:rsidRPr="00EE6C65">
      <w:rPr>
        <w:noProof/>
        <w:sz w:val="28"/>
        <w:szCs w:val="28"/>
        <w:lang w:val="zh-CN"/>
      </w:rPr>
      <w:t>2</w:t>
    </w:r>
    <w:r w:rsidRPr="00EE2F5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EE2F5E">
      <w:rPr>
        <w:rFonts w:hint="eastAsia"/>
        <w:color w:val="FFFFFF"/>
        <w:sz w:val="28"/>
        <w:szCs w:val="28"/>
      </w:rPr>
      <w:t>—</w:t>
    </w:r>
  </w:p>
  <w:p w:rsidR="009A1829" w:rsidRDefault="00816916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916" w:rsidRDefault="00816916" w:rsidP="00844D5A">
      <w:r>
        <w:separator/>
      </w:r>
    </w:p>
  </w:footnote>
  <w:footnote w:type="continuationSeparator" w:id="0">
    <w:p w:rsidR="00816916" w:rsidRDefault="00816916" w:rsidP="00844D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8B0"/>
    <w:rsid w:val="006308D3"/>
    <w:rsid w:val="00816916"/>
    <w:rsid w:val="00844D5A"/>
    <w:rsid w:val="00E008B0"/>
    <w:rsid w:val="00E35EA8"/>
    <w:rsid w:val="00ED1741"/>
    <w:rsid w:val="00EE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D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D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D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D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D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D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D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D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474</Characters>
  <Application>Microsoft Office Word</Application>
  <DocSecurity>0</DocSecurity>
  <Lines>3</Lines>
  <Paragraphs>1</Paragraphs>
  <ScaleCrop>false</ScaleCrop>
  <Company>CFDA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3</cp:revision>
  <dcterms:created xsi:type="dcterms:W3CDTF">2015-11-23T05:34:00Z</dcterms:created>
  <dcterms:modified xsi:type="dcterms:W3CDTF">2015-11-23T05:34:00Z</dcterms:modified>
</cp:coreProperties>
</file>