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29F" w:rsidRDefault="0043529F" w:rsidP="0043529F">
      <w:pPr>
        <w:spacing w:line="520" w:lineRule="exact"/>
        <w:rPr>
          <w:rFonts w:ascii="黑体" w:eastAsia="黑体" w:hAnsi="华文仿宋"/>
          <w:sz w:val="32"/>
          <w:szCs w:val="32"/>
        </w:rPr>
      </w:pPr>
      <w:r w:rsidRPr="002E1CA3">
        <w:rPr>
          <w:rFonts w:ascii="黑体" w:eastAsia="黑体" w:hAnsi="华文仿宋" w:hint="eastAsia"/>
          <w:sz w:val="32"/>
          <w:szCs w:val="32"/>
        </w:rPr>
        <w:t>附件</w:t>
      </w:r>
    </w:p>
    <w:p w:rsidR="0043529F" w:rsidRPr="002E1CA3" w:rsidRDefault="0043529F" w:rsidP="0043529F">
      <w:pPr>
        <w:spacing w:line="580" w:lineRule="exact"/>
        <w:rPr>
          <w:rFonts w:ascii="黑体" w:eastAsia="黑体" w:hAnsi="华文仿宋"/>
          <w:sz w:val="32"/>
          <w:szCs w:val="32"/>
        </w:rPr>
      </w:pPr>
    </w:p>
    <w:p w:rsidR="0043529F" w:rsidRDefault="0043529F" w:rsidP="0043529F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 w:rsidRPr="00FE04D3">
        <w:rPr>
          <w:rFonts w:ascii="方正小标宋简体" w:eastAsia="方正小标宋简体" w:hAnsi="华文仿宋" w:hint="eastAsia"/>
          <w:sz w:val="44"/>
          <w:szCs w:val="44"/>
        </w:rPr>
        <w:t>小儿清热利肺口服液</w:t>
      </w:r>
      <w:r w:rsidRPr="002E1CA3">
        <w:rPr>
          <w:rFonts w:ascii="方正小标宋简体" w:eastAsia="方正小标宋简体" w:hAnsi="华文仿宋" w:hint="eastAsia"/>
          <w:sz w:val="44"/>
          <w:szCs w:val="44"/>
        </w:rPr>
        <w:t>非处方药说明书范本</w:t>
      </w:r>
    </w:p>
    <w:p w:rsidR="0043529F" w:rsidRPr="002E1CA3" w:rsidRDefault="0043529F" w:rsidP="0043529F">
      <w:pPr>
        <w:spacing w:line="5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</w:p>
    <w:p w:rsidR="0043529F" w:rsidRDefault="0043529F" w:rsidP="0043529F">
      <w:pPr>
        <w:jc w:val="center"/>
        <w:rPr>
          <w:rFonts w:ascii="仿宋_GB2312" w:eastAsia="仿宋_GB2312" w:hAnsi="华文仿宋"/>
          <w:sz w:val="32"/>
          <w:szCs w:val="32"/>
        </w:rPr>
      </w:pPr>
      <w:r w:rsidRPr="00FE04D3">
        <w:rPr>
          <w:rFonts w:ascii="黑体" w:eastAsia="黑体" w:hAnsi="华文仿宋" w:hint="eastAsia"/>
          <w:sz w:val="32"/>
          <w:szCs w:val="32"/>
        </w:rPr>
        <w:t>小儿清热利肺口服液</w:t>
      </w:r>
      <w:r w:rsidRPr="002E1CA3">
        <w:rPr>
          <w:rFonts w:ascii="黑体" w:eastAsia="黑体" w:hAnsi="华文仿宋" w:hint="eastAsia"/>
          <w:sz w:val="32"/>
          <w:szCs w:val="32"/>
        </w:rPr>
        <w:t>说明书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请仔细阅读说明书并按说明使用或在药师指导下购买和使用。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药品名称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通用名称：小儿清热利肺口服液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汉语拼音：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成份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性状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功能主治</w:t>
      </w:r>
      <w:r>
        <w:rPr>
          <w:rFonts w:eastAsia="仿宋_GB2312" w:hint="eastAsia"/>
          <w:sz w:val="32"/>
          <w:szCs w:val="32"/>
        </w:rPr>
        <w:t>】</w:t>
      </w:r>
      <w:r w:rsidRPr="00093F0C">
        <w:rPr>
          <w:rFonts w:eastAsia="仿宋_GB2312"/>
          <w:sz w:val="32"/>
          <w:szCs w:val="32"/>
        </w:rPr>
        <w:t>清热宣肺，止咳平喘。用于小儿咳嗽属风热犯肺证，症见：发热，咳嗽或咯痰，流涕或鼻塞，咽痛，口渴，舌红或苔黄等；小儿急性支气管炎具有上述症候者。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规格</w:t>
      </w:r>
      <w:r>
        <w:rPr>
          <w:rFonts w:eastAsia="仿宋_GB2312" w:hint="eastAsia"/>
          <w:sz w:val="32"/>
          <w:szCs w:val="32"/>
        </w:rPr>
        <w:t>】</w:t>
      </w:r>
      <w:r w:rsidRPr="00093F0C">
        <w:rPr>
          <w:rFonts w:eastAsia="仿宋_GB2312"/>
          <w:sz w:val="32"/>
          <w:szCs w:val="32"/>
        </w:rPr>
        <w:t>每支装</w:t>
      </w:r>
      <w:r w:rsidRPr="00093F0C">
        <w:rPr>
          <w:rFonts w:eastAsia="仿宋_GB2312"/>
          <w:sz w:val="32"/>
          <w:szCs w:val="32"/>
        </w:rPr>
        <w:t>10</w:t>
      </w:r>
      <w:r w:rsidRPr="00093F0C">
        <w:rPr>
          <w:rFonts w:eastAsia="仿宋_GB2312"/>
          <w:sz w:val="32"/>
          <w:szCs w:val="32"/>
        </w:rPr>
        <w:t>毫升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用法用量</w:t>
      </w:r>
      <w:r>
        <w:rPr>
          <w:rFonts w:eastAsia="仿宋_GB2312" w:hint="eastAsia"/>
          <w:sz w:val="32"/>
          <w:szCs w:val="32"/>
        </w:rPr>
        <w:t>】</w:t>
      </w:r>
      <w:r w:rsidRPr="00093F0C">
        <w:rPr>
          <w:rFonts w:eastAsia="仿宋_GB2312"/>
          <w:sz w:val="32"/>
          <w:szCs w:val="32"/>
        </w:rPr>
        <w:t>口服，</w:t>
      </w:r>
      <w:r w:rsidRPr="00093F0C">
        <w:rPr>
          <w:rFonts w:eastAsia="仿宋_GB2312"/>
          <w:sz w:val="32"/>
          <w:szCs w:val="32"/>
        </w:rPr>
        <w:t>1</w:t>
      </w:r>
      <w:r w:rsidRPr="00093F0C">
        <w:rPr>
          <w:rFonts w:eastAsia="仿宋_GB2312"/>
          <w:sz w:val="32"/>
          <w:szCs w:val="32"/>
        </w:rPr>
        <w:t>～</w:t>
      </w:r>
      <w:r w:rsidRPr="00093F0C">
        <w:rPr>
          <w:rFonts w:eastAsia="仿宋_GB2312"/>
          <w:sz w:val="32"/>
          <w:szCs w:val="32"/>
        </w:rPr>
        <w:t>2</w:t>
      </w:r>
      <w:r w:rsidRPr="00093F0C">
        <w:rPr>
          <w:rFonts w:eastAsia="仿宋_GB2312"/>
          <w:sz w:val="32"/>
          <w:szCs w:val="32"/>
        </w:rPr>
        <w:t>岁：每次</w:t>
      </w:r>
      <w:r w:rsidRPr="00093F0C">
        <w:rPr>
          <w:rFonts w:eastAsia="仿宋_GB2312"/>
          <w:sz w:val="32"/>
          <w:szCs w:val="32"/>
        </w:rPr>
        <w:t>6</w:t>
      </w:r>
      <w:r w:rsidRPr="00093F0C">
        <w:rPr>
          <w:rFonts w:eastAsia="仿宋_GB2312"/>
          <w:sz w:val="32"/>
          <w:szCs w:val="32"/>
        </w:rPr>
        <w:t>～</w:t>
      </w:r>
      <w:r w:rsidRPr="00093F0C">
        <w:rPr>
          <w:rFonts w:eastAsia="仿宋_GB2312"/>
          <w:sz w:val="32"/>
          <w:szCs w:val="32"/>
        </w:rPr>
        <w:t>10</w:t>
      </w:r>
      <w:r w:rsidRPr="00093F0C">
        <w:rPr>
          <w:rFonts w:eastAsia="仿宋_GB2312"/>
          <w:sz w:val="32"/>
          <w:szCs w:val="32"/>
        </w:rPr>
        <w:t>毫升；</w:t>
      </w:r>
      <w:r w:rsidRPr="00093F0C">
        <w:rPr>
          <w:rFonts w:eastAsia="仿宋_GB2312"/>
          <w:sz w:val="32"/>
          <w:szCs w:val="32"/>
        </w:rPr>
        <w:t>3</w:t>
      </w:r>
      <w:r w:rsidRPr="00093F0C">
        <w:rPr>
          <w:rFonts w:eastAsia="仿宋_GB2312"/>
          <w:sz w:val="32"/>
          <w:szCs w:val="32"/>
        </w:rPr>
        <w:t>～</w:t>
      </w:r>
      <w:r w:rsidRPr="00093F0C">
        <w:rPr>
          <w:rFonts w:eastAsia="仿宋_GB2312"/>
          <w:sz w:val="32"/>
          <w:szCs w:val="32"/>
        </w:rPr>
        <w:t>5</w:t>
      </w:r>
      <w:r w:rsidRPr="00093F0C">
        <w:rPr>
          <w:rFonts w:eastAsia="仿宋_GB2312"/>
          <w:sz w:val="32"/>
          <w:szCs w:val="32"/>
        </w:rPr>
        <w:t>岁：每次</w:t>
      </w:r>
      <w:r w:rsidRPr="00093F0C">
        <w:rPr>
          <w:rFonts w:eastAsia="仿宋_GB2312"/>
          <w:sz w:val="32"/>
          <w:szCs w:val="32"/>
        </w:rPr>
        <w:t>10</w:t>
      </w:r>
      <w:r w:rsidRPr="00093F0C">
        <w:rPr>
          <w:rFonts w:eastAsia="仿宋_GB2312"/>
          <w:sz w:val="32"/>
          <w:szCs w:val="32"/>
        </w:rPr>
        <w:t>～</w:t>
      </w:r>
      <w:r w:rsidRPr="00093F0C">
        <w:rPr>
          <w:rFonts w:eastAsia="仿宋_GB2312"/>
          <w:sz w:val="32"/>
          <w:szCs w:val="32"/>
        </w:rPr>
        <w:t>20</w:t>
      </w:r>
      <w:r w:rsidRPr="00093F0C">
        <w:rPr>
          <w:rFonts w:eastAsia="仿宋_GB2312"/>
          <w:sz w:val="32"/>
          <w:szCs w:val="32"/>
        </w:rPr>
        <w:t>毫升；</w:t>
      </w:r>
      <w:r w:rsidRPr="00093F0C">
        <w:rPr>
          <w:rFonts w:eastAsia="仿宋_GB2312"/>
          <w:sz w:val="32"/>
          <w:szCs w:val="32"/>
        </w:rPr>
        <w:t>6</w:t>
      </w:r>
      <w:r w:rsidRPr="00093F0C">
        <w:rPr>
          <w:rFonts w:eastAsia="仿宋_GB2312"/>
          <w:sz w:val="32"/>
          <w:szCs w:val="32"/>
        </w:rPr>
        <w:t>～</w:t>
      </w:r>
      <w:r w:rsidRPr="00093F0C">
        <w:rPr>
          <w:rFonts w:eastAsia="仿宋_GB2312"/>
          <w:sz w:val="32"/>
          <w:szCs w:val="32"/>
        </w:rPr>
        <w:t>14</w:t>
      </w:r>
      <w:r w:rsidRPr="00093F0C">
        <w:rPr>
          <w:rFonts w:eastAsia="仿宋_GB2312"/>
          <w:sz w:val="32"/>
          <w:szCs w:val="32"/>
        </w:rPr>
        <w:t>岁：每次</w:t>
      </w:r>
      <w:r w:rsidRPr="00093F0C">
        <w:rPr>
          <w:rFonts w:eastAsia="仿宋_GB2312"/>
          <w:sz w:val="32"/>
          <w:szCs w:val="32"/>
        </w:rPr>
        <w:t>20</w:t>
      </w:r>
      <w:r w:rsidRPr="00093F0C">
        <w:rPr>
          <w:rFonts w:eastAsia="仿宋_GB2312"/>
          <w:sz w:val="32"/>
          <w:szCs w:val="32"/>
        </w:rPr>
        <w:t>～</w:t>
      </w:r>
      <w:r w:rsidRPr="00093F0C">
        <w:rPr>
          <w:rFonts w:eastAsia="仿宋_GB2312"/>
          <w:sz w:val="32"/>
          <w:szCs w:val="32"/>
        </w:rPr>
        <w:t>30</w:t>
      </w:r>
      <w:r w:rsidRPr="00093F0C">
        <w:rPr>
          <w:rFonts w:eastAsia="仿宋_GB2312"/>
          <w:sz w:val="32"/>
          <w:szCs w:val="32"/>
        </w:rPr>
        <w:t>毫升，一日</w:t>
      </w:r>
      <w:r w:rsidRPr="00093F0C">
        <w:rPr>
          <w:rFonts w:eastAsia="仿宋_GB2312"/>
          <w:sz w:val="32"/>
          <w:szCs w:val="32"/>
        </w:rPr>
        <w:t>3</w:t>
      </w:r>
      <w:r w:rsidRPr="00093F0C">
        <w:rPr>
          <w:rFonts w:eastAsia="仿宋_GB2312"/>
          <w:sz w:val="32"/>
          <w:szCs w:val="32"/>
        </w:rPr>
        <w:t>次。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不良反应</w:t>
      </w:r>
      <w:r>
        <w:rPr>
          <w:rFonts w:eastAsia="仿宋_GB2312" w:hint="eastAsia"/>
          <w:sz w:val="32"/>
          <w:szCs w:val="32"/>
        </w:rPr>
        <w:t>】</w:t>
      </w:r>
      <w:r w:rsidRPr="00093F0C">
        <w:rPr>
          <w:rFonts w:eastAsia="仿宋_GB2312"/>
          <w:sz w:val="32"/>
          <w:szCs w:val="32"/>
        </w:rPr>
        <w:t>个别患者发生恶心、呕吐、腹泻、头晕。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禁忌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注意事项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1.</w:t>
      </w:r>
      <w:r w:rsidRPr="00093F0C">
        <w:rPr>
          <w:rFonts w:eastAsia="仿宋_GB2312"/>
          <w:sz w:val="32"/>
          <w:szCs w:val="32"/>
        </w:rPr>
        <w:t>忌食辛辣生冷油腻食物。</w:t>
      </w:r>
    </w:p>
    <w:p w:rsidR="0043529F" w:rsidRPr="00093F0C" w:rsidRDefault="0043529F" w:rsidP="0043529F">
      <w:pPr>
        <w:spacing w:line="500" w:lineRule="exact"/>
        <w:rPr>
          <w:rFonts w:eastAsia="仿宋_GB2312"/>
          <w:color w:val="FF0000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2.</w:t>
      </w:r>
      <w:r w:rsidRPr="00093F0C">
        <w:rPr>
          <w:rFonts w:eastAsia="仿宋_GB2312"/>
          <w:sz w:val="32"/>
          <w:szCs w:val="32"/>
        </w:rPr>
        <w:t>风寒咳嗽者不适用，表现为发热无汗，咽痒咳嗽，痰白稀薄。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3.</w:t>
      </w:r>
      <w:r w:rsidRPr="00093F0C">
        <w:rPr>
          <w:rFonts w:eastAsia="仿宋_GB2312"/>
          <w:sz w:val="32"/>
          <w:szCs w:val="32"/>
        </w:rPr>
        <w:t>脾胃虚弱者慎用。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4.</w:t>
      </w:r>
      <w:r w:rsidRPr="00093F0C">
        <w:rPr>
          <w:rFonts w:eastAsia="仿宋_GB2312"/>
          <w:sz w:val="32"/>
          <w:szCs w:val="32"/>
        </w:rPr>
        <w:t>高血压、心脏病患儿慎用。运动员慎用。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5.</w:t>
      </w:r>
      <w:r w:rsidRPr="00093F0C">
        <w:rPr>
          <w:rFonts w:eastAsia="仿宋_GB2312"/>
          <w:sz w:val="32"/>
          <w:szCs w:val="32"/>
        </w:rPr>
        <w:t>发热体温超过</w:t>
      </w:r>
      <w:r w:rsidRPr="00093F0C">
        <w:rPr>
          <w:rFonts w:eastAsia="仿宋_GB2312"/>
          <w:sz w:val="32"/>
          <w:szCs w:val="32"/>
        </w:rPr>
        <w:t>38.5</w:t>
      </w:r>
      <w:r w:rsidRPr="00093F0C">
        <w:rPr>
          <w:rFonts w:ascii="宋体" w:hAnsi="宋体" w:cs="宋体" w:hint="eastAsia"/>
          <w:sz w:val="32"/>
          <w:szCs w:val="32"/>
        </w:rPr>
        <w:t>℃</w:t>
      </w:r>
      <w:r w:rsidRPr="00093F0C">
        <w:rPr>
          <w:rFonts w:eastAsia="仿宋_GB2312"/>
          <w:sz w:val="32"/>
          <w:szCs w:val="32"/>
        </w:rPr>
        <w:t>的患者，应去医院就诊。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6.</w:t>
      </w:r>
      <w:r w:rsidRPr="00093F0C">
        <w:rPr>
          <w:rFonts w:eastAsia="仿宋_GB2312"/>
          <w:sz w:val="32"/>
          <w:szCs w:val="32"/>
        </w:rPr>
        <w:t>按照用法用量服用，服药</w:t>
      </w:r>
      <w:r w:rsidRPr="00093F0C">
        <w:rPr>
          <w:rFonts w:eastAsia="仿宋_GB2312"/>
          <w:sz w:val="32"/>
          <w:szCs w:val="32"/>
        </w:rPr>
        <w:t>3</w:t>
      </w:r>
      <w:r w:rsidRPr="00093F0C">
        <w:rPr>
          <w:rFonts w:eastAsia="仿宋_GB2312"/>
          <w:sz w:val="32"/>
          <w:szCs w:val="32"/>
        </w:rPr>
        <w:t>天症状无改善或服药期间症状加重</w:t>
      </w:r>
      <w:r w:rsidRPr="00093F0C">
        <w:rPr>
          <w:rFonts w:eastAsia="仿宋_GB2312"/>
          <w:sz w:val="32"/>
          <w:szCs w:val="32"/>
        </w:rPr>
        <w:lastRenderedPageBreak/>
        <w:t>者，应及时就医。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7.</w:t>
      </w:r>
      <w:r w:rsidRPr="00093F0C">
        <w:rPr>
          <w:rFonts w:eastAsia="仿宋_GB2312"/>
          <w:sz w:val="32"/>
          <w:szCs w:val="32"/>
        </w:rPr>
        <w:t>对本品过敏者禁用，过敏体质者慎用。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8.</w:t>
      </w:r>
      <w:r w:rsidRPr="00093F0C">
        <w:rPr>
          <w:rFonts w:eastAsia="仿宋_GB2312"/>
          <w:sz w:val="32"/>
          <w:szCs w:val="32"/>
        </w:rPr>
        <w:t>本品性</w:t>
      </w:r>
      <w:proofErr w:type="gramStart"/>
      <w:r w:rsidRPr="00093F0C">
        <w:rPr>
          <w:rFonts w:eastAsia="仿宋_GB2312"/>
          <w:sz w:val="32"/>
          <w:szCs w:val="32"/>
        </w:rPr>
        <w:t>状发生</w:t>
      </w:r>
      <w:proofErr w:type="gramEnd"/>
      <w:r w:rsidRPr="00093F0C">
        <w:rPr>
          <w:rFonts w:eastAsia="仿宋_GB2312"/>
          <w:sz w:val="32"/>
          <w:szCs w:val="32"/>
        </w:rPr>
        <w:t>改变时禁止使用。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9.</w:t>
      </w:r>
      <w:r w:rsidRPr="00093F0C">
        <w:rPr>
          <w:rFonts w:eastAsia="仿宋_GB2312"/>
          <w:sz w:val="32"/>
          <w:szCs w:val="32"/>
        </w:rPr>
        <w:t>儿童必须在成人监护下使用。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10.</w:t>
      </w:r>
      <w:r w:rsidRPr="00093F0C">
        <w:rPr>
          <w:rFonts w:eastAsia="仿宋_GB2312"/>
          <w:sz w:val="32"/>
          <w:szCs w:val="32"/>
        </w:rPr>
        <w:t>请将本品放在儿童不能接触的地方。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11.</w:t>
      </w:r>
      <w:r w:rsidRPr="00093F0C">
        <w:rPr>
          <w:rFonts w:eastAsia="仿宋_GB2312"/>
          <w:sz w:val="32"/>
          <w:szCs w:val="32"/>
        </w:rPr>
        <w:t>如正在使用其他药品，使用本品前请咨询医师或药师。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药物相互作用</w:t>
      </w:r>
      <w:r>
        <w:rPr>
          <w:rFonts w:eastAsia="仿宋_GB2312" w:hint="eastAsia"/>
          <w:sz w:val="32"/>
          <w:szCs w:val="32"/>
        </w:rPr>
        <w:t>】</w:t>
      </w:r>
      <w:r w:rsidRPr="00093F0C">
        <w:rPr>
          <w:rFonts w:eastAsia="仿宋_GB2312"/>
          <w:sz w:val="32"/>
          <w:szCs w:val="32"/>
        </w:rPr>
        <w:t>如与其他药物同时使用可能会发生药物相互作用，详情请咨询医师或药师。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贮藏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包装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有效期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执行标准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说明书修订日期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093F0C">
        <w:rPr>
          <w:rFonts w:eastAsia="仿宋_GB2312"/>
          <w:sz w:val="32"/>
          <w:szCs w:val="32"/>
        </w:rPr>
        <w:t>生产企业</w:t>
      </w:r>
      <w:r>
        <w:rPr>
          <w:rFonts w:eastAsia="仿宋_GB2312" w:hint="eastAsia"/>
          <w:sz w:val="32"/>
          <w:szCs w:val="32"/>
        </w:rPr>
        <w:t>】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企业名称：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生产地址：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邮政编码：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电话号码：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传真号码：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网</w:t>
      </w:r>
      <w:r w:rsidRPr="00093F0C">
        <w:rPr>
          <w:rFonts w:eastAsia="仿宋_GB2312"/>
          <w:sz w:val="32"/>
          <w:szCs w:val="32"/>
        </w:rPr>
        <w:t xml:space="preserve">    </w:t>
      </w:r>
      <w:r w:rsidRPr="00093F0C">
        <w:rPr>
          <w:rFonts w:eastAsia="仿宋_GB2312"/>
          <w:sz w:val="32"/>
          <w:szCs w:val="32"/>
        </w:rPr>
        <w:t>址：</w:t>
      </w:r>
    </w:p>
    <w:p w:rsidR="0043529F" w:rsidRPr="00093F0C" w:rsidRDefault="0043529F" w:rsidP="0043529F">
      <w:pPr>
        <w:spacing w:line="500" w:lineRule="exact"/>
        <w:rPr>
          <w:rFonts w:eastAsia="仿宋_GB2312"/>
          <w:sz w:val="32"/>
          <w:szCs w:val="32"/>
        </w:rPr>
      </w:pPr>
      <w:r w:rsidRPr="00093F0C">
        <w:rPr>
          <w:rFonts w:eastAsia="仿宋_GB2312"/>
          <w:sz w:val="32"/>
          <w:szCs w:val="32"/>
        </w:rPr>
        <w:t>如有问题可与生产企业联系</w:t>
      </w:r>
    </w:p>
    <w:p w:rsidR="00145467" w:rsidRPr="0043529F" w:rsidRDefault="00145467" w:rsidP="0043529F">
      <w:pPr>
        <w:spacing w:line="20" w:lineRule="exact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145467" w:rsidRPr="0043529F" w:rsidSect="00093F0C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B6" w:rsidRDefault="00185FB6" w:rsidP="0043529F">
      <w:r>
        <w:separator/>
      </w:r>
    </w:p>
  </w:endnote>
  <w:endnote w:type="continuationSeparator" w:id="0">
    <w:p w:rsidR="00185FB6" w:rsidRDefault="00185FB6" w:rsidP="0043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70" w:rsidRPr="00093F0C" w:rsidRDefault="00D534B0">
    <w:pPr>
      <w:pStyle w:val="a4"/>
      <w:rPr>
        <w:sz w:val="28"/>
        <w:szCs w:val="28"/>
      </w:rPr>
    </w:pPr>
    <w:r w:rsidRPr="00093F0C">
      <w:rPr>
        <w:rFonts w:hint="eastAsia"/>
        <w:color w:val="FFFFFF"/>
        <w:sz w:val="28"/>
        <w:szCs w:val="28"/>
      </w:rPr>
      <w:t>—</w:t>
    </w:r>
    <w:r w:rsidRPr="00093F0C">
      <w:rPr>
        <w:rFonts w:hint="eastAsia"/>
        <w:sz w:val="28"/>
        <w:szCs w:val="28"/>
      </w:rPr>
      <w:t>—</w:t>
    </w:r>
    <w:r w:rsidRPr="00093F0C">
      <w:rPr>
        <w:rFonts w:hint="eastAsia"/>
        <w:sz w:val="28"/>
        <w:szCs w:val="28"/>
      </w:rPr>
      <w:t xml:space="preserve"> </w:t>
    </w:r>
    <w:r w:rsidRPr="00093F0C">
      <w:rPr>
        <w:sz w:val="28"/>
        <w:szCs w:val="28"/>
      </w:rPr>
      <w:fldChar w:fldCharType="begin"/>
    </w:r>
    <w:r w:rsidRPr="00093F0C">
      <w:rPr>
        <w:sz w:val="28"/>
        <w:szCs w:val="28"/>
      </w:rPr>
      <w:instrText>PAGE   \* MERGEFORMAT</w:instrText>
    </w:r>
    <w:r w:rsidRPr="00093F0C">
      <w:rPr>
        <w:sz w:val="28"/>
        <w:szCs w:val="28"/>
      </w:rPr>
      <w:fldChar w:fldCharType="separate"/>
    </w:r>
    <w:r w:rsidRPr="00CA15D9">
      <w:rPr>
        <w:noProof/>
        <w:sz w:val="28"/>
        <w:szCs w:val="28"/>
        <w:lang w:val="zh-CN"/>
      </w:rPr>
      <w:t>4</w:t>
    </w:r>
    <w:r w:rsidRPr="00093F0C">
      <w:rPr>
        <w:sz w:val="28"/>
        <w:szCs w:val="28"/>
      </w:rPr>
      <w:fldChar w:fldCharType="end"/>
    </w:r>
    <w:r w:rsidRPr="00093F0C">
      <w:rPr>
        <w:rFonts w:hint="eastAsia"/>
        <w:sz w:val="28"/>
        <w:szCs w:val="28"/>
      </w:rPr>
      <w:t xml:space="preserve"> </w:t>
    </w:r>
    <w:r w:rsidRPr="00093F0C">
      <w:rPr>
        <w:rFonts w:hint="eastAsia"/>
        <w:sz w:val="28"/>
        <w:szCs w:val="28"/>
      </w:rPr>
      <w:t>—</w:t>
    </w:r>
  </w:p>
  <w:p w:rsidR="009A1829" w:rsidRDefault="00185FB6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70" w:rsidRPr="00093F0C" w:rsidRDefault="00D534B0" w:rsidP="00093F0C">
    <w:pPr>
      <w:pStyle w:val="a4"/>
      <w:wordWrap w:val="0"/>
      <w:jc w:val="right"/>
      <w:rPr>
        <w:sz w:val="28"/>
        <w:szCs w:val="28"/>
      </w:rPr>
    </w:pPr>
    <w:r w:rsidRPr="00093F0C">
      <w:rPr>
        <w:rFonts w:hint="eastAsia"/>
        <w:sz w:val="28"/>
        <w:szCs w:val="28"/>
      </w:rPr>
      <w:t>—</w:t>
    </w:r>
    <w:r w:rsidRPr="00093F0C">
      <w:rPr>
        <w:rFonts w:hint="eastAsia"/>
        <w:sz w:val="28"/>
        <w:szCs w:val="28"/>
      </w:rPr>
      <w:t xml:space="preserve"> </w:t>
    </w:r>
    <w:r w:rsidRPr="00093F0C">
      <w:rPr>
        <w:sz w:val="28"/>
        <w:szCs w:val="28"/>
      </w:rPr>
      <w:fldChar w:fldCharType="begin"/>
    </w:r>
    <w:r w:rsidRPr="00093F0C">
      <w:rPr>
        <w:sz w:val="28"/>
        <w:szCs w:val="28"/>
      </w:rPr>
      <w:instrText>PAGE   \* MERGEFORMAT</w:instrText>
    </w:r>
    <w:r w:rsidRPr="00093F0C">
      <w:rPr>
        <w:sz w:val="28"/>
        <w:szCs w:val="28"/>
      </w:rPr>
      <w:fldChar w:fldCharType="separate"/>
    </w:r>
    <w:r w:rsidR="00181BA7" w:rsidRPr="00181BA7">
      <w:rPr>
        <w:noProof/>
        <w:sz w:val="28"/>
        <w:szCs w:val="28"/>
        <w:lang w:val="zh-CN"/>
      </w:rPr>
      <w:t>2</w:t>
    </w:r>
    <w:r w:rsidRPr="00093F0C">
      <w:rPr>
        <w:sz w:val="28"/>
        <w:szCs w:val="28"/>
      </w:rPr>
      <w:fldChar w:fldCharType="end"/>
    </w:r>
    <w:r w:rsidRPr="00093F0C">
      <w:rPr>
        <w:rFonts w:hint="eastAsia"/>
        <w:sz w:val="28"/>
        <w:szCs w:val="28"/>
      </w:rPr>
      <w:t xml:space="preserve"> </w:t>
    </w:r>
    <w:r w:rsidRPr="00093F0C">
      <w:rPr>
        <w:rFonts w:hint="eastAsia"/>
        <w:sz w:val="28"/>
        <w:szCs w:val="28"/>
      </w:rPr>
      <w:t>—</w:t>
    </w:r>
    <w:r w:rsidRPr="00093F0C">
      <w:rPr>
        <w:rFonts w:hint="eastAsia"/>
        <w:color w:val="FFFFFF"/>
        <w:sz w:val="28"/>
        <w:szCs w:val="28"/>
      </w:rPr>
      <w:t>—</w:t>
    </w:r>
  </w:p>
  <w:p w:rsidR="009A1829" w:rsidRDefault="00185FB6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B6" w:rsidRDefault="00185FB6" w:rsidP="0043529F">
      <w:r>
        <w:separator/>
      </w:r>
    </w:p>
  </w:footnote>
  <w:footnote w:type="continuationSeparator" w:id="0">
    <w:p w:rsidR="00185FB6" w:rsidRDefault="00185FB6" w:rsidP="00435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9F"/>
    <w:rsid w:val="00145467"/>
    <w:rsid w:val="00181BA7"/>
    <w:rsid w:val="00185FB6"/>
    <w:rsid w:val="0043529F"/>
    <w:rsid w:val="006B189F"/>
    <w:rsid w:val="00AE0F31"/>
    <w:rsid w:val="00D5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52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52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52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52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352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3529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52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52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52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52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352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3529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</Words>
  <Characters>565</Characters>
  <Application>Microsoft Office Word</Application>
  <DocSecurity>0</DocSecurity>
  <Lines>4</Lines>
  <Paragraphs>1</Paragraphs>
  <ScaleCrop>false</ScaleCrop>
  <Company>CFDA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3</cp:revision>
  <dcterms:created xsi:type="dcterms:W3CDTF">2015-12-04T08:21:00Z</dcterms:created>
  <dcterms:modified xsi:type="dcterms:W3CDTF">2015-12-04T08:24:00Z</dcterms:modified>
</cp:coreProperties>
</file>