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F7B" w:rsidRDefault="00270F7B" w:rsidP="00270F7B">
      <w:pPr>
        <w:spacing w:line="600" w:lineRule="exact"/>
        <w:rPr>
          <w:rFonts w:ascii="黑体" w:eastAsia="黑体" w:hAnsi="黑体"/>
          <w:sz w:val="32"/>
          <w:szCs w:val="32"/>
        </w:rPr>
      </w:pPr>
      <w:r w:rsidRPr="00046839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270F7B" w:rsidRPr="00046839" w:rsidRDefault="00270F7B" w:rsidP="00270F7B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270F7B" w:rsidRDefault="00270F7B" w:rsidP="00270F7B">
      <w:pPr>
        <w:spacing w:line="600" w:lineRule="exact"/>
        <w:jc w:val="center"/>
        <w:rPr>
          <w:rFonts w:eastAsia="方正小标宋简体"/>
          <w:sz w:val="44"/>
          <w:szCs w:val="44"/>
        </w:rPr>
      </w:pPr>
      <w:r w:rsidRPr="00046839">
        <w:rPr>
          <w:rFonts w:eastAsia="方正小标宋简体" w:hint="eastAsia"/>
          <w:sz w:val="44"/>
          <w:szCs w:val="44"/>
        </w:rPr>
        <w:t>维胺酯</w:t>
      </w:r>
      <w:r>
        <w:rPr>
          <w:rFonts w:eastAsia="方正小标宋简体" w:hint="eastAsia"/>
          <w:sz w:val="44"/>
          <w:szCs w:val="44"/>
        </w:rPr>
        <w:t>胶囊说明书修订要求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一、增加黑框警告：本药有致畸作用，即将妊娠的妇女、孕妇及哺乳期妇女禁用本品。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二、【注意事项】增加以下内容：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1.</w:t>
      </w:r>
      <w:r w:rsidRPr="007D4728">
        <w:rPr>
          <w:rFonts w:eastAsia="仿宋_GB2312" w:hint="eastAsia"/>
          <w:sz w:val="32"/>
          <w:szCs w:val="32"/>
        </w:rPr>
        <w:t>治疗前后应定期监测肝功能；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2.</w:t>
      </w:r>
      <w:r w:rsidRPr="007D4728">
        <w:rPr>
          <w:rFonts w:eastAsia="仿宋_GB2312" w:hint="eastAsia"/>
          <w:sz w:val="32"/>
          <w:szCs w:val="32"/>
        </w:rPr>
        <w:t>应避免同其他潜在的肝毒性药物合并使用；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3.</w:t>
      </w:r>
      <w:r w:rsidRPr="007D4728">
        <w:rPr>
          <w:rFonts w:eastAsia="仿宋_GB2312" w:hint="eastAsia"/>
          <w:sz w:val="32"/>
          <w:szCs w:val="32"/>
        </w:rPr>
        <w:t>服药期间不得驾驶机、车、船、从事高空作业、机械作业及操作精密仪器；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4.</w:t>
      </w:r>
      <w:r w:rsidRPr="007D4728">
        <w:rPr>
          <w:rFonts w:eastAsia="仿宋_GB2312" w:hint="eastAsia"/>
          <w:sz w:val="32"/>
          <w:szCs w:val="32"/>
        </w:rPr>
        <w:t>如出现视觉障碍，建议及早眼科检查。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三、【不良反应】增加以下内容：</w:t>
      </w:r>
    </w:p>
    <w:p w:rsidR="00225F69" w:rsidRPr="00270F7B" w:rsidRDefault="00270F7B" w:rsidP="00917C4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药品上市后监测到肝功能损害病例。</w:t>
      </w:r>
      <w:bookmarkStart w:id="0" w:name="_GoBack"/>
      <w:bookmarkEnd w:id="0"/>
    </w:p>
    <w:sectPr w:rsidR="00225F69" w:rsidRPr="00270F7B" w:rsidSect="007D4728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522" w:rsidRDefault="003E0522" w:rsidP="00270F7B">
      <w:r>
        <w:separator/>
      </w:r>
    </w:p>
  </w:endnote>
  <w:endnote w:type="continuationSeparator" w:id="1">
    <w:p w:rsidR="003E0522" w:rsidRDefault="003E0522" w:rsidP="00270F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516004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A70A5C" w:rsidRPr="007D4728" w:rsidRDefault="00257A27">
        <w:pPr>
          <w:pStyle w:val="a4"/>
          <w:rPr>
            <w:sz w:val="28"/>
            <w:szCs w:val="28"/>
          </w:rPr>
        </w:pPr>
        <w:r w:rsidRPr="007D4728">
          <w:rPr>
            <w:rFonts w:hint="eastAsia"/>
            <w:color w:val="FFFFFF" w:themeColor="background1"/>
            <w:sz w:val="28"/>
            <w:szCs w:val="28"/>
          </w:rPr>
          <w:t>—</w:t>
        </w:r>
        <w:r w:rsidRPr="007D4728">
          <w:rPr>
            <w:rFonts w:hint="eastAsia"/>
            <w:sz w:val="28"/>
            <w:szCs w:val="28"/>
          </w:rPr>
          <w:t>—</w:t>
        </w:r>
        <w:r w:rsidR="00477C2C" w:rsidRPr="007D4728">
          <w:rPr>
            <w:sz w:val="28"/>
            <w:szCs w:val="28"/>
          </w:rPr>
          <w:fldChar w:fldCharType="begin"/>
        </w:r>
        <w:r w:rsidRPr="007D4728">
          <w:rPr>
            <w:sz w:val="28"/>
            <w:szCs w:val="28"/>
          </w:rPr>
          <w:instrText>PAGE   \* MERGEFORMAT</w:instrText>
        </w:r>
        <w:r w:rsidR="00477C2C" w:rsidRPr="007D4728">
          <w:rPr>
            <w:sz w:val="28"/>
            <w:szCs w:val="28"/>
          </w:rPr>
          <w:fldChar w:fldCharType="separate"/>
        </w:r>
        <w:r w:rsidRPr="00113E06">
          <w:rPr>
            <w:noProof/>
            <w:sz w:val="28"/>
            <w:szCs w:val="28"/>
            <w:lang w:val="zh-CN"/>
          </w:rPr>
          <w:t>6</w:t>
        </w:r>
        <w:r w:rsidR="00477C2C" w:rsidRPr="007D4728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  <w:p w:rsidR="00A70A5C" w:rsidRDefault="003E052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424962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A70A5C" w:rsidRPr="007D4728" w:rsidRDefault="00257A27">
        <w:pPr>
          <w:pStyle w:val="a4"/>
          <w:jc w:val="right"/>
          <w:rPr>
            <w:sz w:val="28"/>
            <w:szCs w:val="28"/>
          </w:rPr>
        </w:pPr>
        <w:r w:rsidRPr="007D4728">
          <w:rPr>
            <w:rFonts w:hint="eastAsia"/>
            <w:sz w:val="28"/>
            <w:szCs w:val="28"/>
          </w:rPr>
          <w:t>—</w:t>
        </w:r>
        <w:r w:rsidR="00477C2C" w:rsidRPr="007D4728">
          <w:rPr>
            <w:sz w:val="28"/>
            <w:szCs w:val="28"/>
          </w:rPr>
          <w:fldChar w:fldCharType="begin"/>
        </w:r>
        <w:r w:rsidRPr="007D4728">
          <w:rPr>
            <w:sz w:val="28"/>
            <w:szCs w:val="28"/>
          </w:rPr>
          <w:instrText>PAGE   \* MERGEFORMAT</w:instrText>
        </w:r>
        <w:r w:rsidR="00477C2C" w:rsidRPr="007D4728">
          <w:rPr>
            <w:sz w:val="28"/>
            <w:szCs w:val="28"/>
          </w:rPr>
          <w:fldChar w:fldCharType="separate"/>
        </w:r>
        <w:r w:rsidR="00917C4F" w:rsidRPr="00917C4F">
          <w:rPr>
            <w:noProof/>
            <w:sz w:val="28"/>
            <w:szCs w:val="28"/>
            <w:lang w:val="zh-CN"/>
          </w:rPr>
          <w:t>1</w:t>
        </w:r>
        <w:r w:rsidR="00477C2C" w:rsidRPr="007D4728">
          <w:rPr>
            <w:sz w:val="28"/>
            <w:szCs w:val="28"/>
          </w:rPr>
          <w:fldChar w:fldCharType="end"/>
        </w:r>
        <w:r w:rsidRPr="00A70A5C">
          <w:rPr>
            <w:rFonts w:hint="eastAsia"/>
            <w:sz w:val="28"/>
            <w:szCs w:val="28"/>
          </w:rPr>
          <w:t>—</w:t>
        </w:r>
        <w:r w:rsidRPr="007D4728">
          <w:rPr>
            <w:rFonts w:hint="eastAsia"/>
            <w:color w:val="FFFFFF" w:themeColor="background1"/>
            <w:sz w:val="28"/>
            <w:szCs w:val="28"/>
          </w:rPr>
          <w:t>—</w:t>
        </w:r>
      </w:p>
    </w:sdtContent>
  </w:sdt>
  <w:p w:rsidR="00046839" w:rsidRDefault="003E052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522" w:rsidRDefault="003E0522" w:rsidP="00270F7B">
      <w:r>
        <w:separator/>
      </w:r>
    </w:p>
  </w:footnote>
  <w:footnote w:type="continuationSeparator" w:id="1">
    <w:p w:rsidR="003E0522" w:rsidRDefault="003E0522" w:rsidP="00270F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3C2C"/>
    <w:rsid w:val="00225F69"/>
    <w:rsid w:val="00257A27"/>
    <w:rsid w:val="00270F7B"/>
    <w:rsid w:val="003E0522"/>
    <w:rsid w:val="00477C2C"/>
    <w:rsid w:val="005E3C2C"/>
    <w:rsid w:val="00917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F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F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F7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0F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0F7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F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F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F7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0F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0F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>CFDA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林昕彤</dc:creator>
  <cp:lastModifiedBy>wxl</cp:lastModifiedBy>
  <cp:revision>2</cp:revision>
  <dcterms:created xsi:type="dcterms:W3CDTF">2016-11-21T09:39:00Z</dcterms:created>
  <dcterms:modified xsi:type="dcterms:W3CDTF">2016-11-21T09:39:00Z</dcterms:modified>
</cp:coreProperties>
</file>