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279" w:rsidRDefault="00E56279" w:rsidP="00E56279">
      <w:pPr>
        <w:spacing w:line="560" w:lineRule="exact"/>
        <w:rPr>
          <w:rFonts w:ascii="黑体" w:eastAsia="黑体" w:hAnsi="黑体" w:cs="黑体"/>
          <w:sz w:val="32"/>
          <w:szCs w:val="32"/>
        </w:rPr>
      </w:pPr>
      <w:r>
        <w:rPr>
          <w:rFonts w:ascii="黑体" w:eastAsia="黑体" w:hAnsi="黑体" w:cs="黑体" w:hint="eastAsia"/>
          <w:sz w:val="32"/>
          <w:szCs w:val="32"/>
        </w:rPr>
        <w:t>附件</w:t>
      </w:r>
    </w:p>
    <w:p w:rsidR="00E56279" w:rsidRDefault="00E56279" w:rsidP="00E56279">
      <w:pPr>
        <w:widowControl/>
        <w:jc w:val="center"/>
        <w:textAlignment w:val="center"/>
        <w:rPr>
          <w:rFonts w:ascii="方正小标宋简体" w:eastAsia="方正小标宋简体" w:hAnsi="方正小标宋简体" w:cs="方正小标宋简体"/>
          <w:color w:val="000000"/>
          <w:kern w:val="0"/>
          <w:sz w:val="44"/>
          <w:szCs w:val="44"/>
        </w:rPr>
      </w:pPr>
      <w:r>
        <w:rPr>
          <w:rFonts w:ascii="方正小标宋简体" w:eastAsia="方正小标宋简体" w:hAnsi="方正小标宋简体" w:cs="方正小标宋简体" w:hint="eastAsia"/>
          <w:color w:val="000000"/>
          <w:kern w:val="0"/>
          <w:sz w:val="44"/>
          <w:szCs w:val="44"/>
        </w:rPr>
        <w:t>4批次不合格药品名单</w:t>
      </w:r>
    </w:p>
    <w:tbl>
      <w:tblPr>
        <w:tblpPr w:leftFromText="180" w:rightFromText="180" w:vertAnchor="text" w:horzAnchor="page" w:tblpXSpec="center" w:tblpY="355"/>
        <w:tblOverlap w:val="never"/>
        <w:tblW w:w="14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44"/>
        <w:gridCol w:w="1036"/>
        <w:gridCol w:w="1692"/>
        <w:gridCol w:w="838"/>
        <w:gridCol w:w="987"/>
        <w:gridCol w:w="1379"/>
        <w:gridCol w:w="2091"/>
        <w:gridCol w:w="825"/>
        <w:gridCol w:w="1260"/>
        <w:gridCol w:w="2370"/>
        <w:gridCol w:w="1002"/>
      </w:tblGrid>
      <w:tr w:rsidR="00E56279" w:rsidTr="00413B2C">
        <w:trPr>
          <w:trHeight w:val="585"/>
          <w:jc w:val="center"/>
        </w:trPr>
        <w:tc>
          <w:tcPr>
            <w:tcW w:w="644"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序号</w:t>
            </w:r>
          </w:p>
        </w:tc>
        <w:tc>
          <w:tcPr>
            <w:tcW w:w="1036"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药品品名</w:t>
            </w:r>
          </w:p>
        </w:tc>
        <w:tc>
          <w:tcPr>
            <w:tcW w:w="169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标示生产企业名称/产地</w:t>
            </w:r>
          </w:p>
        </w:tc>
        <w:tc>
          <w:tcPr>
            <w:tcW w:w="838"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药品规格</w:t>
            </w:r>
          </w:p>
        </w:tc>
        <w:tc>
          <w:tcPr>
            <w:tcW w:w="987"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生产批号</w:t>
            </w:r>
          </w:p>
        </w:tc>
        <w:tc>
          <w:tcPr>
            <w:tcW w:w="1379"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检品来源</w:t>
            </w:r>
          </w:p>
        </w:tc>
        <w:tc>
          <w:tcPr>
            <w:tcW w:w="2091"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检验依据</w:t>
            </w:r>
          </w:p>
        </w:tc>
        <w:tc>
          <w:tcPr>
            <w:tcW w:w="825"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检验结果</w:t>
            </w:r>
          </w:p>
        </w:tc>
        <w:tc>
          <w:tcPr>
            <w:tcW w:w="126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不合格项目</w:t>
            </w:r>
          </w:p>
        </w:tc>
        <w:tc>
          <w:tcPr>
            <w:tcW w:w="237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检验机构名称</w:t>
            </w:r>
          </w:p>
        </w:tc>
        <w:tc>
          <w:tcPr>
            <w:tcW w:w="100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备注</w:t>
            </w:r>
          </w:p>
        </w:tc>
      </w:tr>
      <w:tr w:rsidR="00E56279" w:rsidTr="00413B2C">
        <w:trPr>
          <w:trHeight w:val="585"/>
          <w:jc w:val="center"/>
        </w:trPr>
        <w:tc>
          <w:tcPr>
            <w:tcW w:w="644"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1</w:t>
            </w:r>
          </w:p>
        </w:tc>
        <w:tc>
          <w:tcPr>
            <w:tcW w:w="1036"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白鲜皮</w:t>
            </w:r>
          </w:p>
        </w:tc>
        <w:tc>
          <w:tcPr>
            <w:tcW w:w="169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河南青山药业有限公司</w:t>
            </w:r>
          </w:p>
        </w:tc>
        <w:tc>
          <w:tcPr>
            <w:tcW w:w="838"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w:t>
            </w:r>
          </w:p>
        </w:tc>
        <w:tc>
          <w:tcPr>
            <w:tcW w:w="987"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160501</w:t>
            </w:r>
          </w:p>
        </w:tc>
        <w:tc>
          <w:tcPr>
            <w:tcW w:w="1379"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color w:val="000000"/>
                <w:kern w:val="0"/>
                <w:szCs w:val="21"/>
              </w:rPr>
              <w:t>河南省正康医药有限公司</w:t>
            </w:r>
          </w:p>
        </w:tc>
        <w:tc>
          <w:tcPr>
            <w:tcW w:w="2091"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国家食品药品监督管理局药品检验补充检验方法和检验项目批准件（编号2010002）</w:t>
            </w:r>
          </w:p>
        </w:tc>
        <w:tc>
          <w:tcPr>
            <w:tcW w:w="825"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不符合规定</w:t>
            </w:r>
          </w:p>
        </w:tc>
        <w:tc>
          <w:tcPr>
            <w:tcW w:w="126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镁盐、铝盐</w:t>
            </w:r>
          </w:p>
        </w:tc>
        <w:tc>
          <w:tcPr>
            <w:tcW w:w="237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河南省食品药品检验所</w:t>
            </w:r>
          </w:p>
        </w:tc>
        <w:tc>
          <w:tcPr>
            <w:tcW w:w="100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p>
        </w:tc>
      </w:tr>
      <w:tr w:rsidR="00E56279" w:rsidTr="00413B2C">
        <w:trPr>
          <w:trHeight w:val="585"/>
          <w:jc w:val="center"/>
        </w:trPr>
        <w:tc>
          <w:tcPr>
            <w:tcW w:w="644"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2</w:t>
            </w:r>
          </w:p>
        </w:tc>
        <w:tc>
          <w:tcPr>
            <w:tcW w:w="1036"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沉香</w:t>
            </w:r>
          </w:p>
        </w:tc>
        <w:tc>
          <w:tcPr>
            <w:tcW w:w="169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河南省仲轩中药制药有限公司</w:t>
            </w:r>
          </w:p>
        </w:tc>
        <w:tc>
          <w:tcPr>
            <w:tcW w:w="838"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w:t>
            </w:r>
          </w:p>
        </w:tc>
        <w:tc>
          <w:tcPr>
            <w:tcW w:w="987"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color w:val="000000"/>
                <w:kern w:val="0"/>
                <w:szCs w:val="21"/>
              </w:rPr>
              <w:t>170320</w:t>
            </w:r>
          </w:p>
        </w:tc>
        <w:tc>
          <w:tcPr>
            <w:tcW w:w="1379"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郑州市第一人民医院</w:t>
            </w:r>
          </w:p>
        </w:tc>
        <w:tc>
          <w:tcPr>
            <w:tcW w:w="2091"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《中国药典》2015年版一部及国家食品药品监督管理局药品检验补充检验方法和检验项目批准件（批准件编号2008017）</w:t>
            </w:r>
          </w:p>
        </w:tc>
        <w:tc>
          <w:tcPr>
            <w:tcW w:w="825"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不符合规定</w:t>
            </w:r>
          </w:p>
        </w:tc>
        <w:tc>
          <w:tcPr>
            <w:tcW w:w="126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松香酸</w:t>
            </w:r>
          </w:p>
        </w:tc>
        <w:tc>
          <w:tcPr>
            <w:tcW w:w="237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郑州市食品药品检验所</w:t>
            </w:r>
          </w:p>
        </w:tc>
        <w:tc>
          <w:tcPr>
            <w:tcW w:w="100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sidRPr="008C2647">
              <w:rPr>
                <w:rFonts w:ascii="Arial" w:hAnsi="Arial" w:cs="Arial" w:hint="eastAsia"/>
                <w:color w:val="000000"/>
                <w:kern w:val="0"/>
                <w:sz w:val="20"/>
                <w:szCs w:val="20"/>
                <w:lang w:bidi="ar"/>
              </w:rPr>
              <w:t>经监管部门调查，该产品涉嫌假冒。</w:t>
            </w:r>
          </w:p>
        </w:tc>
      </w:tr>
      <w:tr w:rsidR="00E56279" w:rsidTr="00413B2C">
        <w:trPr>
          <w:trHeight w:val="585"/>
          <w:jc w:val="center"/>
        </w:trPr>
        <w:tc>
          <w:tcPr>
            <w:tcW w:w="644"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3</w:t>
            </w:r>
          </w:p>
        </w:tc>
        <w:tc>
          <w:tcPr>
            <w:tcW w:w="1036"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川贝枇杷糖浆</w:t>
            </w:r>
          </w:p>
        </w:tc>
        <w:tc>
          <w:tcPr>
            <w:tcW w:w="169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桂林葛仙翁药业有限公司</w:t>
            </w:r>
          </w:p>
        </w:tc>
        <w:tc>
          <w:tcPr>
            <w:tcW w:w="838"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每瓶装100毫升</w:t>
            </w:r>
          </w:p>
        </w:tc>
        <w:tc>
          <w:tcPr>
            <w:tcW w:w="987"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160505</w:t>
            </w:r>
          </w:p>
        </w:tc>
        <w:tc>
          <w:tcPr>
            <w:tcW w:w="1379" w:type="dxa"/>
            <w:shd w:val="clear" w:color="auto" w:fill="auto"/>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遂平华鼎医药有限公司</w:t>
            </w:r>
          </w:p>
        </w:tc>
        <w:tc>
          <w:tcPr>
            <w:tcW w:w="2091"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中国药典2015年版一部</w:t>
            </w:r>
          </w:p>
        </w:tc>
        <w:tc>
          <w:tcPr>
            <w:tcW w:w="825"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不符合规定</w:t>
            </w:r>
          </w:p>
        </w:tc>
        <w:tc>
          <w:tcPr>
            <w:tcW w:w="126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含量</w:t>
            </w:r>
          </w:p>
        </w:tc>
        <w:tc>
          <w:tcPr>
            <w:tcW w:w="237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南阳市食品药品检验所</w:t>
            </w:r>
          </w:p>
        </w:tc>
        <w:tc>
          <w:tcPr>
            <w:tcW w:w="1002" w:type="dxa"/>
            <w:vAlign w:val="center"/>
          </w:tcPr>
          <w:p w:rsidR="00E56279" w:rsidRDefault="00E56279" w:rsidP="00413B2C">
            <w:pPr>
              <w:widowControl/>
              <w:jc w:val="center"/>
              <w:textAlignment w:val="bottom"/>
              <w:rPr>
                <w:rFonts w:ascii="open sans" w:eastAsia="open sans" w:hAnsi="open sans" w:cs="open sans"/>
                <w:color w:val="676A6C"/>
                <w:sz w:val="19"/>
                <w:szCs w:val="19"/>
                <w:shd w:val="clear" w:color="auto" w:fill="FFFFFF"/>
              </w:rPr>
            </w:pPr>
          </w:p>
        </w:tc>
      </w:tr>
      <w:tr w:rsidR="00E56279" w:rsidTr="00413B2C">
        <w:trPr>
          <w:trHeight w:val="585"/>
          <w:jc w:val="center"/>
        </w:trPr>
        <w:tc>
          <w:tcPr>
            <w:tcW w:w="644"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4</w:t>
            </w:r>
          </w:p>
        </w:tc>
        <w:tc>
          <w:tcPr>
            <w:tcW w:w="1036"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氯化钠注射液</w:t>
            </w:r>
          </w:p>
        </w:tc>
        <w:tc>
          <w:tcPr>
            <w:tcW w:w="1692"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湖北兴华制药有限公司</w:t>
            </w:r>
          </w:p>
        </w:tc>
        <w:tc>
          <w:tcPr>
            <w:tcW w:w="838"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10ml:90mg</w:t>
            </w:r>
          </w:p>
        </w:tc>
        <w:tc>
          <w:tcPr>
            <w:tcW w:w="987"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20170709</w:t>
            </w:r>
          </w:p>
        </w:tc>
        <w:tc>
          <w:tcPr>
            <w:tcW w:w="1379"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西峡县中医院</w:t>
            </w:r>
          </w:p>
        </w:tc>
        <w:tc>
          <w:tcPr>
            <w:tcW w:w="2091"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中国药典2015年版二部</w:t>
            </w:r>
          </w:p>
        </w:tc>
        <w:tc>
          <w:tcPr>
            <w:tcW w:w="825"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不符合规定</w:t>
            </w:r>
          </w:p>
        </w:tc>
        <w:tc>
          <w:tcPr>
            <w:tcW w:w="126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可见异物</w:t>
            </w:r>
          </w:p>
        </w:tc>
        <w:tc>
          <w:tcPr>
            <w:tcW w:w="2370" w:type="dxa"/>
            <w:vAlign w:val="center"/>
          </w:tcPr>
          <w:p w:rsidR="00E56279" w:rsidRDefault="00E56279" w:rsidP="00413B2C">
            <w:pPr>
              <w:widowControl/>
              <w:jc w:val="center"/>
              <w:textAlignment w:val="center"/>
              <w:rPr>
                <w:rFonts w:ascii="仿宋_GB2312" w:eastAsia="仿宋_GB2312" w:hAnsi="宋体" w:cs="仿宋_GB2312"/>
                <w:color w:val="000000"/>
                <w:kern w:val="0"/>
                <w:szCs w:val="21"/>
              </w:rPr>
            </w:pPr>
            <w:r>
              <w:rPr>
                <w:rFonts w:ascii="仿宋_GB2312" w:eastAsia="仿宋_GB2312" w:hAnsi="宋体" w:cs="仿宋_GB2312" w:hint="eastAsia"/>
                <w:color w:val="000000"/>
                <w:kern w:val="0"/>
                <w:szCs w:val="21"/>
              </w:rPr>
              <w:t>西峡县食品药品检验所</w:t>
            </w:r>
          </w:p>
        </w:tc>
        <w:tc>
          <w:tcPr>
            <w:tcW w:w="1002" w:type="dxa"/>
            <w:vAlign w:val="center"/>
          </w:tcPr>
          <w:p w:rsidR="00E56279" w:rsidRDefault="00E56279" w:rsidP="00413B2C">
            <w:pPr>
              <w:widowControl/>
              <w:jc w:val="center"/>
              <w:textAlignment w:val="center"/>
              <w:rPr>
                <w:rFonts w:ascii="open sans" w:eastAsia="open sans" w:hAnsi="open sans" w:cs="open sans"/>
                <w:color w:val="353535"/>
                <w:sz w:val="19"/>
                <w:szCs w:val="19"/>
                <w:shd w:val="clear" w:color="auto" w:fill="F3F3F4"/>
              </w:rPr>
            </w:pPr>
          </w:p>
        </w:tc>
      </w:tr>
    </w:tbl>
    <w:p w:rsidR="00E56279" w:rsidRDefault="00E56279" w:rsidP="00E56279">
      <w:pPr>
        <w:rPr>
          <w:rFonts w:ascii="宋体" w:cs="宋体"/>
          <w:color w:val="000000"/>
          <w:szCs w:val="21"/>
        </w:rPr>
      </w:pPr>
    </w:p>
    <w:p w:rsidR="00331F81" w:rsidRPr="00E56279" w:rsidRDefault="00331F81">
      <w:bookmarkStart w:id="0" w:name="_GoBack"/>
      <w:bookmarkEnd w:id="0"/>
    </w:p>
    <w:sectPr w:rsidR="00331F81" w:rsidRPr="00E56279">
      <w:pgSz w:w="16838" w:h="11906" w:orient="landscape"/>
      <w:pgMar w:top="1803" w:right="1440" w:bottom="1803" w:left="1440" w:header="851" w:footer="992" w:gutter="0"/>
      <w:cols w:space="0"/>
      <w:docGrid w:type="line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279"/>
    <w:rsid w:val="00331F81"/>
    <w:rsid w:val="00E56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27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27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412</Characters>
  <Application>Microsoft Office Word</Application>
  <DocSecurity>0</DocSecurity>
  <Lines>3</Lines>
  <Paragraphs>1</Paragraphs>
  <ScaleCrop>false</ScaleCrop>
  <Company>CHINA</Company>
  <LinksUpToDate>false</LinksUpToDate>
  <CharactersWithSpaces>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2018-01-29T01:02:00Z</dcterms:created>
  <dcterms:modified xsi:type="dcterms:W3CDTF">2018-01-29T01:02:00Z</dcterms:modified>
</cp:coreProperties>
</file>