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C4B" w:rsidRPr="00E32C4B" w:rsidRDefault="00E32C4B" w:rsidP="00E32C4B">
      <w:pPr>
        <w:spacing w:line="360" w:lineRule="auto"/>
        <w:ind w:firstLineChars="200" w:firstLine="640"/>
        <w:jc w:val="center"/>
        <w:rPr>
          <w:rFonts w:ascii="宋体" w:hAnsi="宋体" w:cs="宋体" w:hint="eastAsia"/>
          <w:kern w:val="0"/>
          <w:sz w:val="32"/>
          <w:szCs w:val="32"/>
        </w:rPr>
      </w:pPr>
      <w:r w:rsidRPr="00E32C4B">
        <w:rPr>
          <w:rFonts w:ascii="宋体" w:hAnsi="宋体" w:cs="宋体" w:hint="eastAsia"/>
          <w:kern w:val="0"/>
          <w:sz w:val="32"/>
          <w:szCs w:val="32"/>
        </w:rPr>
        <w:t>检验项目、检验方法和评价依据汇总表</w:t>
      </w:r>
    </w:p>
    <w:tbl>
      <w:tblPr>
        <w:tblW w:w="82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60"/>
        <w:gridCol w:w="1260"/>
        <w:gridCol w:w="2880"/>
        <w:gridCol w:w="2880"/>
      </w:tblGrid>
      <w:tr w:rsidR="00E32C4B" w:rsidRPr="009E6E89" w:rsidTr="002C359C">
        <w:trPr>
          <w:trHeight w:val="285"/>
        </w:trPr>
        <w:tc>
          <w:tcPr>
            <w:tcW w:w="1260" w:type="dxa"/>
            <w:shd w:val="clear" w:color="auto" w:fill="auto"/>
            <w:noWrap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品种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监测项目</w:t>
            </w:r>
          </w:p>
        </w:tc>
        <w:tc>
          <w:tcPr>
            <w:tcW w:w="2880" w:type="dxa"/>
            <w:shd w:val="clear" w:color="auto" w:fill="auto"/>
            <w:noWrap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检验方法</w:t>
            </w:r>
          </w:p>
        </w:tc>
        <w:tc>
          <w:tcPr>
            <w:tcW w:w="2880" w:type="dxa"/>
            <w:shd w:val="clear" w:color="auto" w:fill="auto"/>
            <w:noWrap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评价依据</w:t>
            </w:r>
          </w:p>
        </w:tc>
      </w:tr>
      <w:tr w:rsidR="00E32C4B" w:rsidRPr="009E6E89" w:rsidTr="002C359C">
        <w:trPr>
          <w:trHeight w:val="450"/>
        </w:trPr>
        <w:tc>
          <w:tcPr>
            <w:tcW w:w="1260" w:type="dxa"/>
            <w:vMerge w:val="restart"/>
            <w:shd w:val="clear" w:color="auto" w:fill="auto"/>
            <w:noWrap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面膜</w:t>
            </w: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类产品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糖皮质激素</w:t>
            </w: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化妆品中四十一种糖皮质激素的测定（GB/T24800.2-2009）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《化妆品卫生规范》（2007年版）</w:t>
            </w:r>
          </w:p>
        </w:tc>
      </w:tr>
      <w:tr w:rsidR="00E32C4B" w:rsidRPr="009E6E89" w:rsidTr="002C359C">
        <w:trPr>
          <w:trHeight w:val="930"/>
        </w:trPr>
        <w:tc>
          <w:tcPr>
            <w:tcW w:w="1260" w:type="dxa"/>
            <w:vMerge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汞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《化妆品卫生规范》（2007年版）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《化妆品卫生规范》（2007年版）</w:t>
            </w:r>
          </w:p>
        </w:tc>
      </w:tr>
      <w:tr w:rsidR="00E32C4B" w:rsidRPr="009E6E89" w:rsidTr="002C359C">
        <w:trPr>
          <w:trHeight w:val="450"/>
        </w:trPr>
        <w:tc>
          <w:tcPr>
            <w:tcW w:w="1260" w:type="dxa"/>
            <w:vMerge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氟轻松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32C4B" w:rsidRPr="003133C2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133C2">
              <w:rPr>
                <w:sz w:val="18"/>
                <w:szCs w:val="18"/>
              </w:rPr>
              <w:t>面膜类化妆品中氟轻松检测方法（高效液相色谱</w:t>
            </w:r>
            <w:r w:rsidRPr="003133C2">
              <w:rPr>
                <w:sz w:val="18"/>
                <w:szCs w:val="18"/>
              </w:rPr>
              <w:t>-</w:t>
            </w:r>
            <w:r w:rsidRPr="003133C2">
              <w:rPr>
                <w:sz w:val="18"/>
                <w:szCs w:val="18"/>
              </w:rPr>
              <w:t>串联质谱法）（国家食品药品监督管理总局通告</w:t>
            </w:r>
            <w:r w:rsidRPr="003133C2">
              <w:rPr>
                <w:sz w:val="18"/>
                <w:szCs w:val="18"/>
              </w:rPr>
              <w:t>2016</w:t>
            </w:r>
            <w:r w:rsidRPr="003133C2">
              <w:rPr>
                <w:sz w:val="18"/>
                <w:szCs w:val="18"/>
              </w:rPr>
              <w:t>年第</w:t>
            </w:r>
            <w:r w:rsidRPr="003133C2">
              <w:rPr>
                <w:sz w:val="18"/>
                <w:szCs w:val="18"/>
              </w:rPr>
              <w:t>88</w:t>
            </w:r>
            <w:r w:rsidRPr="003133C2">
              <w:rPr>
                <w:sz w:val="18"/>
                <w:szCs w:val="18"/>
              </w:rPr>
              <w:t>号）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《化妆品卫生规范》（2007年版）</w:t>
            </w:r>
          </w:p>
        </w:tc>
      </w:tr>
      <w:tr w:rsidR="00E32C4B" w:rsidRPr="009E6E89" w:rsidTr="002C359C">
        <w:trPr>
          <w:trHeight w:val="450"/>
        </w:trPr>
        <w:tc>
          <w:tcPr>
            <w:tcW w:w="1260" w:type="dxa"/>
            <w:vMerge w:val="restart"/>
            <w:shd w:val="clear" w:color="auto" w:fill="auto"/>
            <w:noWrap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芳香类产品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甲醇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《化妆品卫生规范》（2007年版）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《化妆品卫生规范》（2007年版）</w:t>
            </w:r>
          </w:p>
        </w:tc>
      </w:tr>
      <w:tr w:rsidR="00E32C4B" w:rsidRPr="009E6E89" w:rsidTr="002C359C">
        <w:trPr>
          <w:trHeight w:val="450"/>
        </w:trPr>
        <w:tc>
          <w:tcPr>
            <w:tcW w:w="1260" w:type="dxa"/>
            <w:vMerge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正己烷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2013年化妆品风险监测工作手册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32C4B" w:rsidRPr="009E6E89" w:rsidRDefault="00E32C4B" w:rsidP="002C35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9E6E89">
              <w:rPr>
                <w:rFonts w:ascii="宋体" w:hAnsi="宋体" w:cs="宋体" w:hint="eastAsia"/>
                <w:kern w:val="0"/>
                <w:sz w:val="18"/>
                <w:szCs w:val="18"/>
              </w:rPr>
              <w:t>《化妆品卫生规范》（2007年版）</w:t>
            </w:r>
          </w:p>
        </w:tc>
      </w:tr>
    </w:tbl>
    <w:p w:rsidR="00E32C4B" w:rsidRDefault="00E32C4B" w:rsidP="00E32C4B">
      <w:pPr>
        <w:jc w:val="left"/>
        <w:rPr>
          <w:rFonts w:ascii="宋体" w:hAnsi="宋体" w:cs="宋体" w:hint="eastAsia"/>
          <w:kern w:val="0"/>
          <w:sz w:val="18"/>
          <w:szCs w:val="18"/>
        </w:rPr>
      </w:pPr>
    </w:p>
    <w:p w:rsidR="00E32C4B" w:rsidRPr="005446DD" w:rsidRDefault="00E32C4B" w:rsidP="00E32C4B">
      <w:pPr>
        <w:spacing w:line="360" w:lineRule="auto"/>
        <w:ind w:firstLineChars="100" w:firstLine="210"/>
        <w:jc w:val="left"/>
        <w:rPr>
          <w:rFonts w:hint="eastAsia"/>
          <w:kern w:val="0"/>
          <w:szCs w:val="21"/>
        </w:rPr>
      </w:pPr>
      <w:r w:rsidRPr="005446DD">
        <w:rPr>
          <w:rFonts w:ascii="宋体" w:hAnsi="宋体" w:cs="宋体"/>
          <w:kern w:val="0"/>
          <w:szCs w:val="21"/>
        </w:rPr>
        <w:t>注：</w:t>
      </w:r>
      <w:r w:rsidRPr="005446DD">
        <w:rPr>
          <w:rFonts w:hint="eastAsia"/>
          <w:kern w:val="0"/>
          <w:szCs w:val="21"/>
        </w:rPr>
        <w:t>糖皮质激素包括</w:t>
      </w:r>
      <w:r w:rsidRPr="005446DD">
        <w:rPr>
          <w:rFonts w:ascii="宋体" w:hAnsi="宋体" w:cs="宋体" w:hint="eastAsia"/>
          <w:kern w:val="0"/>
          <w:szCs w:val="21"/>
        </w:rPr>
        <w:t>曲安西龙、泼尼松龙、氢化可的松、泼尼松、可的松、甲基泼尼松龙、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倍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他米松、地塞米松、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氟米松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、曲安奈德、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氟氢缩松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、曲安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西龙双醋酸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酯、泼尼松龙醋酸酯、甲基泼尼松龙醋酸、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倍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他米松醋酸酯、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布地奈德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、氢化可的松丁酸酯、地塞米松醋酸酯、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氟米龙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醋酸酯、氢化可的松戊酸酯、曲安奈德醋酸酯、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二氟拉松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双醋酸酯、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倍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他米松戊酸酯、泼尼卡酯、哈西奈德、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阿氯米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松双丙酸酯、安西奈德、氯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倍他索丙酸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酯、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氟替卡松丙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酸酯、莫米他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松糠酸酯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倍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他米松双丙酸酯、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倍氯米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松双丙酸酯、氯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倍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他松丁酸酯、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氟氢可的松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醋酸酯、可的松醋酸酯、氢化可的松醋酸酯、泼尼松醋酸酯、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地夫可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特、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氟米龙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、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倍氯米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松、氟轻松</w:t>
      </w:r>
      <w:proofErr w:type="gramStart"/>
      <w:r w:rsidRPr="005446DD">
        <w:rPr>
          <w:rFonts w:ascii="宋体" w:hAnsi="宋体" w:cs="宋体" w:hint="eastAsia"/>
          <w:kern w:val="0"/>
          <w:szCs w:val="21"/>
        </w:rPr>
        <w:t>醋酸酯共41种</w:t>
      </w:r>
      <w:proofErr w:type="gramEnd"/>
      <w:r w:rsidRPr="005446DD">
        <w:rPr>
          <w:rFonts w:ascii="宋体" w:hAnsi="宋体" w:cs="宋体" w:hint="eastAsia"/>
          <w:kern w:val="0"/>
          <w:szCs w:val="21"/>
        </w:rPr>
        <w:t>物质。</w:t>
      </w:r>
    </w:p>
    <w:p w:rsidR="00BC2D6C" w:rsidRPr="00E32C4B" w:rsidRDefault="00BC2D6C"/>
    <w:sectPr w:rsidR="00BC2D6C" w:rsidRPr="00E32C4B" w:rsidSect="00BC2D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32C4B"/>
    <w:rsid w:val="00BC2D6C"/>
    <w:rsid w:val="00E32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C4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2016-12-13T03:03:00Z</dcterms:created>
  <dcterms:modified xsi:type="dcterms:W3CDTF">2016-12-13T03:06:00Z</dcterms:modified>
</cp:coreProperties>
</file>