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498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5"/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110"/>
        <w:gridCol w:w="1080"/>
        <w:gridCol w:w="1380"/>
        <w:gridCol w:w="1080"/>
        <w:gridCol w:w="10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</w:trPr>
        <w:tc>
          <w:tcPr>
            <w:tcW w:w="14985" w:type="dxa"/>
            <w:gridSpan w:val="14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color w:val="000000"/>
                <w:sz w:val="32"/>
                <w:szCs w:val="32"/>
                <w:u w:val="non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2021年福建省化妆品监督抽验不合格产品信息(第1期)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5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标示样品名称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lang w:val="en-US" w:eastAsia="zh-CN" w:bidi="ar"/>
              </w:rPr>
              <w:t>标示生产企业</w:t>
            </w: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>/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代理商名称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lang w:val="en-US" w:eastAsia="zh-CN" w:bidi="ar"/>
              </w:rPr>
              <w:t>标示生产企业</w:t>
            </w: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>/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代理商地址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被抽样单位名称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被抽样单位地址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包装规格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标示批号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标示生产日期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lang w:val="en-US" w:eastAsia="zh-CN" w:bidi="ar"/>
              </w:rPr>
              <w:t>标示限期使用日期</w:t>
            </w: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>/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保质期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eastAsia" w:ascii="仿宋_GB2312" w:hAnsi="仿宋_GB2312" w:eastAsia="仿宋_GB2312" w:cs="仿宋_GB2312"/>
                <w:lang w:val="en-US" w:eastAsia="zh-CN" w:bidi="ar"/>
              </w:rPr>
              <w:t>标示批准文号</w:t>
            </w: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>/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备案号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检验机构名称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不合格项目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2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爱得利玉米婴儿爽身粉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维露奇（厦门）化妆品有限公司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厦门市同安区新民镇新民大道1306号A栋二、三楼，B栋二楼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维露奇（厦门）化妆品有限公司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厦门市同安区新民镇新民大道1306号A栋二、三楼，B栋二楼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120g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200519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2023/5/18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闽G妆网备字2017002066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福建省食品药品质量检验研究院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菌落总数、霉菌和酵母菌总数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36115B"/>
    <w:rsid w:val="1C36115B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2"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5">
    <w:name w:val="font41"/>
    <w:basedOn w:val="2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6">
    <w:name w:val="font11"/>
    <w:basedOn w:val="2"/>
    <w:qFormat/>
    <w:uiPriority w:val="0"/>
    <w:rPr>
      <w:rFonts w:ascii="黑体" w:hAnsi="宋体" w:eastAsia="黑体" w:cs="黑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2021-04-12T02:39:00Z</dcterms:created>
  <dc:creator>廖茜/fjfda</dc:creator>
  <cp:lastModifiedBy>廖茜/fjfda</cp:lastModifiedBy>
  <dcterms:modified xsi:type="dcterms:W3CDTF">2021-04-12T02:42:04Z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