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rPr>
          <w:rFonts w:ascii="黑体" w:hAnsi="仿宋" w:eastAsia="黑体"/>
          <w:szCs w:val="32"/>
        </w:rPr>
      </w:pPr>
      <w:r>
        <w:rPr>
          <w:rFonts w:hint="eastAsia" w:ascii="黑体" w:hAnsi="仿宋" w:eastAsia="黑体"/>
          <w:szCs w:val="32"/>
        </w:rPr>
        <w:t>附件</w:t>
      </w:r>
    </w:p>
    <w:p>
      <w:pPr>
        <w:widowControl/>
        <w:adjustRightInd w:val="0"/>
        <w:rPr>
          <w:rFonts w:ascii="黑体" w:hAnsi="仿宋" w:eastAsia="黑体"/>
          <w:szCs w:val="32"/>
        </w:rPr>
      </w:pPr>
    </w:p>
    <w:p>
      <w:pPr>
        <w:adjustRightInd w:val="0"/>
        <w:spacing w:line="620" w:lineRule="exact"/>
        <w:jc w:val="center"/>
        <w:rPr>
          <w:rFonts w:hint="eastAsia" w:ascii="方正小标宋_GBK" w:eastAsia="方正小标宋_GBK"/>
          <w:sz w:val="44"/>
          <w:szCs w:val="44"/>
        </w:rPr>
      </w:pPr>
      <w:bookmarkStart w:id="0" w:name="_GoBack"/>
      <w:r>
        <w:rPr>
          <w:rFonts w:hint="eastAsia" w:ascii="方正小标宋_GBK" w:eastAsia="方正小标宋_GBK"/>
          <w:sz w:val="44"/>
          <w:szCs w:val="44"/>
        </w:rPr>
        <w:t>2020年监督抽检不符合标准规定药品名单</w:t>
      </w:r>
    </w:p>
    <w:bookmarkEnd w:id="0"/>
    <w:tbl>
      <w:tblPr>
        <w:tblStyle w:val="4"/>
        <w:tblW w:w="1372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562"/>
        <w:gridCol w:w="743"/>
        <w:gridCol w:w="1383"/>
        <w:gridCol w:w="1386"/>
        <w:gridCol w:w="961"/>
        <w:gridCol w:w="896"/>
        <w:gridCol w:w="1971"/>
        <w:gridCol w:w="1541"/>
        <w:gridCol w:w="1355"/>
        <w:gridCol w:w="1018"/>
        <w:gridCol w:w="1126"/>
        <w:gridCol w:w="7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08" w:hRule="atLeast"/>
          <w:tblHeader/>
          <w:jc w:val="center"/>
        </w:trPr>
        <w:tc>
          <w:tcPr>
            <w:tcW w:w="56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74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检品</w:t>
            </w:r>
          </w:p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名称</w:t>
            </w:r>
          </w:p>
        </w:tc>
        <w:tc>
          <w:tcPr>
            <w:tcW w:w="138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药品类别</w:t>
            </w:r>
          </w:p>
        </w:tc>
        <w:tc>
          <w:tcPr>
            <w:tcW w:w="138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标示生产企业</w:t>
            </w:r>
          </w:p>
        </w:tc>
        <w:tc>
          <w:tcPr>
            <w:tcW w:w="96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药品规格</w:t>
            </w:r>
          </w:p>
        </w:tc>
        <w:tc>
          <w:tcPr>
            <w:tcW w:w="89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生产批号</w:t>
            </w:r>
          </w:p>
        </w:tc>
        <w:tc>
          <w:tcPr>
            <w:tcW w:w="197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被抽样单位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检验依据</w:t>
            </w:r>
          </w:p>
        </w:tc>
        <w:tc>
          <w:tcPr>
            <w:tcW w:w="135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检验机构</w:t>
            </w:r>
          </w:p>
        </w:tc>
        <w:tc>
          <w:tcPr>
            <w:tcW w:w="101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不合格规定项目</w:t>
            </w:r>
          </w:p>
        </w:tc>
        <w:tc>
          <w:tcPr>
            <w:tcW w:w="1126" w:type="dxa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报告书</w:t>
            </w:r>
          </w:p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编号</w:t>
            </w:r>
          </w:p>
        </w:tc>
        <w:tc>
          <w:tcPr>
            <w:tcW w:w="7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38" w:hRule="atLeast"/>
          <w:jc w:val="center"/>
        </w:trPr>
        <w:tc>
          <w:tcPr>
            <w:tcW w:w="56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74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药西瓜</w:t>
            </w:r>
          </w:p>
        </w:tc>
        <w:tc>
          <w:tcPr>
            <w:tcW w:w="138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中药材（饮片）</w:t>
            </w:r>
          </w:p>
        </w:tc>
        <w:tc>
          <w:tcPr>
            <w:tcW w:w="138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新疆本草堂药业有限公司</w:t>
            </w:r>
          </w:p>
        </w:tc>
        <w:tc>
          <w:tcPr>
            <w:tcW w:w="96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/</w:t>
            </w:r>
          </w:p>
        </w:tc>
        <w:tc>
          <w:tcPr>
            <w:tcW w:w="89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803019</w:t>
            </w:r>
          </w:p>
        </w:tc>
        <w:tc>
          <w:tcPr>
            <w:tcW w:w="197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新疆普济堂医药零售连锁有限公司第二百六十分店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《新疆维吾尔自治区中药维吾尔药饮片炮制规范》2010年版</w:t>
            </w:r>
          </w:p>
        </w:tc>
        <w:tc>
          <w:tcPr>
            <w:tcW w:w="135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巴音郭楞蒙古自治州食品药品检验所</w:t>
            </w:r>
          </w:p>
        </w:tc>
        <w:tc>
          <w:tcPr>
            <w:tcW w:w="101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性状</w:t>
            </w:r>
          </w:p>
        </w:tc>
        <w:tc>
          <w:tcPr>
            <w:tcW w:w="112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2020MC0072</w:t>
            </w:r>
          </w:p>
        </w:tc>
        <w:tc>
          <w:tcPr>
            <w:tcW w:w="7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38" w:hRule="atLeast"/>
          <w:jc w:val="center"/>
        </w:trPr>
        <w:tc>
          <w:tcPr>
            <w:tcW w:w="56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74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 xml:space="preserve"> 山药</w:t>
            </w:r>
          </w:p>
        </w:tc>
        <w:tc>
          <w:tcPr>
            <w:tcW w:w="138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中药材（饮片）</w:t>
            </w:r>
          </w:p>
        </w:tc>
        <w:tc>
          <w:tcPr>
            <w:tcW w:w="138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新疆本草堂药业有限公司</w:t>
            </w:r>
          </w:p>
        </w:tc>
        <w:tc>
          <w:tcPr>
            <w:tcW w:w="96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1kg/袋</w:t>
            </w:r>
          </w:p>
        </w:tc>
        <w:tc>
          <w:tcPr>
            <w:tcW w:w="89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911077</w:t>
            </w:r>
          </w:p>
        </w:tc>
        <w:tc>
          <w:tcPr>
            <w:tcW w:w="197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新疆普济堂医药零售连锁有限公司第一百二十六分店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《中国药典》2015年版一部</w:t>
            </w:r>
          </w:p>
        </w:tc>
        <w:tc>
          <w:tcPr>
            <w:tcW w:w="135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喀什地区食品药品检验所</w:t>
            </w:r>
          </w:p>
        </w:tc>
        <w:tc>
          <w:tcPr>
            <w:tcW w:w="101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检查</w:t>
            </w:r>
          </w:p>
        </w:tc>
        <w:tc>
          <w:tcPr>
            <w:tcW w:w="112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2020QC0009</w:t>
            </w:r>
          </w:p>
        </w:tc>
        <w:tc>
          <w:tcPr>
            <w:tcW w:w="7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14" w:hRule="atLeast"/>
          <w:jc w:val="center"/>
        </w:trPr>
        <w:tc>
          <w:tcPr>
            <w:tcW w:w="56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3</w:t>
            </w:r>
          </w:p>
        </w:tc>
        <w:tc>
          <w:tcPr>
            <w:tcW w:w="74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山楂</w:t>
            </w:r>
          </w:p>
        </w:tc>
        <w:tc>
          <w:tcPr>
            <w:tcW w:w="138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中药材（饮片）</w:t>
            </w:r>
          </w:p>
        </w:tc>
        <w:tc>
          <w:tcPr>
            <w:tcW w:w="138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新疆本草堂药业有限公司</w:t>
            </w:r>
          </w:p>
        </w:tc>
        <w:tc>
          <w:tcPr>
            <w:tcW w:w="96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1kg/袋</w:t>
            </w:r>
          </w:p>
        </w:tc>
        <w:tc>
          <w:tcPr>
            <w:tcW w:w="89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911044</w:t>
            </w:r>
          </w:p>
        </w:tc>
        <w:tc>
          <w:tcPr>
            <w:tcW w:w="197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新疆普济堂医药零售连锁有限公司第一百二十六分店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《中国药典》2015年版一部</w:t>
            </w:r>
          </w:p>
        </w:tc>
        <w:tc>
          <w:tcPr>
            <w:tcW w:w="135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喀什地区食品药品检验所</w:t>
            </w:r>
          </w:p>
        </w:tc>
        <w:tc>
          <w:tcPr>
            <w:tcW w:w="101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检查</w:t>
            </w:r>
          </w:p>
        </w:tc>
        <w:tc>
          <w:tcPr>
            <w:tcW w:w="112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2020QC0012</w:t>
            </w:r>
          </w:p>
        </w:tc>
        <w:tc>
          <w:tcPr>
            <w:tcW w:w="7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14" w:hRule="atLeast"/>
          <w:jc w:val="center"/>
        </w:trPr>
        <w:tc>
          <w:tcPr>
            <w:tcW w:w="56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4</w:t>
            </w:r>
          </w:p>
        </w:tc>
        <w:tc>
          <w:tcPr>
            <w:tcW w:w="74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五加皮</w:t>
            </w:r>
          </w:p>
        </w:tc>
        <w:tc>
          <w:tcPr>
            <w:tcW w:w="138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中药材（饮片）</w:t>
            </w:r>
          </w:p>
        </w:tc>
        <w:tc>
          <w:tcPr>
            <w:tcW w:w="138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新疆本草堂药业有限公司</w:t>
            </w:r>
          </w:p>
        </w:tc>
        <w:tc>
          <w:tcPr>
            <w:tcW w:w="96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1kg/袋</w:t>
            </w:r>
          </w:p>
        </w:tc>
        <w:tc>
          <w:tcPr>
            <w:tcW w:w="89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906090</w:t>
            </w:r>
          </w:p>
        </w:tc>
        <w:tc>
          <w:tcPr>
            <w:tcW w:w="197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新疆博乐龚君强中医诊所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《中国药典》2015年版一部</w:t>
            </w:r>
          </w:p>
        </w:tc>
        <w:tc>
          <w:tcPr>
            <w:tcW w:w="135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博尔塔拉蒙古自治州食品药品检验所</w:t>
            </w:r>
          </w:p>
        </w:tc>
        <w:tc>
          <w:tcPr>
            <w:tcW w:w="101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检查</w:t>
            </w:r>
          </w:p>
        </w:tc>
        <w:tc>
          <w:tcPr>
            <w:tcW w:w="112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2020EC0059</w:t>
            </w:r>
          </w:p>
        </w:tc>
        <w:tc>
          <w:tcPr>
            <w:tcW w:w="77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025" w:hRule="atLeast"/>
          <w:jc w:val="center"/>
        </w:trPr>
        <w:tc>
          <w:tcPr>
            <w:tcW w:w="56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5</w:t>
            </w:r>
          </w:p>
        </w:tc>
        <w:tc>
          <w:tcPr>
            <w:tcW w:w="74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地龙</w:t>
            </w:r>
          </w:p>
        </w:tc>
        <w:tc>
          <w:tcPr>
            <w:tcW w:w="138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中药材（饮片）</w:t>
            </w:r>
          </w:p>
        </w:tc>
        <w:tc>
          <w:tcPr>
            <w:tcW w:w="138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新疆本草堂药业有限公司</w:t>
            </w:r>
          </w:p>
        </w:tc>
        <w:tc>
          <w:tcPr>
            <w:tcW w:w="96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/</w:t>
            </w:r>
          </w:p>
        </w:tc>
        <w:tc>
          <w:tcPr>
            <w:tcW w:w="89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911128</w:t>
            </w:r>
          </w:p>
        </w:tc>
        <w:tc>
          <w:tcPr>
            <w:tcW w:w="197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新疆博尔塔拉蒙古自治州美信药品销售有限责任公司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《中国药典》2015年版一部</w:t>
            </w:r>
          </w:p>
        </w:tc>
        <w:tc>
          <w:tcPr>
            <w:tcW w:w="135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博尔塔拉蒙古自治州食品药品检验所</w:t>
            </w:r>
          </w:p>
        </w:tc>
        <w:tc>
          <w:tcPr>
            <w:tcW w:w="101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检查</w:t>
            </w:r>
          </w:p>
        </w:tc>
        <w:tc>
          <w:tcPr>
            <w:tcW w:w="112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2020EC0012</w:t>
            </w:r>
          </w:p>
        </w:tc>
        <w:tc>
          <w:tcPr>
            <w:tcW w:w="779" w:type="dxa"/>
            <w:vAlign w:val="center"/>
          </w:tcPr>
          <w:p>
            <w:pPr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14" w:hRule="atLeast"/>
          <w:jc w:val="center"/>
        </w:trPr>
        <w:tc>
          <w:tcPr>
            <w:tcW w:w="56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6</w:t>
            </w:r>
          </w:p>
        </w:tc>
        <w:tc>
          <w:tcPr>
            <w:tcW w:w="74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毛前胡</w:t>
            </w:r>
          </w:p>
        </w:tc>
        <w:tc>
          <w:tcPr>
            <w:tcW w:w="138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中药材（饮片）</w:t>
            </w:r>
          </w:p>
        </w:tc>
        <w:tc>
          <w:tcPr>
            <w:tcW w:w="138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新疆本草堂药业有限公司</w:t>
            </w:r>
          </w:p>
        </w:tc>
        <w:tc>
          <w:tcPr>
            <w:tcW w:w="96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1kg/袋</w:t>
            </w:r>
          </w:p>
        </w:tc>
        <w:tc>
          <w:tcPr>
            <w:tcW w:w="89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805030</w:t>
            </w:r>
          </w:p>
        </w:tc>
        <w:tc>
          <w:tcPr>
            <w:tcW w:w="197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新疆颐仁堂医药有限公司乌苏市第六分公司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《四川省中药饮片炮制规范》2015年版</w:t>
            </w:r>
          </w:p>
        </w:tc>
        <w:tc>
          <w:tcPr>
            <w:tcW w:w="135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新疆维吾尔自治区药品检验研究院</w:t>
            </w:r>
          </w:p>
        </w:tc>
        <w:tc>
          <w:tcPr>
            <w:tcW w:w="101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性状、鉴别、浸出物</w:t>
            </w:r>
          </w:p>
        </w:tc>
        <w:tc>
          <w:tcPr>
            <w:tcW w:w="112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2020YZ0260-JD</w:t>
            </w:r>
          </w:p>
        </w:tc>
        <w:tc>
          <w:tcPr>
            <w:tcW w:w="779" w:type="dxa"/>
            <w:vAlign w:val="center"/>
          </w:tcPr>
          <w:p>
            <w:pPr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</w:p>
        </w:tc>
      </w:tr>
    </w:tbl>
    <w:p>
      <w:pPr>
        <w:adjustRightInd w:val="0"/>
      </w:pPr>
    </w:p>
    <w:p>
      <w:pPr>
        <w:adjustRightInd w:val="0"/>
        <w:sectPr>
          <w:footerReference r:id="rId3" w:type="default"/>
          <w:footerReference r:id="rId4" w:type="even"/>
          <w:pgSz w:w="16838" w:h="11906" w:orient="landscape"/>
          <w:pgMar w:top="2098" w:right="1531" w:bottom="1985" w:left="1531" w:header="851" w:footer="1531" w:gutter="0"/>
          <w:cols w:space="425" w:num="1"/>
          <w:docGrid w:type="lines" w:linePitch="558" w:charSpace="-1683"/>
        </w:sect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rFonts w:hint="eastAsia" w:ascii="宋体" w:hAnsi="宋体" w:eastAsia="宋体"/>
        <w:sz w:val="28"/>
        <w:szCs w:val="28"/>
      </w:rPr>
      <w:t>—</w:t>
    </w:r>
    <w:r>
      <w:rPr>
        <w:rFonts w:ascii="宋体" w:hAnsi="宋体" w:eastAsia="宋体"/>
        <w:sz w:val="28"/>
        <w:szCs w:val="28"/>
      </w:rPr>
      <w:t xml:space="preserve"> 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 PAGE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</w:rPr>
      <w:t>3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ascii="宋体" w:hAnsi="宋体" w:eastAsia="宋体"/>
        <w:sz w:val="28"/>
        <w:szCs w:val="28"/>
      </w:rPr>
      <w:t xml:space="preserve"> </w:t>
    </w:r>
    <w:r>
      <w:rPr>
        <w:rFonts w:hint="eastAsia" w:ascii="宋体" w:hAnsi="宋体" w:eastAsia="宋体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rFonts w:hint="eastAsia" w:ascii="宋体" w:hAnsi="宋体" w:eastAsia="宋体"/>
        <w:sz w:val="28"/>
        <w:szCs w:val="28"/>
      </w:rPr>
      <w:t>—</w:t>
    </w:r>
    <w:r>
      <w:rPr>
        <w:rFonts w:ascii="宋体" w:hAnsi="宋体" w:eastAsia="宋体"/>
        <w:sz w:val="28"/>
        <w:szCs w:val="28"/>
      </w:rPr>
      <w:t xml:space="preserve"> 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 PAGE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</w:rPr>
      <w:t>4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ascii="宋体" w:hAnsi="宋体" w:eastAsia="宋体"/>
        <w:sz w:val="28"/>
        <w:szCs w:val="28"/>
      </w:rPr>
      <w:t xml:space="preserve"> </w:t>
    </w:r>
    <w:r>
      <w:rPr>
        <w:rFonts w:hint="eastAsia" w:ascii="宋体" w:hAnsi="宋体" w:eastAsia="宋体"/>
        <w:sz w:val="28"/>
        <w:szCs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301CB8"/>
    <w:rsid w:val="0A301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Times New Roman" w:eastAsia="仿宋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Office_10.8.2.7027_F1E327BC-269C-435d-A152-05C5408002CA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2021-01-28T03:25:00Z</dcterms:created>
  <dc:creator>Administrator</dc:creator>
  <cp:lastModifiedBy>Administrator</cp:lastModifiedBy>
  <dcterms:modified xsi:type="dcterms:W3CDTF">2021-01-28T03:26:25Z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2052-10.8.2.7027</vt:lpwstr>
  </property>
</Properties>
</file>