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2E5" w:rsidRDefault="00270AE0">
      <w:pPr>
        <w:widowControl/>
        <w:adjustRightInd w:val="0"/>
        <w:rPr>
          <w:rFonts w:ascii="黑体" w:eastAsia="黑体" w:hAnsi="仿宋"/>
          <w:szCs w:val="32"/>
        </w:rPr>
      </w:pPr>
      <w:r>
        <w:rPr>
          <w:rFonts w:ascii="黑体" w:eastAsia="黑体" w:hAnsi="仿宋" w:hint="eastAsia"/>
          <w:szCs w:val="32"/>
        </w:rPr>
        <w:t>附件</w:t>
      </w:r>
    </w:p>
    <w:p w:rsidR="00CD12E5" w:rsidRDefault="00270AE0">
      <w:pPr>
        <w:adjustRightInd w:val="0"/>
        <w:spacing w:line="62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监督抽检不符合标准规定药品名单</w:t>
      </w:r>
    </w:p>
    <w:tbl>
      <w:tblPr>
        <w:tblW w:w="137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8"/>
        <w:gridCol w:w="1036"/>
        <w:gridCol w:w="740"/>
        <w:gridCol w:w="1390"/>
        <w:gridCol w:w="970"/>
        <w:gridCol w:w="924"/>
        <w:gridCol w:w="1936"/>
        <w:gridCol w:w="1506"/>
        <w:gridCol w:w="1869"/>
        <w:gridCol w:w="1021"/>
        <w:gridCol w:w="942"/>
        <w:gridCol w:w="969"/>
      </w:tblGrid>
      <w:tr w:rsidR="00CD12E5">
        <w:trPr>
          <w:trHeight w:val="624"/>
          <w:tblHeader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检品名称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药品</w:t>
            </w:r>
          </w:p>
          <w:p w:rsidR="00CD12E5" w:rsidRDefault="00270AE0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类别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标示生产企业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药品规格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生产批号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被抽样单位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检验依据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检验机构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不合格规定项目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报告书</w:t>
            </w:r>
          </w:p>
          <w:p w:rsidR="00CD12E5" w:rsidRDefault="00270AE0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编号</w:t>
            </w:r>
          </w:p>
        </w:tc>
        <w:tc>
          <w:tcPr>
            <w:tcW w:w="9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黑体" w:eastAsia="黑体" w:hAnsi="黑体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hint="eastAsia"/>
                <w:color w:val="000000"/>
                <w:sz w:val="18"/>
                <w:szCs w:val="18"/>
              </w:rPr>
              <w:t>备注</w:t>
            </w: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加瓦日西昆都尔蜜膏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药品制剂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叶城县维吾尔医医院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100g/瓶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20200101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叶城县维吾尔医医院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新疆维吾尔自治区维吾尔医医疗制剂标准MZJ-W-0082-2013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喀什地区食品药品检验所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微生物限度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JDS2020653100013</w:t>
            </w:r>
          </w:p>
        </w:tc>
        <w:tc>
          <w:tcPr>
            <w:tcW w:w="969" w:type="dxa"/>
            <w:vAlign w:val="center"/>
          </w:tcPr>
          <w:p w:rsidR="00CD12E5" w:rsidRDefault="00CD12E5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安神艾力拉糖浆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药品制剂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叶城县维吾尔医医院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250ml/瓶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20200302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叶城县维吾尔医医院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新疆维吾尔自治区维吾尔医医疗制剂标准MZJ-W-0093-2011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喀什地区食品药品检验所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性状、装量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JDS2020653100010</w:t>
            </w:r>
          </w:p>
        </w:tc>
        <w:tc>
          <w:tcPr>
            <w:tcW w:w="969" w:type="dxa"/>
            <w:vAlign w:val="center"/>
          </w:tcPr>
          <w:p w:rsidR="00CD12E5" w:rsidRDefault="00CD12E5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行气坦尼卡尔丸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药品制剂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叶城县维吾尔医医院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100丸/瓶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20200401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叶城县维吾尔医医院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新疆维吾尔自治区维吾尔医医疗制剂标准MZJ-W-0171-2013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喀什地区食品药品检验所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微生物限度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JDS2020653100008</w:t>
            </w:r>
          </w:p>
        </w:tc>
        <w:tc>
          <w:tcPr>
            <w:tcW w:w="969" w:type="dxa"/>
            <w:vAlign w:val="center"/>
          </w:tcPr>
          <w:p w:rsidR="00CD12E5" w:rsidRDefault="00CD12E5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复方木开胃买地丸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药品制剂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叶城县维吾尔医医院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100丸/瓶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20200401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叶城县维吾尔医医院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新疆维吾尔自治区维吾尔医医疗制剂标准MZJ-W-0153-2013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喀什地区食品药品检验所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微生物限度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JDS2020653100006</w:t>
            </w:r>
          </w:p>
        </w:tc>
        <w:tc>
          <w:tcPr>
            <w:tcW w:w="969" w:type="dxa"/>
            <w:vAlign w:val="center"/>
          </w:tcPr>
          <w:p w:rsidR="00CD12E5" w:rsidRDefault="00CD12E5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米西克阿日蜜膏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药品制剂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叶城县维吾尔医医院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50g/瓶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20200301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叶城县维吾尔医医院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新疆维吾尔自治区维吾尔医医疗制剂标准MZJ-W-0109-2013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喀什地区食品药品检验所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微生物限度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JDS2020653100003</w:t>
            </w:r>
          </w:p>
        </w:tc>
        <w:tc>
          <w:tcPr>
            <w:tcW w:w="969" w:type="dxa"/>
            <w:vAlign w:val="center"/>
          </w:tcPr>
          <w:p w:rsidR="00CD12E5" w:rsidRDefault="00CD12E5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复方祖帕糖浆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药品制剂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莎车县维吾尔医医院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250ml/瓶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20200501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莎车县维吾尔医医院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新疆医疗机构应用传统工艺配制中药制剂备案表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喀什地区食品药品检验所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装量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JDS2020653100030</w:t>
            </w:r>
          </w:p>
        </w:tc>
        <w:tc>
          <w:tcPr>
            <w:tcW w:w="969" w:type="dxa"/>
            <w:vAlign w:val="center"/>
          </w:tcPr>
          <w:p w:rsidR="00CD12E5" w:rsidRDefault="00CD12E5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骨碎补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</w:t>
            </w:r>
          </w:p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饮片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亳州广源堂中药饮片有限公司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1kg/袋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180101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巴州领信梨城医院有限公司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巴音郭楞蒙古自治州食品药品检验所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鉴别、含量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2020MC0195</w:t>
            </w:r>
          </w:p>
        </w:tc>
        <w:tc>
          <w:tcPr>
            <w:tcW w:w="9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标示生产企业否认为该企业产品</w:t>
            </w: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lastRenderedPageBreak/>
              <w:t>8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知母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中药饮片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安徽强正中药饮片有限公司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/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20200601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乌鲁木齐市达坂城区人民医院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新疆维吾尔自治区药品检验研究院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含量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2020YW0078</w:t>
            </w:r>
          </w:p>
        </w:tc>
        <w:tc>
          <w:tcPr>
            <w:tcW w:w="9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对经营环节进行处置（药斗）</w:t>
            </w:r>
          </w:p>
        </w:tc>
      </w:tr>
      <w:tr w:rsidR="00CD12E5">
        <w:trPr>
          <w:trHeight w:val="546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金樱子肉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</w:t>
            </w:r>
          </w:p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饮片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张掖市广泰药材有限责任公司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/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180320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伊州区新建路九芝堂诊所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哈密市食品药品检验所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性状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2020LC0028</w:t>
            </w:r>
          </w:p>
        </w:tc>
        <w:tc>
          <w:tcPr>
            <w:tcW w:w="969" w:type="dxa"/>
            <w:vAlign w:val="center"/>
          </w:tcPr>
          <w:p w:rsidR="00CD12E5" w:rsidRDefault="00CD12E5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山药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ab/>
              <w:t>中药</w:t>
            </w:r>
          </w:p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饮片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亳州中强中药饮片有限公司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/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190701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新疆益生达医药有限公司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新疆维吾尔自治区药品检验研究院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总灰分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2020YZ0138-JD</w:t>
            </w:r>
          </w:p>
        </w:tc>
        <w:tc>
          <w:tcPr>
            <w:tcW w:w="9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标示生产企业否认为该企业产品</w:t>
            </w: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瓜蒌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</w:t>
            </w:r>
          </w:p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饮片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安徽济顺中药饮片有限公司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/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200201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新疆乙兰药业有限公司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新疆维吾尔自治区药品检验研究院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性状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2020YZ0244-JD</w:t>
            </w:r>
          </w:p>
        </w:tc>
        <w:tc>
          <w:tcPr>
            <w:tcW w:w="9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经营环节储存不当虫蛀所致</w:t>
            </w: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补骨脂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</w:t>
            </w:r>
          </w:p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饮片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亳州中强中药饮片有限公司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/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191001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新疆益生达医药有限公司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新疆维吾尔自治区药品检验研究院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含量测定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2020YZ0135-JD</w:t>
            </w:r>
          </w:p>
        </w:tc>
        <w:tc>
          <w:tcPr>
            <w:tcW w:w="9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标示生产企业否认为该企业产品</w:t>
            </w: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山麦冬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</w:t>
            </w:r>
          </w:p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饮片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安徽援康中药饮片股份有限公司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/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190302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巴州祺康心身康复医院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巴音郭楞蒙古自治州食品药品检验所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性状（虫蛀严重）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2020MC0213</w:t>
            </w:r>
          </w:p>
        </w:tc>
        <w:tc>
          <w:tcPr>
            <w:tcW w:w="9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标示生产企业否认为该企业产品</w:t>
            </w: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紫苏梗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</w:t>
            </w:r>
          </w:p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饮片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安徽松山堂国药股份有限公司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/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180201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巴里坤哈萨克自治县人民医院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哈密市食品药品检验所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总灰分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2020LC0053</w:t>
            </w:r>
          </w:p>
        </w:tc>
        <w:tc>
          <w:tcPr>
            <w:tcW w:w="9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对经营环节进行处置（药斗）</w:t>
            </w: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麦芽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</w:t>
            </w:r>
          </w:p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饮片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安徽强正中药饮片有限公司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/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20190102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喀什市永康医院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喀什地区食品药品检验所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性状（虫蛀）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2020QC0182</w:t>
            </w:r>
          </w:p>
        </w:tc>
        <w:tc>
          <w:tcPr>
            <w:tcW w:w="9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标示生产企业否认为该企业产品</w:t>
            </w: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防己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中药饮片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安徽济善堂中药科技有限公司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/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170407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新疆博乐市福村堂药品销售有限公司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博尔塔拉蒙古自治州食品药品检验所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性状、鉴别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2020EC0067</w:t>
            </w:r>
          </w:p>
        </w:tc>
        <w:tc>
          <w:tcPr>
            <w:tcW w:w="9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对经营环节进行处置（药斗）</w:t>
            </w:r>
          </w:p>
        </w:tc>
      </w:tr>
      <w:tr w:rsidR="00CD12E5">
        <w:trPr>
          <w:trHeight w:val="816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lastRenderedPageBreak/>
              <w:t>17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苍术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中药饮片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安徽强正中药饮片有限公司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1kg/袋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20191201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乌鲁木齐县水西沟卫生院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新疆维吾尔自治区药品检验研究院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含量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2020YW0198-WS</w:t>
            </w:r>
          </w:p>
        </w:tc>
        <w:tc>
          <w:tcPr>
            <w:tcW w:w="9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对经营环节进行处置（药斗）</w:t>
            </w: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前胡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中药饮片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安徽强正中药饮片有限公司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/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20200601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和田老百姓医药零售有限责任公司第二分公司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新疆维吾尔自治区药品检验研究院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含量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2020YZ0226-JD</w:t>
            </w:r>
          </w:p>
        </w:tc>
        <w:tc>
          <w:tcPr>
            <w:tcW w:w="9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生产企业认为标签及规格存在差异</w:t>
            </w: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法半夏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中药饮片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安徽精诚本草中药饮片有限公司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1kg/袋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200201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国药集团新疆新特克拉玛依药业有限公司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新疆维吾尔自治区药品检验研究院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水分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2020YW0001-KS</w:t>
            </w:r>
          </w:p>
        </w:tc>
        <w:tc>
          <w:tcPr>
            <w:tcW w:w="969" w:type="dxa"/>
            <w:vAlign w:val="center"/>
          </w:tcPr>
          <w:p w:rsidR="00CD12E5" w:rsidRDefault="00CD12E5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地骨皮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中药饮片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安徽百禾堂中药饮片有限公司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1kg/袋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1606307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新疆利康药业连锁有限公司康利大药房十一店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 xml:space="preserve"> 新疆维吾尔自治区药品检验研究院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总灰分、酸不溶性灰分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2020YW0009-KS</w:t>
            </w:r>
          </w:p>
        </w:tc>
        <w:tc>
          <w:tcPr>
            <w:tcW w:w="9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对经营环节进行处置（药斗）</w:t>
            </w: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砂仁（壳）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中药饮片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安徽戌庚中药饮片有限责任公司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1kg/袋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170301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新疆福宁医药有限公司一分公司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《中国药典》2015年版一部、四部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伊犁哈萨克自治州食品药品检验所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含量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2020CY0071</w:t>
            </w:r>
          </w:p>
        </w:tc>
        <w:tc>
          <w:tcPr>
            <w:tcW w:w="9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对经营环节进行处置（药斗）</w:t>
            </w: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砂仁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中药饮片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安徽美誉中药饮片有限公司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1kg/袋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20190702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新疆欣嘉爱民医药连锁有限公司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《中国药典》2015年版一部、四部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伊犁哈萨克自治州食品药品检验所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含量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2020CY0028</w:t>
            </w:r>
          </w:p>
        </w:tc>
        <w:tc>
          <w:tcPr>
            <w:tcW w:w="9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对经营环节进行处置（药斗）</w:t>
            </w: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山柰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中药饮片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衢州南孔中药有限公司饮片厂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1kg/袋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1905133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新疆康达堂医药有限公司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新疆维吾尔自治区药品检验研究院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含量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2020YW0119-WS</w:t>
            </w:r>
          </w:p>
        </w:tc>
        <w:tc>
          <w:tcPr>
            <w:tcW w:w="969" w:type="dxa"/>
            <w:vAlign w:val="center"/>
          </w:tcPr>
          <w:p w:rsidR="00CD12E5" w:rsidRDefault="00CD12E5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鸡内金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中药饮片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新疆鸿德堂永盛药业有限公司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1kg/袋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200301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新疆鸿德堂永盛药业有限公司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新疆维吾尔自治区药品检验研究院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浸出物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2020YW0098-WS</w:t>
            </w:r>
          </w:p>
        </w:tc>
        <w:tc>
          <w:tcPr>
            <w:tcW w:w="969" w:type="dxa"/>
            <w:vAlign w:val="center"/>
          </w:tcPr>
          <w:p w:rsidR="00CD12E5" w:rsidRDefault="00CD12E5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红景天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中药饮片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新疆恩泽中药饮片有限公司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/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1911001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新疆恩泽中药饮片有限公司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《中国药典》2015年版一部、四部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伊犁哈萨克自治州食品药品检验所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浸出物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2020CY0040</w:t>
            </w:r>
          </w:p>
        </w:tc>
        <w:tc>
          <w:tcPr>
            <w:tcW w:w="969" w:type="dxa"/>
            <w:vAlign w:val="center"/>
          </w:tcPr>
          <w:p w:rsidR="00CD12E5" w:rsidRDefault="00CD12E5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刺糖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</w:t>
            </w:r>
          </w:p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饮片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新疆麦迪森维药有限公司饮片厂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/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Z30269703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轮台县维吾尔医医院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《新疆维吾尔自治区中药维吾尔药饮片炮制规范》2010年版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巴音郭楞蒙古自治州食品药品检验所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杂质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2020MC0102</w:t>
            </w:r>
          </w:p>
        </w:tc>
        <w:tc>
          <w:tcPr>
            <w:tcW w:w="969" w:type="dxa"/>
            <w:vAlign w:val="center"/>
          </w:tcPr>
          <w:p w:rsidR="00CD12E5" w:rsidRDefault="00CD12E5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lastRenderedPageBreak/>
              <w:t>27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温胃赞吉布合剂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药品</w:t>
            </w:r>
          </w:p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制剂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莎车县维吾尔医医院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250ml/瓶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20200502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莎车县维吾尔医医院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新疆医疗机构应用传统工艺配制中药制剂备案表准新药制备字Z20190017000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喀什地区食品药品检验所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装量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2020QC0091</w:t>
            </w:r>
          </w:p>
        </w:tc>
        <w:tc>
          <w:tcPr>
            <w:tcW w:w="969" w:type="dxa"/>
            <w:vAlign w:val="center"/>
          </w:tcPr>
          <w:p w:rsidR="00CD12E5" w:rsidRDefault="00CD12E5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山药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</w:t>
            </w:r>
          </w:p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饮片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新疆和济中药饮片有限公司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1kg/袋（圆片）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191101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乌恰县惠好医院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《中国药典》2017年版一部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喀什地区食品药品检验所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总灰分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2020QC0051</w:t>
            </w:r>
          </w:p>
        </w:tc>
        <w:tc>
          <w:tcPr>
            <w:tcW w:w="969" w:type="dxa"/>
            <w:vAlign w:val="center"/>
          </w:tcPr>
          <w:p w:rsidR="00CD12E5" w:rsidRDefault="00CD12E5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刺糖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</w:t>
            </w:r>
          </w:p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饮片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新疆恩萨尔维吾尔医饮片药业有限公司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/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CY-YP-191205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库尔勒市维吾尔医医院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《新疆维吾尔自治区中药维吾尔药饮片炮制规范》2010年版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巴音郭楞蒙古自治州食品药品检验所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杂质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2020MC0004</w:t>
            </w:r>
          </w:p>
        </w:tc>
        <w:tc>
          <w:tcPr>
            <w:tcW w:w="969" w:type="dxa"/>
            <w:vAlign w:val="center"/>
          </w:tcPr>
          <w:p w:rsidR="00CD12E5" w:rsidRDefault="00CD12E5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天山堇菜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</w:t>
            </w:r>
          </w:p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饮片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新疆麦迪森维药有限公司饮片厂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1Kg/袋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C30234106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岳普湖县维吾尔医医院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《新疆维吾尔自治区中药维吾尔药饮片炮制规范》2011年版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喀什地区食品药品检验所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总灰分、酸不溶性灰分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JDL2020653100019</w:t>
            </w:r>
          </w:p>
        </w:tc>
        <w:tc>
          <w:tcPr>
            <w:tcW w:w="969" w:type="dxa"/>
            <w:vAlign w:val="center"/>
          </w:tcPr>
          <w:p w:rsidR="00CD12E5" w:rsidRDefault="00CD12E5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温药茶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药品制剂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叶城县维吾尔医医院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100g/袋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20200301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叶城县维吾尔医医院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新疆维吾尔自治区维吾尔医医疗制剂标准MZJ-W-0163-2013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喀什地区食品药品检验所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微生物限度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JDS2020653100015</w:t>
            </w:r>
          </w:p>
        </w:tc>
        <w:tc>
          <w:tcPr>
            <w:tcW w:w="969" w:type="dxa"/>
            <w:vAlign w:val="center"/>
          </w:tcPr>
          <w:p w:rsidR="00CD12E5" w:rsidRDefault="00CD12E5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山药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中药饮片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亳州市善安堂中药饮片有限公司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1kg/袋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190901-X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乌尔禾区柳树街道卫生服务中心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新疆维吾尔自治区药品检验研究院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二氧化硫残留量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2020YW0030-KS</w:t>
            </w:r>
          </w:p>
        </w:tc>
        <w:tc>
          <w:tcPr>
            <w:tcW w:w="969" w:type="dxa"/>
            <w:vAlign w:val="center"/>
          </w:tcPr>
          <w:p w:rsidR="00CD12E5" w:rsidRDefault="00CD12E5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33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荷叶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中药饮片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河北济鑫堂药业有限公司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/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171001479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塔城精诚医院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新疆塔城地区食品药品检验所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含量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2020GC0055</w:t>
            </w:r>
          </w:p>
        </w:tc>
        <w:tc>
          <w:tcPr>
            <w:tcW w:w="969" w:type="dxa"/>
            <w:vAlign w:val="center"/>
          </w:tcPr>
          <w:p w:rsidR="00CD12E5" w:rsidRDefault="00CD12E5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地骨皮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中药饮片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新疆天山红中药维吾尔药饮片有限公司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1kg/袋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18032103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皮山县人民医院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新疆和田地区药品检验所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总灰分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2020RC053</w:t>
            </w:r>
          </w:p>
        </w:tc>
        <w:tc>
          <w:tcPr>
            <w:tcW w:w="969" w:type="dxa"/>
            <w:vAlign w:val="center"/>
          </w:tcPr>
          <w:p w:rsidR="00CD12E5" w:rsidRDefault="00CD12E5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35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鸡内金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中药饮片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新疆仁誉中药饮片有限公司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/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19100801-3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和田地区安康医药零售连锁有限责任公司一分店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新疆和田地区药品检验所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浸出物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2020RC018</w:t>
            </w:r>
          </w:p>
        </w:tc>
        <w:tc>
          <w:tcPr>
            <w:tcW w:w="969" w:type="dxa"/>
            <w:vAlign w:val="center"/>
          </w:tcPr>
          <w:p w:rsidR="00CD12E5" w:rsidRDefault="00D17705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对经营环节进行处置（药斗）</w:t>
            </w:r>
            <w:bookmarkStart w:id="0" w:name="_GoBack"/>
            <w:bookmarkEnd w:id="0"/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8E37D9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lastRenderedPageBreak/>
              <w:t>36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阿育魏果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中药饮片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和田和美饮片有限公司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/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20180101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和田和美饮片有限公司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《新疆维吾尔自治区中药维吾尔药饮片炮制规范》2010年版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新疆和田地区药品检验所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水分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2020RC009</w:t>
            </w:r>
          </w:p>
        </w:tc>
        <w:tc>
          <w:tcPr>
            <w:tcW w:w="969" w:type="dxa"/>
            <w:vAlign w:val="center"/>
          </w:tcPr>
          <w:p w:rsidR="00CD12E5" w:rsidRDefault="00CD12E5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8E37D9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37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再尔吾尼蜜膏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药品制剂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民丰县维吾尔医医院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100g/瓶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20191103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民丰县维吾尔医医院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《新疆维吾尔自治区食品药品监督管理局医疗机构制剂注册批件》ZJ20170137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新疆和田地区药品检验所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微生物限度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2020RC058</w:t>
            </w:r>
          </w:p>
        </w:tc>
        <w:tc>
          <w:tcPr>
            <w:tcW w:w="969" w:type="dxa"/>
            <w:vAlign w:val="center"/>
          </w:tcPr>
          <w:p w:rsidR="00CD12E5" w:rsidRDefault="00CD12E5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8E37D9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38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复方祖帕糖浆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药品制剂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民丰县维吾尔医医院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300ml/瓶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20200501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民丰县维吾尔医医院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《新疆维吾尔自治区食品药品监督管理局医疗机构制剂注册批件》ZJ20170095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新疆和田地区药品检验所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相对密度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2020RC059</w:t>
            </w:r>
          </w:p>
        </w:tc>
        <w:tc>
          <w:tcPr>
            <w:tcW w:w="969" w:type="dxa"/>
            <w:vAlign w:val="center"/>
          </w:tcPr>
          <w:p w:rsidR="00CD12E5" w:rsidRDefault="00CD12E5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8E37D9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39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茜草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中药饮片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新疆精华药业有限公司中药饮片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1kg/袋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180507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疏附县维吾尔医医院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喀什地区食品药品检验所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含量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2020QC0148</w:t>
            </w:r>
          </w:p>
        </w:tc>
        <w:tc>
          <w:tcPr>
            <w:tcW w:w="969" w:type="dxa"/>
            <w:vAlign w:val="center"/>
          </w:tcPr>
          <w:p w:rsidR="00CD12E5" w:rsidRDefault="00CD12E5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270AE0" w:rsidP="008E37D9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4</w:t>
            </w:r>
            <w:r w:rsidR="008E37D9"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决明子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中药饮片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亳州市圣海中药饮片有限公司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1kg/袋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181201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岳普湖县华康药业有限公司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喀什地区食品药品检验所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总灰分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2020QC0024</w:t>
            </w:r>
          </w:p>
        </w:tc>
        <w:tc>
          <w:tcPr>
            <w:tcW w:w="969" w:type="dxa"/>
            <w:vAlign w:val="center"/>
          </w:tcPr>
          <w:p w:rsidR="00CD12E5" w:rsidRDefault="00CD12E5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</w:p>
        </w:tc>
      </w:tr>
      <w:tr w:rsidR="00CD12E5">
        <w:trPr>
          <w:trHeight w:val="624"/>
          <w:jc w:val="center"/>
        </w:trPr>
        <w:tc>
          <w:tcPr>
            <w:tcW w:w="418" w:type="dxa"/>
            <w:vAlign w:val="center"/>
          </w:tcPr>
          <w:p w:rsidR="00CD12E5" w:rsidRDefault="008E37D9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41</w:t>
            </w:r>
          </w:p>
        </w:tc>
        <w:tc>
          <w:tcPr>
            <w:tcW w:w="10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羌活</w:t>
            </w:r>
          </w:p>
        </w:tc>
        <w:tc>
          <w:tcPr>
            <w:tcW w:w="740" w:type="dxa"/>
            <w:vAlign w:val="center"/>
          </w:tcPr>
          <w:p w:rsidR="00CD12E5" w:rsidRDefault="00270AE0">
            <w:pPr>
              <w:adjustRightInd w:val="0"/>
              <w:snapToGrid w:val="0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中药饮片</w:t>
            </w:r>
          </w:p>
        </w:tc>
        <w:tc>
          <w:tcPr>
            <w:tcW w:w="139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武威市康泰堂药业有限公司</w:t>
            </w:r>
          </w:p>
        </w:tc>
        <w:tc>
          <w:tcPr>
            <w:tcW w:w="970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1kg/袋</w:t>
            </w:r>
          </w:p>
        </w:tc>
        <w:tc>
          <w:tcPr>
            <w:tcW w:w="924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171003</w:t>
            </w:r>
          </w:p>
        </w:tc>
        <w:tc>
          <w:tcPr>
            <w:tcW w:w="193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喀什市仲兴中医院</w:t>
            </w:r>
          </w:p>
        </w:tc>
        <w:tc>
          <w:tcPr>
            <w:tcW w:w="1506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《中国药典》2015年版一部</w:t>
            </w:r>
          </w:p>
        </w:tc>
        <w:tc>
          <w:tcPr>
            <w:tcW w:w="18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喀什地区食品药品检验所</w:t>
            </w:r>
          </w:p>
        </w:tc>
        <w:tc>
          <w:tcPr>
            <w:tcW w:w="1021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检查、特征图谱</w:t>
            </w:r>
          </w:p>
        </w:tc>
        <w:tc>
          <w:tcPr>
            <w:tcW w:w="942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2020QC0185</w:t>
            </w:r>
          </w:p>
        </w:tc>
        <w:tc>
          <w:tcPr>
            <w:tcW w:w="969" w:type="dxa"/>
            <w:vAlign w:val="center"/>
          </w:tcPr>
          <w:p w:rsidR="00CD12E5" w:rsidRDefault="00270AE0">
            <w:pPr>
              <w:adjustRightInd w:val="0"/>
              <w:snapToGrid w:val="0"/>
              <w:jc w:val="center"/>
              <w:rPr>
                <w:rFonts w:ascii="宋体" w:eastAsia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eastAsia="宋体" w:hAnsi="宋体" w:hint="eastAsia"/>
                <w:color w:val="000000" w:themeColor="text1"/>
                <w:sz w:val="18"/>
                <w:szCs w:val="18"/>
              </w:rPr>
              <w:t>标识生产企业，已被注销《药品生产许可证》</w:t>
            </w:r>
          </w:p>
        </w:tc>
      </w:tr>
    </w:tbl>
    <w:p w:rsidR="00CD12E5" w:rsidRDefault="00CD12E5"/>
    <w:sectPr w:rsidR="00CD12E5"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182" w:rsidRDefault="004A6182">
      <w:r>
        <w:separator/>
      </w:r>
    </w:p>
  </w:endnote>
  <w:endnote w:type="continuationSeparator" w:id="0">
    <w:p w:rsidR="004A6182" w:rsidRDefault="004A6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12E5" w:rsidRDefault="00270AE0">
    <w:pPr>
      <w:pStyle w:val="a3"/>
      <w:jc w:val="center"/>
    </w:pPr>
    <w:r>
      <w:rPr>
        <w:rFonts w:ascii="宋体" w:eastAsia="宋体" w:hAnsi="宋体" w:hint="eastAsia"/>
        <w:sz w:val="28"/>
        <w:szCs w:val="28"/>
      </w:rPr>
      <w:t>—</w:t>
    </w:r>
    <w:r>
      <w:rPr>
        <w:rFonts w:ascii="宋体" w:eastAsia="宋体" w:hAnsi="宋体"/>
        <w:sz w:val="28"/>
        <w:szCs w:val="28"/>
      </w:rPr>
      <w:t xml:space="preserve"> </w:t>
    </w:r>
    <w:r>
      <w:rPr>
        <w:rFonts w:ascii="宋体" w:eastAsia="宋体" w:hAnsi="宋体"/>
        <w:sz w:val="28"/>
        <w:szCs w:val="28"/>
      </w:rPr>
      <w:fldChar w:fldCharType="begin"/>
    </w:r>
    <w:r>
      <w:rPr>
        <w:rFonts w:ascii="宋体" w:eastAsia="宋体" w:hAnsi="宋体"/>
        <w:sz w:val="28"/>
        <w:szCs w:val="28"/>
      </w:rPr>
      <w:instrText xml:space="preserve"> PAGE </w:instrText>
    </w:r>
    <w:r>
      <w:rPr>
        <w:rFonts w:ascii="宋体" w:eastAsia="宋体" w:hAnsi="宋体"/>
        <w:sz w:val="28"/>
        <w:szCs w:val="28"/>
      </w:rPr>
      <w:fldChar w:fldCharType="separate"/>
    </w:r>
    <w:r w:rsidR="00462A63">
      <w:rPr>
        <w:rFonts w:ascii="宋体" w:eastAsia="宋体" w:hAnsi="宋体"/>
        <w:noProof/>
        <w:sz w:val="28"/>
        <w:szCs w:val="28"/>
      </w:rPr>
      <w:t>4</w:t>
    </w:r>
    <w:r>
      <w:rPr>
        <w:rFonts w:ascii="宋体" w:eastAsia="宋体" w:hAnsi="宋体"/>
        <w:sz w:val="28"/>
        <w:szCs w:val="28"/>
      </w:rPr>
      <w:fldChar w:fldCharType="end"/>
    </w:r>
    <w:r>
      <w:rPr>
        <w:rFonts w:ascii="宋体" w:eastAsia="宋体" w:hAnsi="宋体"/>
        <w:sz w:val="28"/>
        <w:szCs w:val="28"/>
      </w:rPr>
      <w:t xml:space="preserve"> </w:t>
    </w:r>
    <w:r>
      <w:rPr>
        <w:rFonts w:ascii="宋体" w:eastAsia="宋体" w:hAnsi="宋体" w:hint="eastAsia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182" w:rsidRDefault="004A6182">
      <w:r>
        <w:separator/>
      </w:r>
    </w:p>
  </w:footnote>
  <w:footnote w:type="continuationSeparator" w:id="0">
    <w:p w:rsidR="004A6182" w:rsidRDefault="004A61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2E5"/>
    <w:rsid w:val="00270AE0"/>
    <w:rsid w:val="00462A63"/>
    <w:rsid w:val="004A6182"/>
    <w:rsid w:val="008E37D9"/>
    <w:rsid w:val="00CD12E5"/>
    <w:rsid w:val="00D17705"/>
    <w:rsid w:val="082E0DC2"/>
    <w:rsid w:val="0AD721A1"/>
    <w:rsid w:val="126904A6"/>
    <w:rsid w:val="1E490BFF"/>
    <w:rsid w:val="24E4009F"/>
    <w:rsid w:val="293A642F"/>
    <w:rsid w:val="3AC05361"/>
    <w:rsid w:val="42DB4E9E"/>
    <w:rsid w:val="520A4997"/>
    <w:rsid w:val="5C2C5CED"/>
    <w:rsid w:val="5E8B6C9C"/>
    <w:rsid w:val="61525012"/>
    <w:rsid w:val="66620D53"/>
    <w:rsid w:val="702C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仿宋" w:eastAsia="仿宋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仿宋" w:eastAsia="仿宋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695</Words>
  <Characters>3965</Characters>
  <Application>Microsoft Office Word</Application>
  <DocSecurity>0</DocSecurity>
  <Lines>33</Lines>
  <Paragraphs>9</Paragraphs>
  <ScaleCrop>false</ScaleCrop>
  <Company>Microsoft</Company>
  <LinksUpToDate>false</LinksUpToDate>
  <CharactersWithSpaces>4651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</cp:revision>
  <cp:lastPrinted>2021-11-19T07:41:00Z</cp:lastPrinted>
  <dcterms:created xsi:type="dcterms:W3CDTF">2021-11-26T05:11:00Z</dcterms:created>
  <dcterms:modified xsi:type="dcterms:W3CDTF">2021-11-26T05:11:00Z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2052-10.8.2.7027</vt:lpwstr>
  </property>
</Properties>
</file>