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BE2" w:rsidRDefault="002C4BE2" w:rsidP="002C4BE2">
      <w:pPr>
        <w:jc w:val="center"/>
        <w:rPr>
          <w:rFonts w:ascii="仿宋" w:eastAsia="仿宋" w:hAnsi="仿宋"/>
          <w:b/>
          <w:sz w:val="44"/>
          <w:szCs w:val="44"/>
        </w:rPr>
      </w:pPr>
      <w:r w:rsidRPr="002C4BE2">
        <w:rPr>
          <w:rFonts w:ascii="仿宋" w:eastAsia="仿宋" w:hAnsi="仿宋" w:hint="eastAsia"/>
          <w:b/>
          <w:sz w:val="44"/>
          <w:szCs w:val="44"/>
        </w:rPr>
        <w:t>《化妆品注册管理办法（征求意见稿）》</w:t>
      </w:r>
    </w:p>
    <w:p w:rsidR="002C4BE2" w:rsidRDefault="002C4BE2" w:rsidP="002C4BE2">
      <w:pPr>
        <w:jc w:val="center"/>
        <w:rPr>
          <w:rFonts w:ascii="仿宋" w:eastAsia="仿宋" w:hAnsi="仿宋"/>
          <w:b/>
          <w:sz w:val="44"/>
          <w:szCs w:val="44"/>
        </w:rPr>
      </w:pPr>
      <w:r w:rsidRPr="002C4BE2">
        <w:rPr>
          <w:rFonts w:ascii="仿宋" w:eastAsia="仿宋" w:hAnsi="仿宋" w:hint="eastAsia"/>
          <w:b/>
          <w:sz w:val="44"/>
          <w:szCs w:val="44"/>
        </w:rPr>
        <w:t>起草说明</w:t>
      </w:r>
    </w:p>
    <w:p w:rsidR="002C4BE2" w:rsidRPr="002C4BE2" w:rsidRDefault="002C4BE2" w:rsidP="002C4BE2">
      <w:pPr>
        <w:jc w:val="center"/>
        <w:rPr>
          <w:rFonts w:ascii="仿宋" w:eastAsia="仿宋" w:hAnsi="仿宋"/>
          <w:b/>
          <w:sz w:val="44"/>
          <w:szCs w:val="44"/>
        </w:rPr>
      </w:pPr>
    </w:p>
    <w:p w:rsidR="002C4BE2" w:rsidRPr="002C4BE2" w:rsidRDefault="002C4BE2" w:rsidP="002C4BE2">
      <w:pPr>
        <w:ind w:firstLineChars="200" w:firstLine="640"/>
        <w:rPr>
          <w:rFonts w:ascii="仿宋" w:eastAsia="仿宋" w:hAnsi="仿宋"/>
          <w:sz w:val="32"/>
          <w:szCs w:val="32"/>
        </w:rPr>
      </w:pPr>
      <w:r w:rsidRPr="002C4BE2">
        <w:rPr>
          <w:rFonts w:ascii="仿宋" w:eastAsia="仿宋" w:hAnsi="仿宋" w:hint="eastAsia"/>
          <w:sz w:val="32"/>
          <w:szCs w:val="32"/>
        </w:rPr>
        <w:t>为贯彻落实《化妆品监督管理条例》（以下简称《条例》）立法精神和要求，进一步加强化妆品注册和备案管理，保障消费者健康权益，规范和促进化妆品行业健康发展，国家药品监督管理局组织起草了《化妆品注册管理办法（征求意见稿）》（以下简称《办法》），拟以市场监管总局部门规章对外发布，与《条例》同步实施。现将起草有关工作说明如下：</w:t>
      </w:r>
    </w:p>
    <w:p w:rsidR="002C4BE2" w:rsidRPr="00FA63A7" w:rsidRDefault="002C4BE2" w:rsidP="00FA63A7">
      <w:pPr>
        <w:ind w:firstLineChars="200" w:firstLine="643"/>
        <w:rPr>
          <w:rFonts w:ascii="仿宋" w:eastAsia="仿宋" w:hAnsi="仿宋"/>
          <w:b/>
          <w:sz w:val="32"/>
          <w:szCs w:val="32"/>
        </w:rPr>
      </w:pPr>
      <w:r w:rsidRPr="00FA63A7">
        <w:rPr>
          <w:rFonts w:ascii="仿宋" w:eastAsia="仿宋" w:hAnsi="仿宋" w:hint="eastAsia"/>
          <w:b/>
          <w:sz w:val="32"/>
          <w:szCs w:val="32"/>
        </w:rPr>
        <w:t>一、起草的必要性</w:t>
      </w:r>
    </w:p>
    <w:p w:rsidR="002C4BE2" w:rsidRPr="002C4BE2" w:rsidRDefault="002C4BE2" w:rsidP="002C4BE2">
      <w:pPr>
        <w:ind w:firstLineChars="200" w:firstLine="640"/>
        <w:rPr>
          <w:rFonts w:ascii="仿宋" w:eastAsia="仿宋" w:hAnsi="仿宋"/>
          <w:sz w:val="32"/>
          <w:szCs w:val="32"/>
        </w:rPr>
      </w:pPr>
      <w:r w:rsidRPr="002C4BE2">
        <w:rPr>
          <w:rFonts w:ascii="仿宋" w:eastAsia="仿宋" w:hAnsi="仿宋" w:hint="eastAsia"/>
          <w:sz w:val="32"/>
          <w:szCs w:val="32"/>
        </w:rPr>
        <w:t>化妆品监督管理职能曾分散在多个部门进行管理并历经多次机构改革。关于化妆品注册备案管理的相关规定，散落在原卫生部、原国家食品药品监督管理局、</w:t>
      </w:r>
      <w:proofErr w:type="gramStart"/>
      <w:r w:rsidRPr="002C4BE2">
        <w:rPr>
          <w:rFonts w:ascii="仿宋" w:eastAsia="仿宋" w:hAnsi="仿宋" w:hint="eastAsia"/>
          <w:sz w:val="32"/>
          <w:szCs w:val="32"/>
        </w:rPr>
        <w:t>原食品</w:t>
      </w:r>
      <w:proofErr w:type="gramEnd"/>
      <w:r w:rsidRPr="002C4BE2">
        <w:rPr>
          <w:rFonts w:ascii="仿宋" w:eastAsia="仿宋" w:hAnsi="仿宋" w:hint="eastAsia"/>
          <w:sz w:val="32"/>
          <w:szCs w:val="32"/>
        </w:rPr>
        <w:t>药品监管总局和国家药品监督管理局发布的多个规范性文件当中，一直未能形成一部较为完整的化妆品注册备案管理法规。</w:t>
      </w:r>
    </w:p>
    <w:p w:rsidR="002C4BE2" w:rsidRPr="002C4BE2" w:rsidRDefault="002C4BE2" w:rsidP="002C4BE2">
      <w:pPr>
        <w:ind w:firstLineChars="200" w:firstLine="640"/>
        <w:rPr>
          <w:rFonts w:ascii="仿宋" w:eastAsia="仿宋" w:hAnsi="仿宋"/>
          <w:sz w:val="32"/>
          <w:szCs w:val="32"/>
        </w:rPr>
      </w:pPr>
      <w:r w:rsidRPr="002C4BE2">
        <w:rPr>
          <w:rFonts w:ascii="仿宋" w:eastAsia="仿宋" w:hAnsi="仿宋" w:hint="eastAsia"/>
          <w:sz w:val="32"/>
          <w:szCs w:val="32"/>
        </w:rPr>
        <w:t>2020年6月29日，《条例》正式发布，在化妆品和化妆品新原料的注册备案管理方面，确定了一系列创新制度和监管理念，需要制定一部系统、完善的化妆品注册备案管理法规与《条例》配套，规范化妆品、化妆品新原料注册备案管理工作。</w:t>
      </w:r>
    </w:p>
    <w:p w:rsidR="002C4BE2" w:rsidRPr="00FA63A7" w:rsidRDefault="002C4BE2" w:rsidP="00FA63A7">
      <w:pPr>
        <w:ind w:firstLineChars="200" w:firstLine="643"/>
        <w:rPr>
          <w:rFonts w:ascii="仿宋" w:eastAsia="仿宋" w:hAnsi="仿宋"/>
          <w:b/>
          <w:sz w:val="32"/>
          <w:szCs w:val="32"/>
        </w:rPr>
      </w:pPr>
      <w:r w:rsidRPr="00FA63A7">
        <w:rPr>
          <w:rFonts w:ascii="仿宋" w:eastAsia="仿宋" w:hAnsi="仿宋" w:hint="eastAsia"/>
          <w:b/>
          <w:sz w:val="32"/>
          <w:szCs w:val="32"/>
        </w:rPr>
        <w:t>二、起草原则与思路</w:t>
      </w:r>
    </w:p>
    <w:p w:rsidR="002C4BE2" w:rsidRPr="002C4BE2" w:rsidRDefault="002C4BE2" w:rsidP="002C4BE2">
      <w:pPr>
        <w:ind w:firstLineChars="200" w:firstLine="640"/>
        <w:rPr>
          <w:rFonts w:ascii="仿宋" w:eastAsia="仿宋" w:hAnsi="仿宋"/>
          <w:sz w:val="32"/>
          <w:szCs w:val="32"/>
        </w:rPr>
      </w:pPr>
      <w:r w:rsidRPr="002C4BE2">
        <w:rPr>
          <w:rFonts w:ascii="仿宋" w:eastAsia="仿宋" w:hAnsi="仿宋" w:hint="eastAsia"/>
          <w:sz w:val="32"/>
          <w:szCs w:val="32"/>
        </w:rPr>
        <w:lastRenderedPageBreak/>
        <w:t>《办法》以框架性为原则，突出管理属性，核心是明确化妆品、新原料注册备案管理的制度框架、工作职责、基本制度、基本程序和各方责任义务等内容。</w:t>
      </w:r>
    </w:p>
    <w:p w:rsidR="002C4BE2" w:rsidRPr="002C4BE2" w:rsidRDefault="002C4BE2" w:rsidP="002C4BE2">
      <w:pPr>
        <w:ind w:firstLineChars="200" w:firstLine="640"/>
        <w:rPr>
          <w:rFonts w:ascii="仿宋" w:eastAsia="仿宋" w:hAnsi="仿宋"/>
          <w:sz w:val="32"/>
          <w:szCs w:val="32"/>
        </w:rPr>
      </w:pPr>
      <w:r w:rsidRPr="002C4BE2">
        <w:rPr>
          <w:rFonts w:ascii="仿宋" w:eastAsia="仿宋" w:hAnsi="仿宋" w:hint="eastAsia"/>
          <w:sz w:val="32"/>
          <w:szCs w:val="32"/>
        </w:rPr>
        <w:t>一是坚持政治引领。以习近平新时代中国特色社会主义思想为指导，认真落实“四个最严”的要求。《办法》以保障消费者健康安全为首要目标，严格设定各方责任义务、严格规范注册备案管理工作程序，着力强化对违法违规行为的处罚力度。同时，《办法》认真落实党中央国务院“放管服”改革的要求，通过减少审批类别、细化事后监管规定，推进电子政务在注册备案工作中运用，明确备案程序操作等一系列措施，进一步提升监管效率，激发市场主体活力，促进行业的规范发展。</w:t>
      </w:r>
    </w:p>
    <w:p w:rsidR="002C4BE2" w:rsidRPr="002C4BE2" w:rsidRDefault="002C4BE2" w:rsidP="002C4BE2">
      <w:pPr>
        <w:ind w:firstLineChars="200" w:firstLine="640"/>
        <w:rPr>
          <w:rFonts w:ascii="仿宋" w:eastAsia="仿宋" w:hAnsi="仿宋"/>
          <w:sz w:val="32"/>
          <w:szCs w:val="32"/>
        </w:rPr>
      </w:pPr>
      <w:r w:rsidRPr="002C4BE2">
        <w:rPr>
          <w:rFonts w:ascii="仿宋" w:eastAsia="仿宋" w:hAnsi="仿宋" w:hint="eastAsia"/>
          <w:sz w:val="32"/>
          <w:szCs w:val="32"/>
        </w:rPr>
        <w:t>二是注重科学监管。通过科学设定相关注册备案管理制度，提升监管效率。注重风险管理，着眼于化妆品自身特点，对化妆品、新原料实施分类管理；注重信用管理，通过实施量化分级管理，合理配置监管资源，加强对过往记录不佳企业的重点监管；注重共同治理，通过规范注册备案信息主动公开制度，强制企业主动公开功效依据摘要等措施，方便公众参与监督。</w:t>
      </w:r>
    </w:p>
    <w:p w:rsidR="002C4BE2" w:rsidRPr="002C4BE2" w:rsidRDefault="002C4BE2" w:rsidP="002C4BE2">
      <w:pPr>
        <w:ind w:firstLineChars="200" w:firstLine="640"/>
        <w:rPr>
          <w:rFonts w:ascii="仿宋" w:eastAsia="仿宋" w:hAnsi="仿宋"/>
          <w:sz w:val="32"/>
          <w:szCs w:val="32"/>
        </w:rPr>
      </w:pPr>
      <w:r w:rsidRPr="002C4BE2">
        <w:rPr>
          <w:rFonts w:ascii="仿宋" w:eastAsia="仿宋" w:hAnsi="仿宋" w:hint="eastAsia"/>
          <w:sz w:val="32"/>
          <w:szCs w:val="32"/>
        </w:rPr>
        <w:t>三是注重问题导向。梳理总结当前注册备案管理中存在的问题，通过立法手段予以改进完善。积极呼应行业诉求，</w:t>
      </w:r>
      <w:proofErr w:type="gramStart"/>
      <w:r w:rsidRPr="002C4BE2">
        <w:rPr>
          <w:rFonts w:ascii="仿宋" w:eastAsia="仿宋" w:hAnsi="仿宋" w:hint="eastAsia"/>
          <w:sz w:val="32"/>
          <w:szCs w:val="32"/>
        </w:rPr>
        <w:t>明确发补</w:t>
      </w:r>
      <w:proofErr w:type="gramEnd"/>
      <w:r w:rsidRPr="002C4BE2">
        <w:rPr>
          <w:rFonts w:ascii="仿宋" w:eastAsia="仿宋" w:hAnsi="仿宋" w:hint="eastAsia"/>
          <w:sz w:val="32"/>
          <w:szCs w:val="32"/>
        </w:rPr>
        <w:t>次数、时限，避免</w:t>
      </w:r>
      <w:proofErr w:type="gramStart"/>
      <w:r w:rsidRPr="002C4BE2">
        <w:rPr>
          <w:rFonts w:ascii="仿宋" w:eastAsia="仿宋" w:hAnsi="仿宋" w:hint="eastAsia"/>
          <w:sz w:val="32"/>
          <w:szCs w:val="32"/>
        </w:rPr>
        <w:t>久审不</w:t>
      </w:r>
      <w:proofErr w:type="gramEnd"/>
      <w:r w:rsidRPr="002C4BE2">
        <w:rPr>
          <w:rFonts w:ascii="仿宋" w:eastAsia="仿宋" w:hAnsi="仿宋" w:hint="eastAsia"/>
          <w:sz w:val="32"/>
          <w:szCs w:val="32"/>
        </w:rPr>
        <w:t>决，明确备案资料提交即</w:t>
      </w:r>
      <w:r w:rsidRPr="002C4BE2">
        <w:rPr>
          <w:rFonts w:ascii="仿宋" w:eastAsia="仿宋" w:hAnsi="仿宋" w:hint="eastAsia"/>
          <w:sz w:val="32"/>
          <w:szCs w:val="32"/>
        </w:rPr>
        <w:lastRenderedPageBreak/>
        <w:t>算备案完成，防止变相审批。认真查缺补漏，明确注册人、备案人责任义务及准入条件，加强对产品责任源头监管；规定使用的化妆品原料均需提供原料来源及质量规格，强化从原料到成品的全过程监管。</w:t>
      </w:r>
    </w:p>
    <w:p w:rsidR="002C4BE2" w:rsidRPr="002C4BE2" w:rsidRDefault="002C4BE2" w:rsidP="002C4BE2">
      <w:pPr>
        <w:ind w:firstLineChars="200" w:firstLine="640"/>
        <w:rPr>
          <w:rFonts w:ascii="仿宋" w:eastAsia="仿宋" w:hAnsi="仿宋"/>
          <w:sz w:val="32"/>
          <w:szCs w:val="32"/>
        </w:rPr>
      </w:pPr>
      <w:r w:rsidRPr="002C4BE2">
        <w:rPr>
          <w:rFonts w:ascii="仿宋" w:eastAsia="仿宋" w:hAnsi="仿宋" w:hint="eastAsia"/>
          <w:sz w:val="32"/>
          <w:szCs w:val="32"/>
        </w:rPr>
        <w:t>四是注重鼓励创新。通过立法的政策引领作用，促进产业规范健康发展。明确功效宣称依据摘要公开，引导企业加大研发投入；普通化妆品和非高风险的新原料实施告知性备案管理，加快创新原料的上市效率；明确安全监测中的新原料使用需经新原料注册人、备案人同意，保护新原料研发企业的积极性。</w:t>
      </w:r>
    </w:p>
    <w:p w:rsidR="002C4BE2" w:rsidRPr="00FA63A7" w:rsidRDefault="002C4BE2" w:rsidP="00FA63A7">
      <w:pPr>
        <w:ind w:firstLineChars="200" w:firstLine="643"/>
        <w:rPr>
          <w:rFonts w:ascii="仿宋" w:eastAsia="仿宋" w:hAnsi="仿宋"/>
          <w:b/>
          <w:sz w:val="32"/>
          <w:szCs w:val="32"/>
        </w:rPr>
      </w:pPr>
      <w:r w:rsidRPr="00FA63A7">
        <w:rPr>
          <w:rFonts w:ascii="仿宋" w:eastAsia="仿宋" w:hAnsi="仿宋" w:hint="eastAsia"/>
          <w:b/>
          <w:sz w:val="32"/>
          <w:szCs w:val="32"/>
        </w:rPr>
        <w:t>三、主要内容</w:t>
      </w:r>
    </w:p>
    <w:p w:rsidR="002C4BE2" w:rsidRPr="002C4BE2" w:rsidRDefault="002C4BE2" w:rsidP="002C4BE2">
      <w:pPr>
        <w:ind w:firstLineChars="200" w:firstLine="640"/>
        <w:rPr>
          <w:rFonts w:ascii="仿宋" w:eastAsia="仿宋" w:hAnsi="仿宋"/>
          <w:sz w:val="32"/>
          <w:szCs w:val="32"/>
        </w:rPr>
      </w:pPr>
      <w:r w:rsidRPr="002C4BE2">
        <w:rPr>
          <w:rFonts w:ascii="仿宋" w:eastAsia="仿宋" w:hAnsi="仿宋" w:hint="eastAsia"/>
          <w:sz w:val="32"/>
          <w:szCs w:val="32"/>
        </w:rPr>
        <w:t>《办法》共7章88条，包括总则、基本要求、化妆品新原料注册备案管理、化妆品注册备案管理、监督管理、法律责任和附则。</w:t>
      </w:r>
    </w:p>
    <w:p w:rsidR="002C4BE2" w:rsidRPr="002C4BE2" w:rsidRDefault="002C4BE2" w:rsidP="002C4BE2">
      <w:pPr>
        <w:ind w:firstLineChars="200" w:firstLine="640"/>
        <w:rPr>
          <w:rFonts w:ascii="仿宋" w:eastAsia="仿宋" w:hAnsi="仿宋"/>
          <w:sz w:val="32"/>
          <w:szCs w:val="32"/>
        </w:rPr>
      </w:pPr>
      <w:r w:rsidRPr="002C4BE2">
        <w:rPr>
          <w:rFonts w:ascii="仿宋" w:eastAsia="仿宋" w:hAnsi="仿宋" w:hint="eastAsia"/>
          <w:sz w:val="32"/>
          <w:szCs w:val="32"/>
        </w:rPr>
        <w:t>第一章：总则。阐述了立法宗旨和适用范围，对注册和备案进行了定义，明确了国家药品监督管理局、直属单位和省级药品监督管理部门的事权，加强信息公开实施社会共治。</w:t>
      </w:r>
    </w:p>
    <w:p w:rsidR="002C4BE2" w:rsidRPr="002C4BE2" w:rsidRDefault="002C4BE2" w:rsidP="002C4BE2">
      <w:pPr>
        <w:ind w:firstLineChars="200" w:firstLine="640"/>
        <w:rPr>
          <w:rFonts w:ascii="仿宋" w:eastAsia="仿宋" w:hAnsi="仿宋"/>
          <w:sz w:val="32"/>
          <w:szCs w:val="32"/>
        </w:rPr>
      </w:pPr>
      <w:r w:rsidRPr="002C4BE2">
        <w:rPr>
          <w:rFonts w:ascii="仿宋" w:eastAsia="仿宋" w:hAnsi="仿宋" w:hint="eastAsia"/>
          <w:sz w:val="32"/>
          <w:szCs w:val="32"/>
        </w:rPr>
        <w:t>第二章：基本要求。明确了注册人、备案人、境内责任人应当具备的条件，提出了首次注册备案的要求和专家咨询机制。</w:t>
      </w:r>
    </w:p>
    <w:p w:rsidR="002C4BE2" w:rsidRPr="002C4BE2" w:rsidRDefault="002C4BE2" w:rsidP="002C4BE2">
      <w:pPr>
        <w:ind w:firstLineChars="200" w:firstLine="640"/>
        <w:rPr>
          <w:rFonts w:ascii="仿宋" w:eastAsia="仿宋" w:hAnsi="仿宋"/>
          <w:sz w:val="32"/>
          <w:szCs w:val="32"/>
        </w:rPr>
      </w:pPr>
      <w:r w:rsidRPr="002C4BE2">
        <w:rPr>
          <w:rFonts w:ascii="仿宋" w:eastAsia="仿宋" w:hAnsi="仿宋" w:hint="eastAsia"/>
          <w:sz w:val="32"/>
          <w:szCs w:val="32"/>
        </w:rPr>
        <w:t>第三章：化妆品新原料注册备案管理。对新原料的备案和注册程序进行了规定；对已注册备案新原料的安全监测制度、监测义务、安全情况报告、年度报告和安全监测期满审议等进行了规定。</w:t>
      </w:r>
    </w:p>
    <w:p w:rsidR="002C4BE2" w:rsidRPr="002C4BE2" w:rsidRDefault="002C4BE2" w:rsidP="002C4BE2">
      <w:pPr>
        <w:ind w:firstLineChars="200" w:firstLine="640"/>
        <w:rPr>
          <w:rFonts w:ascii="仿宋" w:eastAsia="仿宋" w:hAnsi="仿宋"/>
          <w:sz w:val="32"/>
          <w:szCs w:val="32"/>
        </w:rPr>
      </w:pPr>
      <w:r w:rsidRPr="002C4BE2">
        <w:rPr>
          <w:rFonts w:ascii="仿宋" w:eastAsia="仿宋" w:hAnsi="仿宋" w:hint="eastAsia"/>
          <w:sz w:val="32"/>
          <w:szCs w:val="32"/>
        </w:rPr>
        <w:t>第四章：化妆品注册备案管理。对化妆品的原料使用要求、分段生产、进口化妆品要求、产品执行标准、注册备案功效资料预提交等进行了规定；对普通化妆品备案、备案变更、年报、注销进行了规定；对特殊化妆品的注册程序进行了规定，并明确了注册撤回、注册变更、注册证注销的要求；对延续产品的审批程序和时限进行了规定。</w:t>
      </w:r>
    </w:p>
    <w:p w:rsidR="002C4BE2" w:rsidRPr="002C4BE2" w:rsidRDefault="002C4BE2" w:rsidP="002C4BE2">
      <w:pPr>
        <w:ind w:firstLineChars="200" w:firstLine="640"/>
        <w:rPr>
          <w:rFonts w:ascii="仿宋" w:eastAsia="仿宋" w:hAnsi="仿宋"/>
          <w:sz w:val="32"/>
          <w:szCs w:val="32"/>
        </w:rPr>
      </w:pPr>
      <w:r w:rsidRPr="002C4BE2">
        <w:rPr>
          <w:rFonts w:ascii="仿宋" w:eastAsia="仿宋" w:hAnsi="仿宋" w:hint="eastAsia"/>
          <w:sz w:val="32"/>
          <w:szCs w:val="32"/>
        </w:rPr>
        <w:t>第五章：监督管理。提出了对注册备案相关人员和单位、有因核查、再评估、机构人员、保密等的要求，对主体不符合要求的处置、备案后监督发现问题的处理等进行了规定，明确了注册备案异常状态的处理，明确了普通化妆品备案分级管理等。</w:t>
      </w:r>
    </w:p>
    <w:p w:rsidR="002C4BE2" w:rsidRPr="002C4BE2" w:rsidRDefault="002C4BE2" w:rsidP="002C4BE2">
      <w:pPr>
        <w:ind w:firstLineChars="200" w:firstLine="640"/>
        <w:rPr>
          <w:rFonts w:ascii="仿宋" w:eastAsia="仿宋" w:hAnsi="仿宋"/>
          <w:sz w:val="32"/>
          <w:szCs w:val="32"/>
        </w:rPr>
      </w:pPr>
      <w:r w:rsidRPr="002C4BE2">
        <w:rPr>
          <w:rFonts w:ascii="仿宋" w:eastAsia="仿宋" w:hAnsi="仿宋" w:hint="eastAsia"/>
          <w:sz w:val="32"/>
          <w:szCs w:val="32"/>
        </w:rPr>
        <w:t>第六章：法律责任。界定了注册备案管理中违规行为相应的法律责任。</w:t>
      </w:r>
    </w:p>
    <w:p w:rsidR="002C4BE2" w:rsidRPr="002C4BE2" w:rsidRDefault="002C4BE2" w:rsidP="002C4BE2">
      <w:pPr>
        <w:ind w:firstLineChars="200" w:firstLine="640"/>
        <w:rPr>
          <w:rFonts w:ascii="仿宋" w:eastAsia="仿宋" w:hAnsi="仿宋"/>
          <w:sz w:val="32"/>
          <w:szCs w:val="32"/>
        </w:rPr>
      </w:pPr>
      <w:r w:rsidRPr="002C4BE2">
        <w:rPr>
          <w:rFonts w:ascii="仿宋" w:eastAsia="仿宋" w:hAnsi="仿宋" w:hint="eastAsia"/>
          <w:sz w:val="32"/>
          <w:szCs w:val="32"/>
        </w:rPr>
        <w:t>第七章：附则。对注册备案工作通知形式进行了明确，对国产和进口进行了界定，制定了注册备案编号规则，明确了实施时间安排等问题。</w:t>
      </w:r>
    </w:p>
    <w:p w:rsidR="002C4BE2" w:rsidRPr="00FA63A7" w:rsidRDefault="002C4BE2" w:rsidP="00FA63A7">
      <w:pPr>
        <w:ind w:firstLineChars="200" w:firstLine="643"/>
        <w:rPr>
          <w:rFonts w:ascii="仿宋" w:eastAsia="仿宋" w:hAnsi="仿宋"/>
          <w:b/>
          <w:sz w:val="32"/>
          <w:szCs w:val="32"/>
        </w:rPr>
      </w:pPr>
      <w:r w:rsidRPr="00FA63A7">
        <w:rPr>
          <w:rFonts w:ascii="仿宋" w:eastAsia="仿宋" w:hAnsi="仿宋" w:hint="eastAsia"/>
          <w:b/>
          <w:sz w:val="32"/>
          <w:szCs w:val="32"/>
        </w:rPr>
        <w:t>四、需要说明的问题</w:t>
      </w:r>
    </w:p>
    <w:p w:rsidR="002C4BE2" w:rsidRPr="002C4BE2" w:rsidRDefault="002C4BE2" w:rsidP="002C4BE2">
      <w:pPr>
        <w:ind w:firstLineChars="200" w:firstLine="640"/>
        <w:rPr>
          <w:rFonts w:ascii="仿宋" w:eastAsia="仿宋" w:hAnsi="仿宋"/>
          <w:sz w:val="32"/>
          <w:szCs w:val="32"/>
        </w:rPr>
      </w:pPr>
      <w:r w:rsidRPr="002C4BE2">
        <w:rPr>
          <w:rFonts w:ascii="仿宋" w:eastAsia="仿宋" w:hAnsi="仿宋" w:hint="eastAsia"/>
          <w:sz w:val="32"/>
          <w:szCs w:val="32"/>
        </w:rPr>
        <w:t>（一）关于注册备案资料</w:t>
      </w:r>
    </w:p>
    <w:p w:rsidR="002C4BE2" w:rsidRPr="002C4BE2" w:rsidRDefault="002C4BE2" w:rsidP="002C4BE2">
      <w:pPr>
        <w:ind w:firstLineChars="200" w:firstLine="640"/>
        <w:rPr>
          <w:rFonts w:ascii="仿宋" w:eastAsia="仿宋" w:hAnsi="仿宋"/>
          <w:sz w:val="32"/>
          <w:szCs w:val="32"/>
        </w:rPr>
      </w:pPr>
      <w:r w:rsidRPr="002C4BE2">
        <w:rPr>
          <w:rFonts w:ascii="仿宋" w:eastAsia="仿宋" w:hAnsi="仿宋" w:hint="eastAsia"/>
          <w:sz w:val="32"/>
          <w:szCs w:val="32"/>
        </w:rPr>
        <w:t>《办法》作为部门规章，重点对化妆品、新原料注册备案的程序和时限等进行规定，不涉及注册和备案的具体资料要求。国家药品监督管理局同时制定配套规范性文件，对注册备案需要提交的资料和资料的具体要求等内容进行细化规定。</w:t>
      </w:r>
    </w:p>
    <w:p w:rsidR="002C4BE2" w:rsidRPr="002C4BE2" w:rsidRDefault="002C4BE2" w:rsidP="002C4BE2">
      <w:pPr>
        <w:ind w:firstLineChars="200" w:firstLine="640"/>
        <w:rPr>
          <w:rFonts w:ascii="仿宋" w:eastAsia="仿宋" w:hAnsi="仿宋"/>
          <w:sz w:val="32"/>
          <w:szCs w:val="32"/>
        </w:rPr>
      </w:pPr>
      <w:r w:rsidRPr="002C4BE2">
        <w:rPr>
          <w:rFonts w:ascii="仿宋" w:eastAsia="仿宋" w:hAnsi="仿宋" w:hint="eastAsia"/>
          <w:sz w:val="32"/>
          <w:szCs w:val="32"/>
        </w:rPr>
        <w:t>（二）关于注册变更分类</w:t>
      </w:r>
    </w:p>
    <w:p w:rsidR="002C4BE2" w:rsidRPr="002C4BE2" w:rsidRDefault="002C4BE2" w:rsidP="002C4BE2">
      <w:pPr>
        <w:ind w:firstLineChars="200" w:firstLine="640"/>
        <w:rPr>
          <w:rFonts w:ascii="仿宋" w:eastAsia="仿宋" w:hAnsi="仿宋"/>
          <w:sz w:val="32"/>
          <w:szCs w:val="32"/>
        </w:rPr>
      </w:pPr>
      <w:r w:rsidRPr="002C4BE2">
        <w:rPr>
          <w:rFonts w:ascii="仿宋" w:eastAsia="仿宋" w:hAnsi="仿宋" w:hint="eastAsia"/>
          <w:sz w:val="32"/>
          <w:szCs w:val="32"/>
        </w:rPr>
        <w:t>现行的特殊化妆品注册管理制度中，凡注册事项发生变化的，一律按注册变更程序办理，不仅增加了申请人的时间成本，也占用了大量的行政资源。</w:t>
      </w:r>
    </w:p>
    <w:p w:rsidR="002C4BE2" w:rsidRPr="002C4BE2" w:rsidRDefault="002C4BE2" w:rsidP="002C4BE2">
      <w:pPr>
        <w:ind w:firstLineChars="200" w:firstLine="640"/>
        <w:rPr>
          <w:rFonts w:ascii="仿宋" w:eastAsia="仿宋" w:hAnsi="仿宋"/>
          <w:sz w:val="32"/>
          <w:szCs w:val="32"/>
        </w:rPr>
      </w:pPr>
      <w:r w:rsidRPr="002C4BE2">
        <w:rPr>
          <w:rFonts w:ascii="仿宋" w:eastAsia="仿宋" w:hAnsi="仿宋" w:hint="eastAsia"/>
          <w:sz w:val="32"/>
          <w:szCs w:val="32"/>
        </w:rPr>
        <w:t>《办法》落实“简政放权”精神，按照注册事项变更对产品安全性和功效的影响程度进行了分类：不涉及安全、功效宣称的事项发生变化的，注册人对变更事项进行备案即可；实际生产场所、产品执行的标准等涉及安全、功效宣称事项</w:t>
      </w:r>
      <w:proofErr w:type="gramStart"/>
      <w:r w:rsidRPr="002C4BE2">
        <w:rPr>
          <w:rFonts w:ascii="仿宋" w:eastAsia="仿宋" w:hAnsi="仿宋" w:hint="eastAsia"/>
          <w:sz w:val="32"/>
          <w:szCs w:val="32"/>
        </w:rPr>
        <w:t>拟发生</w:t>
      </w:r>
      <w:proofErr w:type="gramEnd"/>
      <w:r w:rsidRPr="002C4BE2">
        <w:rPr>
          <w:rFonts w:ascii="仿宋" w:eastAsia="仿宋" w:hAnsi="仿宋" w:hint="eastAsia"/>
          <w:sz w:val="32"/>
          <w:szCs w:val="32"/>
        </w:rPr>
        <w:t>变化的，注册人应当提出注册变更申请；产品名称、配方等</w:t>
      </w:r>
      <w:proofErr w:type="gramStart"/>
      <w:r w:rsidRPr="002C4BE2">
        <w:rPr>
          <w:rFonts w:ascii="仿宋" w:eastAsia="仿宋" w:hAnsi="仿宋" w:hint="eastAsia"/>
          <w:sz w:val="32"/>
          <w:szCs w:val="32"/>
        </w:rPr>
        <w:t>拟发生</w:t>
      </w:r>
      <w:proofErr w:type="gramEnd"/>
      <w:r w:rsidRPr="002C4BE2">
        <w:rPr>
          <w:rFonts w:ascii="仿宋" w:eastAsia="仿宋" w:hAnsi="仿宋" w:hint="eastAsia"/>
          <w:sz w:val="32"/>
          <w:szCs w:val="32"/>
        </w:rPr>
        <w:t>变化的，注册人应当注销原注册证后重新申请注册。</w:t>
      </w:r>
    </w:p>
    <w:p w:rsidR="002C4BE2" w:rsidRPr="002C4BE2" w:rsidRDefault="002C4BE2" w:rsidP="002C4BE2">
      <w:pPr>
        <w:ind w:firstLineChars="200" w:firstLine="640"/>
        <w:rPr>
          <w:rFonts w:ascii="仿宋" w:eastAsia="仿宋" w:hAnsi="仿宋"/>
          <w:sz w:val="32"/>
          <w:szCs w:val="32"/>
        </w:rPr>
      </w:pPr>
      <w:r w:rsidRPr="002C4BE2">
        <w:rPr>
          <w:rFonts w:ascii="仿宋" w:eastAsia="仿宋" w:hAnsi="仿宋" w:hint="eastAsia"/>
          <w:sz w:val="32"/>
          <w:szCs w:val="32"/>
        </w:rPr>
        <w:t>（三）关于原料溯源管理</w:t>
      </w:r>
    </w:p>
    <w:p w:rsidR="002C4BE2" w:rsidRPr="002C4BE2" w:rsidRDefault="002C4BE2" w:rsidP="002C4BE2">
      <w:pPr>
        <w:ind w:firstLineChars="200" w:firstLine="640"/>
        <w:rPr>
          <w:rFonts w:ascii="仿宋" w:eastAsia="仿宋" w:hAnsi="仿宋"/>
          <w:sz w:val="32"/>
          <w:szCs w:val="32"/>
        </w:rPr>
      </w:pPr>
      <w:r w:rsidRPr="002C4BE2">
        <w:rPr>
          <w:rFonts w:ascii="仿宋" w:eastAsia="仿宋" w:hAnsi="仿宋" w:hint="eastAsia"/>
          <w:sz w:val="32"/>
          <w:szCs w:val="32"/>
        </w:rPr>
        <w:t>为防止原料质量带来的产品安全风险，保障化妆品的安全性和质量稳定性，按照全程监管的理念，《办法》强化了对化妆品原料的溯源管理要求，规定化妆品注册人、备案人在办理化妆品注册和备案时，应当明确原料的来源及其原料质量规格，后续原料来源或者原料质量规格发生变化的，应当进行安全评估并更新相关注册备案信息。</w:t>
      </w:r>
    </w:p>
    <w:p w:rsidR="002C4BE2" w:rsidRPr="002C4BE2" w:rsidRDefault="002C4BE2" w:rsidP="002C4BE2">
      <w:pPr>
        <w:ind w:firstLineChars="200" w:firstLine="640"/>
        <w:rPr>
          <w:rFonts w:ascii="仿宋" w:eastAsia="仿宋" w:hAnsi="仿宋"/>
          <w:sz w:val="32"/>
          <w:szCs w:val="32"/>
        </w:rPr>
      </w:pPr>
      <w:r w:rsidRPr="002C4BE2">
        <w:rPr>
          <w:rFonts w:ascii="仿宋" w:eastAsia="仿宋" w:hAnsi="仿宋" w:hint="eastAsia"/>
          <w:sz w:val="32"/>
          <w:szCs w:val="32"/>
        </w:rPr>
        <w:t>此规定能够规范化妆品注册人、备案人选购原料的行为，从源头保障产品安全，也有利于发生安全性问题后监管部门能够追踪溯源，更加高效地控制原料带来的风险。</w:t>
      </w:r>
    </w:p>
    <w:p w:rsidR="002C4BE2" w:rsidRPr="002C4BE2" w:rsidRDefault="002C4BE2" w:rsidP="002C4BE2">
      <w:pPr>
        <w:ind w:firstLineChars="200" w:firstLine="640"/>
        <w:rPr>
          <w:rFonts w:ascii="仿宋" w:eastAsia="仿宋" w:hAnsi="仿宋"/>
          <w:sz w:val="32"/>
          <w:szCs w:val="32"/>
        </w:rPr>
      </w:pPr>
      <w:r w:rsidRPr="002C4BE2">
        <w:rPr>
          <w:rFonts w:ascii="仿宋" w:eastAsia="仿宋" w:hAnsi="仿宋" w:hint="eastAsia"/>
          <w:sz w:val="32"/>
          <w:szCs w:val="32"/>
        </w:rPr>
        <w:t>（四）功效依据摘要预提交</w:t>
      </w:r>
    </w:p>
    <w:p w:rsidR="002C4BE2" w:rsidRPr="002C4BE2" w:rsidRDefault="002C4BE2" w:rsidP="002C4BE2">
      <w:pPr>
        <w:ind w:firstLineChars="200" w:firstLine="640"/>
        <w:rPr>
          <w:rFonts w:ascii="仿宋" w:eastAsia="仿宋" w:hAnsi="仿宋"/>
          <w:sz w:val="32"/>
          <w:szCs w:val="32"/>
        </w:rPr>
      </w:pPr>
      <w:r w:rsidRPr="002C4BE2">
        <w:rPr>
          <w:rFonts w:ascii="仿宋" w:eastAsia="仿宋" w:hAnsi="仿宋" w:hint="eastAsia"/>
          <w:sz w:val="32"/>
          <w:szCs w:val="32"/>
        </w:rPr>
        <w:t>《条例》中增加了对化妆品功效宣称的要求，规定“化妆品注册人、备案人应当在国务院药品监督管理部门规定的专门网站公布功效宣称所依据的文献资料、研究数据或者功效评价资料的摘要，接受社会监督”。</w:t>
      </w:r>
    </w:p>
    <w:p w:rsidR="002C4BE2" w:rsidRPr="002C4BE2" w:rsidRDefault="002C4BE2" w:rsidP="002C4BE2">
      <w:pPr>
        <w:ind w:firstLineChars="200" w:firstLine="640"/>
        <w:rPr>
          <w:rFonts w:ascii="仿宋" w:eastAsia="仿宋" w:hAnsi="仿宋"/>
          <w:sz w:val="32"/>
          <w:szCs w:val="32"/>
        </w:rPr>
      </w:pPr>
      <w:r w:rsidRPr="002C4BE2">
        <w:rPr>
          <w:rFonts w:ascii="仿宋" w:eastAsia="仿宋" w:hAnsi="仿宋" w:hint="eastAsia"/>
          <w:sz w:val="32"/>
          <w:szCs w:val="32"/>
        </w:rPr>
        <w:t>为了保证《条例》的规定在实际执行时得到落实，《办法</w:t>
      </w:r>
      <w:bookmarkStart w:id="0" w:name="_GoBack"/>
      <w:bookmarkEnd w:id="0"/>
      <w:r w:rsidRPr="002C4BE2">
        <w:rPr>
          <w:rFonts w:ascii="仿宋" w:eastAsia="仿宋" w:hAnsi="仿宋" w:hint="eastAsia"/>
          <w:sz w:val="32"/>
          <w:szCs w:val="32"/>
        </w:rPr>
        <w:t>》要求企业在提交化妆品注册申请或者办理备案时预提交产品功效依据摘要，产品取得注册或者备案完成后，产品功效依据摘要能够实现与产品注册、备案信息同步向社会公开，供社会公众查询，预提交的产品功效依据摘要不设置审核环节。</w:t>
      </w:r>
    </w:p>
    <w:p w:rsidR="00636D5E" w:rsidRPr="002C4BE2" w:rsidRDefault="00636D5E"/>
    <w:sectPr w:rsidR="00636D5E" w:rsidRPr="002C4B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BE2" w:rsidRDefault="002C4BE2" w:rsidP="002C4BE2">
      <w:r>
        <w:separator/>
      </w:r>
    </w:p>
  </w:endnote>
  <w:endnote w:type="continuationSeparator" w:id="0">
    <w:p w:rsidR="002C4BE2" w:rsidRDefault="002C4BE2" w:rsidP="002C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BE2" w:rsidRDefault="002C4BE2" w:rsidP="002C4BE2">
      <w:r>
        <w:separator/>
      </w:r>
    </w:p>
  </w:footnote>
  <w:footnote w:type="continuationSeparator" w:id="0">
    <w:p w:rsidR="002C4BE2" w:rsidRDefault="002C4BE2" w:rsidP="002C4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E01"/>
    <w:rsid w:val="002C4BE2"/>
    <w:rsid w:val="00636D5E"/>
    <w:rsid w:val="0067781F"/>
    <w:rsid w:val="007A4E01"/>
    <w:rsid w:val="00FA6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4B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4BE2"/>
    <w:rPr>
      <w:sz w:val="18"/>
      <w:szCs w:val="18"/>
    </w:rPr>
  </w:style>
  <w:style w:type="paragraph" w:styleId="a4">
    <w:name w:val="footer"/>
    <w:basedOn w:val="a"/>
    <w:link w:val="Char0"/>
    <w:uiPriority w:val="99"/>
    <w:unhideWhenUsed/>
    <w:rsid w:val="002C4BE2"/>
    <w:pPr>
      <w:tabs>
        <w:tab w:val="center" w:pos="4153"/>
        <w:tab w:val="right" w:pos="8306"/>
      </w:tabs>
      <w:snapToGrid w:val="0"/>
      <w:jc w:val="left"/>
    </w:pPr>
    <w:rPr>
      <w:sz w:val="18"/>
      <w:szCs w:val="18"/>
    </w:rPr>
  </w:style>
  <w:style w:type="character" w:customStyle="1" w:styleId="Char0">
    <w:name w:val="页脚 Char"/>
    <w:basedOn w:val="a0"/>
    <w:link w:val="a4"/>
    <w:uiPriority w:val="99"/>
    <w:rsid w:val="002C4B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4B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4BE2"/>
    <w:rPr>
      <w:sz w:val="18"/>
      <w:szCs w:val="18"/>
    </w:rPr>
  </w:style>
  <w:style w:type="paragraph" w:styleId="a4">
    <w:name w:val="footer"/>
    <w:basedOn w:val="a"/>
    <w:link w:val="Char0"/>
    <w:uiPriority w:val="99"/>
    <w:unhideWhenUsed/>
    <w:rsid w:val="002C4BE2"/>
    <w:pPr>
      <w:tabs>
        <w:tab w:val="center" w:pos="4153"/>
        <w:tab w:val="right" w:pos="8306"/>
      </w:tabs>
      <w:snapToGrid w:val="0"/>
      <w:jc w:val="left"/>
    </w:pPr>
    <w:rPr>
      <w:sz w:val="18"/>
      <w:szCs w:val="18"/>
    </w:rPr>
  </w:style>
  <w:style w:type="character" w:customStyle="1" w:styleId="Char0">
    <w:name w:val="页脚 Char"/>
    <w:basedOn w:val="a0"/>
    <w:link w:val="a4"/>
    <w:uiPriority w:val="99"/>
    <w:rsid w:val="002C4B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view01</dc:creator>
  <cp:keywords/>
  <dc:description/>
  <cp:lastModifiedBy>view01</cp:lastModifiedBy>
  <cp:revision>4</cp:revision>
  <dcterms:created xsi:type="dcterms:W3CDTF">2020-07-17T07:12:00Z</dcterms:created>
  <dcterms:modified xsi:type="dcterms:W3CDTF">2020-07-17T07:33:00Z</dcterms:modified>
</cp:coreProperties>
</file>