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49" w:rsidRDefault="00581449">
      <w:pPr>
        <w:adjustRightInd w:val="0"/>
        <w:snapToGrid w:val="0"/>
        <w:spacing w:line="620" w:lineRule="exact"/>
        <w:jc w:val="center"/>
        <w:rPr>
          <w:rFonts w:eastAsia="华文中宋"/>
          <w:sz w:val="44"/>
          <w:szCs w:val="44"/>
        </w:rPr>
      </w:pPr>
    </w:p>
    <w:p w:rsidR="00581449" w:rsidRDefault="00037033">
      <w:pPr>
        <w:adjustRightInd w:val="0"/>
        <w:snapToGrid w:val="0"/>
        <w:spacing w:line="620" w:lineRule="exact"/>
        <w:jc w:val="center"/>
        <w:rPr>
          <w:rFonts w:eastAsia="华文中宋"/>
          <w:sz w:val="44"/>
          <w:szCs w:val="44"/>
        </w:rPr>
      </w:pPr>
      <w:r>
        <w:rPr>
          <w:rFonts w:eastAsia="华文中宋"/>
          <w:sz w:val="44"/>
          <w:szCs w:val="44"/>
        </w:rPr>
        <w:t>化妆品注册管理办法</w:t>
      </w:r>
    </w:p>
    <w:p w:rsidR="00581449" w:rsidRDefault="00037033">
      <w:pPr>
        <w:adjustRightInd w:val="0"/>
        <w:snapToGrid w:val="0"/>
        <w:spacing w:line="620" w:lineRule="exact"/>
        <w:jc w:val="center"/>
        <w:rPr>
          <w:rFonts w:eastAsia="楷体"/>
          <w:sz w:val="32"/>
          <w:szCs w:val="32"/>
        </w:rPr>
      </w:pPr>
      <w:r>
        <w:rPr>
          <w:rFonts w:eastAsia="楷体"/>
          <w:sz w:val="32"/>
          <w:szCs w:val="32"/>
        </w:rPr>
        <w:t>（征求意见稿）</w:t>
      </w:r>
    </w:p>
    <w:p w:rsidR="00581449" w:rsidRDefault="00581449">
      <w:pPr>
        <w:adjustRightInd w:val="0"/>
        <w:snapToGrid w:val="0"/>
        <w:spacing w:line="620" w:lineRule="exact"/>
        <w:ind w:firstLineChars="200" w:firstLine="600"/>
        <w:jc w:val="center"/>
        <w:rPr>
          <w:rFonts w:eastAsia="仿宋_GB2312"/>
          <w:sz w:val="30"/>
          <w:szCs w:val="30"/>
        </w:rPr>
      </w:pPr>
    </w:p>
    <w:p w:rsidR="00581449" w:rsidRDefault="00037033">
      <w:pPr>
        <w:adjustRightInd w:val="0"/>
        <w:snapToGrid w:val="0"/>
        <w:spacing w:line="620" w:lineRule="exact"/>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总则</w:t>
      </w:r>
    </w:p>
    <w:p w:rsidR="00581449" w:rsidRDefault="00037033">
      <w:pPr>
        <w:pStyle w:val="1"/>
        <w:adjustRightInd w:val="0"/>
        <w:snapToGrid w:val="0"/>
        <w:spacing w:line="620" w:lineRule="exact"/>
        <w:ind w:firstLine="640"/>
        <w:rPr>
          <w:rFonts w:eastAsia="仿宋_GB2312"/>
          <w:sz w:val="32"/>
          <w:szCs w:val="32"/>
        </w:rPr>
      </w:pPr>
      <w:r>
        <w:rPr>
          <w:rFonts w:eastAsia="黑体"/>
          <w:sz w:val="32"/>
          <w:szCs w:val="32"/>
        </w:rPr>
        <w:t>第一条（制定依据）</w:t>
      </w:r>
      <w:r>
        <w:rPr>
          <w:rFonts w:eastAsia="仿宋_GB2312"/>
          <w:sz w:val="32"/>
          <w:szCs w:val="32"/>
        </w:rPr>
        <w:t>为规范化妆品注册管理，保障化妆品质量安全，根据《化妆品监督管理条例》及有关法律法规的规定，制定本办法。</w:t>
      </w:r>
    </w:p>
    <w:p w:rsidR="00581449" w:rsidRDefault="00037033">
      <w:pPr>
        <w:pStyle w:val="1"/>
        <w:adjustRightInd w:val="0"/>
        <w:snapToGrid w:val="0"/>
        <w:spacing w:line="620" w:lineRule="exact"/>
        <w:ind w:firstLine="640"/>
        <w:rPr>
          <w:rFonts w:eastAsia="仿宋_GB2312"/>
          <w:sz w:val="32"/>
          <w:szCs w:val="32"/>
        </w:rPr>
      </w:pPr>
      <w:r>
        <w:rPr>
          <w:rFonts w:eastAsia="黑体"/>
          <w:sz w:val="32"/>
          <w:szCs w:val="32"/>
        </w:rPr>
        <w:t>第二条（适用范围）</w:t>
      </w:r>
      <w:r>
        <w:rPr>
          <w:rFonts w:eastAsia="仿宋_GB2312"/>
          <w:sz w:val="32"/>
          <w:szCs w:val="32"/>
        </w:rPr>
        <w:t>在中华人民共和国境内生产经营的化妆品和化妆品新原料，应当按照本办法的规定申请注册或者办理备案。</w:t>
      </w:r>
    </w:p>
    <w:p w:rsidR="00581449" w:rsidRDefault="00037033">
      <w:pPr>
        <w:widowControl/>
        <w:shd w:val="clear" w:color="auto" w:fill="FFFFFF"/>
        <w:adjustRightInd w:val="0"/>
        <w:snapToGrid w:val="0"/>
        <w:spacing w:line="620" w:lineRule="exact"/>
        <w:ind w:firstLineChars="200" w:firstLine="640"/>
        <w:rPr>
          <w:rFonts w:eastAsia="仿宋_GB2312"/>
          <w:sz w:val="32"/>
          <w:szCs w:val="32"/>
        </w:rPr>
      </w:pPr>
      <w:r>
        <w:rPr>
          <w:rFonts w:eastAsia="黑体"/>
          <w:sz w:val="32"/>
          <w:szCs w:val="32"/>
        </w:rPr>
        <w:t>第三条（定义）</w:t>
      </w:r>
      <w:r>
        <w:rPr>
          <w:rFonts w:eastAsia="仿宋_GB2312"/>
          <w:sz w:val="32"/>
          <w:szCs w:val="32"/>
        </w:rPr>
        <w:t>注册是指注册申请人依照法定条件、程序和要求提出注册申请，药品监督管理部门对申请注册的化妆品或化妆品新原料的安全性和质量可控性进行审查，决定是否同意其注册申请的活动。</w:t>
      </w:r>
    </w:p>
    <w:p w:rsidR="00581449" w:rsidRDefault="00037033">
      <w:pPr>
        <w:widowControl/>
        <w:shd w:val="clear" w:color="auto" w:fill="FFFFFF"/>
        <w:adjustRightInd w:val="0"/>
        <w:snapToGrid w:val="0"/>
        <w:spacing w:line="620" w:lineRule="exact"/>
        <w:ind w:firstLineChars="200" w:firstLine="640"/>
        <w:rPr>
          <w:rFonts w:eastAsia="仿宋_GB2312"/>
          <w:sz w:val="32"/>
          <w:szCs w:val="32"/>
        </w:rPr>
      </w:pPr>
      <w:r>
        <w:rPr>
          <w:rFonts w:eastAsia="仿宋_GB2312"/>
          <w:sz w:val="32"/>
          <w:szCs w:val="32"/>
        </w:rPr>
        <w:t>备案是指备案人依照法定条件、程序和要求，将表明产品安全性和质量可控性等的资料提交药品监督管理部门进行存档备查的活动。</w:t>
      </w:r>
    </w:p>
    <w:p w:rsidR="00581449" w:rsidRDefault="00037033">
      <w:pPr>
        <w:widowControl/>
        <w:shd w:val="clear" w:color="auto" w:fill="FFFFFF"/>
        <w:adjustRightInd w:val="0"/>
        <w:snapToGrid w:val="0"/>
        <w:spacing w:line="620" w:lineRule="exact"/>
        <w:ind w:firstLineChars="200" w:firstLine="640"/>
        <w:rPr>
          <w:rFonts w:eastAsia="仿宋_GB2312"/>
          <w:sz w:val="32"/>
          <w:szCs w:val="32"/>
        </w:rPr>
      </w:pPr>
      <w:r>
        <w:rPr>
          <w:rFonts w:eastAsia="黑体"/>
          <w:sz w:val="32"/>
          <w:szCs w:val="32"/>
        </w:rPr>
        <w:t>第四条（分类管理）</w:t>
      </w:r>
      <w:r>
        <w:rPr>
          <w:rFonts w:eastAsia="仿宋_GB2312"/>
          <w:sz w:val="32"/>
          <w:szCs w:val="32"/>
        </w:rPr>
        <w:t>国家对特殊化妆品和</w:t>
      </w:r>
      <w:r>
        <w:rPr>
          <w:rFonts w:eastAsia="仿宋"/>
          <w:sz w:val="32"/>
          <w:szCs w:val="32"/>
        </w:rPr>
        <w:t>具有防腐、防晒、着色、染发、祛斑美白功能的较高安全风险的新原料</w:t>
      </w:r>
      <w:r>
        <w:rPr>
          <w:rFonts w:eastAsia="仿宋_GB2312"/>
          <w:sz w:val="32"/>
          <w:szCs w:val="32"/>
        </w:rPr>
        <w:t>实施注册管理，对普通化妆品和其他新原料实施备案管理。</w:t>
      </w:r>
    </w:p>
    <w:p w:rsidR="00581449" w:rsidRDefault="00037033">
      <w:pPr>
        <w:pStyle w:val="1"/>
        <w:adjustRightInd w:val="0"/>
        <w:snapToGrid w:val="0"/>
        <w:spacing w:line="620" w:lineRule="exact"/>
        <w:ind w:firstLine="640"/>
        <w:rPr>
          <w:rFonts w:eastAsia="仿宋_GB2312"/>
          <w:sz w:val="32"/>
          <w:szCs w:val="32"/>
        </w:rPr>
      </w:pPr>
      <w:r>
        <w:rPr>
          <w:rFonts w:eastAsia="黑体"/>
          <w:sz w:val="32"/>
          <w:szCs w:val="32"/>
        </w:rPr>
        <w:t>第五条（国家局事权）</w:t>
      </w:r>
      <w:r>
        <w:rPr>
          <w:rFonts w:eastAsia="仿宋_GB2312"/>
          <w:sz w:val="32"/>
          <w:szCs w:val="32"/>
        </w:rPr>
        <w:t>国家药品监督管理局主管全国化</w:t>
      </w:r>
      <w:r>
        <w:rPr>
          <w:rFonts w:eastAsia="仿宋_GB2312"/>
          <w:sz w:val="32"/>
          <w:szCs w:val="32"/>
        </w:rPr>
        <w:lastRenderedPageBreak/>
        <w:t>妆品、新原料的注册和备案管理工作，负责特殊化妆品、进口普通化妆品、新原料的注册</w:t>
      </w:r>
      <w:r>
        <w:rPr>
          <w:rFonts w:eastAsia="仿宋_GB2312" w:hint="eastAsia"/>
          <w:sz w:val="32"/>
          <w:szCs w:val="32"/>
        </w:rPr>
        <w:t>、</w:t>
      </w:r>
      <w:r>
        <w:rPr>
          <w:rFonts w:eastAsia="仿宋_GB2312"/>
          <w:sz w:val="32"/>
          <w:szCs w:val="32"/>
        </w:rPr>
        <w:t>备案管理工作。</w:t>
      </w:r>
    </w:p>
    <w:p w:rsidR="00581449" w:rsidRDefault="00037033">
      <w:pPr>
        <w:pStyle w:val="1"/>
        <w:adjustRightInd w:val="0"/>
        <w:snapToGrid w:val="0"/>
        <w:spacing w:line="620" w:lineRule="exact"/>
        <w:ind w:firstLine="640"/>
        <w:rPr>
          <w:rFonts w:eastAsia="仿宋_GB2312"/>
          <w:sz w:val="32"/>
          <w:szCs w:val="32"/>
        </w:rPr>
      </w:pPr>
      <w:r>
        <w:rPr>
          <w:rFonts w:eastAsia="仿宋_GB2312"/>
          <w:sz w:val="32"/>
          <w:szCs w:val="32"/>
        </w:rPr>
        <w:t>国家药品监督管理局化妆品技术审评部门（以下称技术审评部门）负责特殊化妆品和新原料注册的技术审评工作，</w:t>
      </w:r>
      <w:r>
        <w:rPr>
          <w:rFonts w:eastAsia="仿宋_GB2312" w:hint="eastAsia"/>
          <w:sz w:val="32"/>
          <w:szCs w:val="32"/>
        </w:rPr>
        <w:t>承担</w:t>
      </w:r>
      <w:r>
        <w:rPr>
          <w:rFonts w:eastAsia="仿宋_GB2312"/>
          <w:sz w:val="32"/>
          <w:szCs w:val="32"/>
        </w:rPr>
        <w:t>进口普通化妆品和新原料备案后</w:t>
      </w:r>
      <w:r>
        <w:rPr>
          <w:rFonts w:eastAsia="仿宋_GB2312" w:hint="eastAsia"/>
          <w:sz w:val="32"/>
          <w:szCs w:val="32"/>
        </w:rPr>
        <w:t>审查</w:t>
      </w:r>
      <w:r>
        <w:rPr>
          <w:rFonts w:eastAsia="仿宋_GB2312"/>
          <w:sz w:val="32"/>
          <w:szCs w:val="32"/>
        </w:rPr>
        <w:t>工作。</w:t>
      </w:r>
    </w:p>
    <w:p w:rsidR="00581449" w:rsidRDefault="00037033">
      <w:pPr>
        <w:pStyle w:val="1"/>
        <w:adjustRightInd w:val="0"/>
        <w:snapToGrid w:val="0"/>
        <w:spacing w:line="620" w:lineRule="exact"/>
        <w:ind w:firstLine="640"/>
        <w:rPr>
          <w:rFonts w:eastAsia="仿宋_GB2312"/>
          <w:sz w:val="32"/>
          <w:szCs w:val="32"/>
        </w:rPr>
      </w:pPr>
      <w:r>
        <w:rPr>
          <w:rFonts w:eastAsia="仿宋_GB2312"/>
          <w:sz w:val="32"/>
          <w:szCs w:val="32"/>
        </w:rPr>
        <w:t>国家药品监督管理局行政事项受理服务部门（以下称受理部门）、审核查验部门、不良反应监测部门、信息管理部门等专业技术机构，</w:t>
      </w:r>
      <w:r>
        <w:rPr>
          <w:rFonts w:eastAsia="仿宋_GB2312" w:hint="eastAsia"/>
          <w:sz w:val="32"/>
          <w:szCs w:val="32"/>
        </w:rPr>
        <w:t>依据职能</w:t>
      </w:r>
      <w:r>
        <w:rPr>
          <w:rFonts w:eastAsia="仿宋_GB2312"/>
          <w:sz w:val="32"/>
          <w:szCs w:val="32"/>
        </w:rPr>
        <w:t>承担化妆品注册备案管理所需的注册受理、</w:t>
      </w:r>
      <w:r>
        <w:rPr>
          <w:rFonts w:eastAsia="仿宋_GB2312" w:hint="eastAsia"/>
          <w:sz w:val="32"/>
          <w:szCs w:val="32"/>
        </w:rPr>
        <w:t>现场核查、不良反应监测、</w:t>
      </w:r>
      <w:r>
        <w:rPr>
          <w:rFonts w:eastAsia="仿宋_GB2312"/>
          <w:sz w:val="32"/>
          <w:szCs w:val="32"/>
        </w:rPr>
        <w:t>制证送达、信息公示以及相应的信息</w:t>
      </w:r>
      <w:r>
        <w:rPr>
          <w:rFonts w:eastAsia="仿宋_GB2312" w:hint="eastAsia"/>
          <w:sz w:val="32"/>
          <w:szCs w:val="32"/>
        </w:rPr>
        <w:t>化建设与</w:t>
      </w:r>
      <w:r>
        <w:rPr>
          <w:rFonts w:eastAsia="仿宋_GB2312"/>
          <w:sz w:val="32"/>
          <w:szCs w:val="32"/>
        </w:rPr>
        <w:t>管理等工作。</w:t>
      </w:r>
    </w:p>
    <w:p w:rsidR="00581449" w:rsidRDefault="00037033">
      <w:pPr>
        <w:pStyle w:val="1"/>
        <w:adjustRightInd w:val="0"/>
        <w:snapToGrid w:val="0"/>
        <w:spacing w:line="620" w:lineRule="exact"/>
        <w:ind w:firstLine="640"/>
        <w:rPr>
          <w:rFonts w:eastAsia="仿宋_GB2312"/>
          <w:sz w:val="32"/>
          <w:szCs w:val="32"/>
        </w:rPr>
      </w:pPr>
      <w:r>
        <w:rPr>
          <w:rFonts w:eastAsia="黑体"/>
          <w:sz w:val="32"/>
          <w:szCs w:val="32"/>
        </w:rPr>
        <w:t>第六条（</w:t>
      </w:r>
      <w:r>
        <w:rPr>
          <w:rFonts w:eastAsia="黑体" w:hint="eastAsia"/>
          <w:sz w:val="32"/>
          <w:szCs w:val="32"/>
        </w:rPr>
        <w:t>省局</w:t>
      </w:r>
      <w:r>
        <w:rPr>
          <w:rFonts w:eastAsia="黑体"/>
          <w:sz w:val="32"/>
          <w:szCs w:val="32"/>
        </w:rPr>
        <w:t>事权）</w:t>
      </w:r>
      <w:r>
        <w:rPr>
          <w:rFonts w:eastAsia="仿宋_GB2312"/>
          <w:sz w:val="32"/>
          <w:szCs w:val="32"/>
        </w:rPr>
        <w:t>省、自治区、直辖市药品监督管理部门负责本行政区域内国产普通化妆品备案管理工作，参与特殊化妆品注册相关的现场核查工作，具备相应能力的省、自治区、直辖市药品监督管理部门受国家药品监督管理局委托承担进口普通化妆品备案管理工作。</w:t>
      </w:r>
    </w:p>
    <w:p w:rsidR="00581449" w:rsidRDefault="00037033">
      <w:pPr>
        <w:pStyle w:val="1"/>
        <w:adjustRightInd w:val="0"/>
        <w:snapToGrid w:val="0"/>
        <w:spacing w:line="620" w:lineRule="exact"/>
        <w:ind w:firstLine="640"/>
        <w:rPr>
          <w:rFonts w:eastAsia="仿宋_GB2312"/>
          <w:sz w:val="32"/>
          <w:szCs w:val="32"/>
        </w:rPr>
      </w:pPr>
      <w:r>
        <w:rPr>
          <w:rFonts w:eastAsia="黑体"/>
          <w:sz w:val="32"/>
          <w:szCs w:val="32"/>
        </w:rPr>
        <w:t>第七条（信息公开）</w:t>
      </w:r>
      <w:r>
        <w:rPr>
          <w:rFonts w:eastAsia="仿宋_GB2312"/>
          <w:sz w:val="32"/>
          <w:szCs w:val="32"/>
        </w:rPr>
        <w:t>负责注册和备案管理工作的药品监督管理部门应当主动公开化妆品、新原料注册</w:t>
      </w:r>
      <w:r>
        <w:rPr>
          <w:rFonts w:eastAsia="仿宋_GB2312" w:hint="eastAsia"/>
          <w:sz w:val="32"/>
          <w:szCs w:val="32"/>
        </w:rPr>
        <w:t>、</w:t>
      </w:r>
      <w:r>
        <w:rPr>
          <w:rFonts w:eastAsia="仿宋_GB2312"/>
          <w:sz w:val="32"/>
          <w:szCs w:val="32"/>
        </w:rPr>
        <w:t>备案相关信息，供社会公众查询。</w:t>
      </w:r>
    </w:p>
    <w:p w:rsidR="00581449" w:rsidRDefault="00037033">
      <w:pPr>
        <w:adjustRightInd w:val="0"/>
        <w:snapToGrid w:val="0"/>
        <w:spacing w:line="620" w:lineRule="exact"/>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基本要求</w:t>
      </w:r>
    </w:p>
    <w:p w:rsidR="00581449" w:rsidRDefault="00037033">
      <w:pPr>
        <w:adjustRightInd w:val="0"/>
        <w:snapToGrid w:val="0"/>
        <w:spacing w:line="620" w:lineRule="exact"/>
        <w:ind w:firstLineChars="200" w:firstLine="640"/>
        <w:rPr>
          <w:rFonts w:eastAsia="黑体"/>
          <w:sz w:val="32"/>
          <w:szCs w:val="32"/>
        </w:rPr>
      </w:pPr>
      <w:r>
        <w:rPr>
          <w:rFonts w:eastAsia="黑体"/>
          <w:sz w:val="32"/>
          <w:szCs w:val="32"/>
        </w:rPr>
        <w:t>第八条（总体要求）</w:t>
      </w:r>
      <w:r>
        <w:rPr>
          <w:rFonts w:eastAsia="仿宋_GB2312"/>
          <w:sz w:val="32"/>
          <w:szCs w:val="32"/>
        </w:rPr>
        <w:t>化妆品</w:t>
      </w:r>
      <w:r>
        <w:rPr>
          <w:rFonts w:eastAsia="仿宋_GB2312" w:hint="eastAsia"/>
          <w:sz w:val="32"/>
          <w:szCs w:val="32"/>
        </w:rPr>
        <w:t>和</w:t>
      </w:r>
      <w:r>
        <w:rPr>
          <w:rFonts w:eastAsia="仿宋_GB2312"/>
          <w:sz w:val="32"/>
          <w:szCs w:val="32"/>
        </w:rPr>
        <w:t>新原料</w:t>
      </w:r>
      <w:r>
        <w:rPr>
          <w:rFonts w:eastAsia="仿宋_GB2312" w:hint="eastAsia"/>
          <w:sz w:val="32"/>
          <w:szCs w:val="32"/>
        </w:rPr>
        <w:t>的</w:t>
      </w:r>
      <w:r>
        <w:rPr>
          <w:rFonts w:eastAsia="仿宋_GB2312"/>
          <w:sz w:val="32"/>
          <w:szCs w:val="32"/>
        </w:rPr>
        <w:t>注册</w:t>
      </w:r>
      <w:r>
        <w:rPr>
          <w:rFonts w:eastAsia="仿宋_GB2312" w:hint="eastAsia"/>
          <w:sz w:val="32"/>
          <w:szCs w:val="32"/>
        </w:rPr>
        <w:t>人、备案人</w:t>
      </w:r>
      <w:r>
        <w:rPr>
          <w:rFonts w:eastAsia="仿宋_GB2312"/>
          <w:sz w:val="32"/>
          <w:szCs w:val="32"/>
        </w:rPr>
        <w:t>，应当遵守有关法规、标准和</w:t>
      </w:r>
      <w:r>
        <w:rPr>
          <w:rFonts w:eastAsia="仿宋_GB2312" w:hint="eastAsia"/>
          <w:sz w:val="32"/>
          <w:szCs w:val="32"/>
        </w:rPr>
        <w:t>技术</w:t>
      </w:r>
      <w:r>
        <w:rPr>
          <w:rFonts w:eastAsia="仿宋_GB2312"/>
          <w:sz w:val="32"/>
          <w:szCs w:val="32"/>
        </w:rPr>
        <w:t>规范，保证所提交申报或者备案资料真实、准确、完整和</w:t>
      </w:r>
      <w:proofErr w:type="gramStart"/>
      <w:r>
        <w:rPr>
          <w:rFonts w:eastAsia="仿宋_GB2312"/>
          <w:sz w:val="32"/>
          <w:szCs w:val="32"/>
        </w:rPr>
        <w:t>可</w:t>
      </w:r>
      <w:proofErr w:type="gramEnd"/>
      <w:r>
        <w:rPr>
          <w:rFonts w:eastAsia="仿宋_GB2312"/>
          <w:sz w:val="32"/>
          <w:szCs w:val="32"/>
        </w:rPr>
        <w:t>追溯。</w:t>
      </w:r>
    </w:p>
    <w:p w:rsidR="00581449" w:rsidRDefault="00037033">
      <w:pPr>
        <w:snapToGrid w:val="0"/>
        <w:spacing w:line="620" w:lineRule="exact"/>
        <w:ind w:firstLineChars="200" w:firstLine="640"/>
        <w:rPr>
          <w:rFonts w:eastAsia="仿宋_GB2312"/>
          <w:sz w:val="32"/>
          <w:szCs w:val="32"/>
        </w:rPr>
      </w:pPr>
      <w:r>
        <w:rPr>
          <w:rFonts w:eastAsia="黑体"/>
          <w:sz w:val="32"/>
          <w:szCs w:val="32"/>
        </w:rPr>
        <w:lastRenderedPageBreak/>
        <w:t>第九条（注册人备案人）</w:t>
      </w:r>
      <w:r>
        <w:rPr>
          <w:rFonts w:eastAsia="仿宋_GB2312"/>
          <w:sz w:val="32"/>
          <w:szCs w:val="32"/>
        </w:rPr>
        <w:t>注册人、备案人是指以自己名义把产品推向市场，能够独立承担民事责任的企业或者其他组织。</w:t>
      </w:r>
    </w:p>
    <w:p w:rsidR="00581449" w:rsidRDefault="00037033">
      <w:pPr>
        <w:snapToGrid w:val="0"/>
        <w:spacing w:line="620" w:lineRule="exact"/>
        <w:ind w:firstLineChars="200" w:firstLine="640"/>
        <w:rPr>
          <w:rFonts w:eastAsia="仿宋_GB2312"/>
          <w:sz w:val="32"/>
          <w:szCs w:val="32"/>
        </w:rPr>
      </w:pPr>
      <w:r>
        <w:rPr>
          <w:rFonts w:eastAsia="仿宋_GB2312"/>
          <w:sz w:val="32"/>
          <w:szCs w:val="32"/>
        </w:rPr>
        <w:t>注册人、备案人承担产品质量安全的主体责任，依法履行产品注册、备案义务，对其产品的质量安全和功效宣称负责。</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第十条（注册人备案人要求）</w:t>
      </w:r>
      <w:r>
        <w:rPr>
          <w:rFonts w:eastAsia="仿宋_GB2312"/>
          <w:sz w:val="32"/>
          <w:szCs w:val="32"/>
        </w:rPr>
        <w:t>化妆品注册申请人和备案人应当具备下列条件：</w:t>
      </w:r>
    </w:p>
    <w:p w:rsidR="00581449" w:rsidRDefault="00037033">
      <w:pPr>
        <w:adjustRightInd w:val="0"/>
        <w:snapToGrid w:val="0"/>
        <w:spacing w:line="620" w:lineRule="exact"/>
        <w:ind w:firstLineChars="200" w:firstLine="640"/>
        <w:rPr>
          <w:rFonts w:eastAsia="仿宋_GB2312"/>
          <w:color w:val="0000FF"/>
          <w:sz w:val="32"/>
          <w:szCs w:val="32"/>
        </w:rPr>
      </w:pPr>
      <w:r>
        <w:rPr>
          <w:rFonts w:eastAsia="仿宋_GB2312"/>
          <w:sz w:val="32"/>
          <w:szCs w:val="32"/>
        </w:rPr>
        <w:t>（一）具</w:t>
      </w:r>
      <w:r>
        <w:rPr>
          <w:rFonts w:eastAsia="仿宋_GB2312" w:hint="eastAsia"/>
          <w:sz w:val="32"/>
          <w:szCs w:val="32"/>
        </w:rPr>
        <w:t>有</w:t>
      </w:r>
      <w:r>
        <w:rPr>
          <w:rFonts w:eastAsia="仿宋_GB2312"/>
          <w:sz w:val="32"/>
          <w:szCs w:val="32"/>
        </w:rPr>
        <w:t>与</w:t>
      </w:r>
      <w:r>
        <w:rPr>
          <w:rFonts w:eastAsia="仿宋_GB2312" w:hint="eastAsia"/>
          <w:sz w:val="32"/>
          <w:szCs w:val="32"/>
        </w:rPr>
        <w:t>拟</w:t>
      </w:r>
      <w:r>
        <w:rPr>
          <w:rFonts w:eastAsia="仿宋_GB2312"/>
          <w:sz w:val="32"/>
          <w:szCs w:val="32"/>
        </w:rPr>
        <w:t>注册、备案</w:t>
      </w:r>
      <w:r>
        <w:rPr>
          <w:rFonts w:eastAsia="仿宋_GB2312" w:hint="eastAsia"/>
          <w:sz w:val="32"/>
          <w:szCs w:val="32"/>
        </w:rPr>
        <w:t>化妆品</w:t>
      </w:r>
      <w:r>
        <w:rPr>
          <w:rFonts w:eastAsia="仿宋_GB2312"/>
          <w:sz w:val="32"/>
          <w:szCs w:val="32"/>
        </w:rPr>
        <w:t>相适应的质量管理体系，设立了具备化妆品质</w:t>
      </w:r>
      <w:proofErr w:type="gramStart"/>
      <w:r>
        <w:rPr>
          <w:rFonts w:eastAsia="仿宋_GB2312"/>
          <w:sz w:val="32"/>
          <w:szCs w:val="32"/>
        </w:rPr>
        <w:t>量安全</w:t>
      </w:r>
      <w:proofErr w:type="gramEnd"/>
      <w:r>
        <w:rPr>
          <w:rFonts w:eastAsia="仿宋_GB2312"/>
          <w:sz w:val="32"/>
          <w:szCs w:val="32"/>
        </w:rPr>
        <w:t>相关专业知识、具有</w:t>
      </w:r>
      <w:r>
        <w:rPr>
          <w:rFonts w:eastAsia="仿宋_GB2312"/>
          <w:sz w:val="32"/>
          <w:szCs w:val="32"/>
        </w:rPr>
        <w:t>5</w:t>
      </w:r>
      <w:r>
        <w:rPr>
          <w:rFonts w:eastAsia="仿宋_GB2312"/>
          <w:sz w:val="32"/>
          <w:szCs w:val="32"/>
        </w:rPr>
        <w:t>年以上化妆品生产或者质量管理经验的质量安全负责人</w:t>
      </w:r>
      <w:r>
        <w:rPr>
          <w:rFonts w:eastAsia="仿宋_GB2312"/>
          <w:color w:val="0000FF"/>
          <w:sz w:val="32"/>
          <w:szCs w:val="32"/>
        </w:rPr>
        <w:t>；</w:t>
      </w:r>
    </w:p>
    <w:p w:rsidR="00581449" w:rsidRDefault="00037033">
      <w:pPr>
        <w:adjustRightInd w:val="0"/>
        <w:snapToGrid w:val="0"/>
        <w:spacing w:line="620" w:lineRule="exact"/>
        <w:ind w:firstLineChars="200" w:firstLine="640"/>
        <w:rPr>
          <w:rFonts w:eastAsia="仿宋_GB2312"/>
          <w:sz w:val="32"/>
          <w:szCs w:val="32"/>
        </w:rPr>
      </w:pPr>
      <w:r>
        <w:rPr>
          <w:rFonts w:eastAsia="仿宋_GB2312"/>
          <w:sz w:val="32"/>
          <w:szCs w:val="32"/>
        </w:rPr>
        <w:t>（二）具有与拟注册、备案化妆品相适应的供应商遴选、原料验收、生产过程及质量控制、设备管理、产品检验及留样等管理制度；</w:t>
      </w:r>
    </w:p>
    <w:p w:rsidR="00581449" w:rsidRDefault="00037033">
      <w:pPr>
        <w:adjustRightInd w:val="0"/>
        <w:snapToGrid w:val="0"/>
        <w:spacing w:line="620" w:lineRule="exact"/>
        <w:ind w:firstLineChars="200" w:firstLine="640"/>
        <w:rPr>
          <w:rFonts w:eastAsia="仿宋_GB2312"/>
          <w:sz w:val="32"/>
          <w:szCs w:val="32"/>
        </w:rPr>
      </w:pPr>
      <w:r>
        <w:rPr>
          <w:rFonts w:eastAsia="仿宋_GB2312"/>
          <w:sz w:val="32"/>
          <w:szCs w:val="32"/>
        </w:rPr>
        <w:t>（三）具有与拟注册、备案化妆品相适应的化妆品安全风险评估、不良反应监测与评价及化妆品召回制度。</w:t>
      </w:r>
    </w:p>
    <w:p w:rsidR="00581449" w:rsidRDefault="00037033">
      <w:pPr>
        <w:adjustRightInd w:val="0"/>
        <w:snapToGrid w:val="0"/>
        <w:spacing w:line="620" w:lineRule="exact"/>
        <w:ind w:firstLineChars="200" w:firstLine="640"/>
        <w:rPr>
          <w:rFonts w:eastAsia="仿宋_GB2312"/>
          <w:sz w:val="32"/>
          <w:szCs w:val="32"/>
        </w:rPr>
      </w:pPr>
      <w:r>
        <w:rPr>
          <w:rFonts w:eastAsia="仿宋_GB2312"/>
          <w:sz w:val="32"/>
          <w:szCs w:val="32"/>
        </w:rPr>
        <w:t>化妆品注册申请人和备案人应当配备落实上述制度相适应的机构与人员，具备保证各项制度和体系实施的能力。</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第十一条（境内责任人</w:t>
      </w:r>
      <w:r>
        <w:rPr>
          <w:rFonts w:eastAsia="黑体" w:hint="eastAsia"/>
          <w:sz w:val="32"/>
          <w:szCs w:val="32"/>
        </w:rPr>
        <w:t>义务</w:t>
      </w:r>
      <w:r>
        <w:rPr>
          <w:rFonts w:eastAsia="黑体"/>
          <w:sz w:val="32"/>
          <w:szCs w:val="32"/>
        </w:rPr>
        <w:t>）</w:t>
      </w:r>
      <w:r>
        <w:rPr>
          <w:rFonts w:eastAsia="仿宋_GB2312"/>
          <w:sz w:val="32"/>
          <w:szCs w:val="32"/>
        </w:rPr>
        <w:t>注册申请人或者备案人为境外企业的，应当指定我国境内的企业法人作为境内责任人。境内责任人应当履行以下义务：</w:t>
      </w:r>
    </w:p>
    <w:p w:rsidR="00581449" w:rsidRDefault="00037033">
      <w:pPr>
        <w:adjustRightInd w:val="0"/>
        <w:snapToGrid w:val="0"/>
        <w:spacing w:line="620" w:lineRule="exact"/>
        <w:ind w:firstLineChars="200" w:firstLine="640"/>
        <w:rPr>
          <w:rFonts w:eastAsia="仿宋_GB2312"/>
          <w:sz w:val="32"/>
          <w:szCs w:val="32"/>
        </w:rPr>
      </w:pPr>
      <w:r>
        <w:rPr>
          <w:rFonts w:eastAsia="仿宋_GB2312"/>
          <w:sz w:val="32"/>
          <w:szCs w:val="32"/>
        </w:rPr>
        <w:t>（一）以注册申请人</w:t>
      </w:r>
      <w:r>
        <w:rPr>
          <w:rFonts w:eastAsia="仿宋_GB2312" w:hint="eastAsia"/>
          <w:sz w:val="32"/>
          <w:szCs w:val="32"/>
        </w:rPr>
        <w:t>、</w:t>
      </w:r>
      <w:r>
        <w:rPr>
          <w:rFonts w:eastAsia="仿宋_GB2312"/>
          <w:sz w:val="32"/>
          <w:szCs w:val="32"/>
        </w:rPr>
        <w:t>备案人的名义办理化妆品、新原料注册</w:t>
      </w:r>
      <w:r>
        <w:rPr>
          <w:rFonts w:eastAsia="仿宋_GB2312" w:hint="eastAsia"/>
          <w:sz w:val="32"/>
          <w:szCs w:val="32"/>
        </w:rPr>
        <w:t>、</w:t>
      </w:r>
      <w:r>
        <w:rPr>
          <w:rFonts w:eastAsia="仿宋_GB2312"/>
          <w:sz w:val="32"/>
          <w:szCs w:val="32"/>
        </w:rPr>
        <w:t>备案，将产品投放境内市场；</w:t>
      </w:r>
    </w:p>
    <w:p w:rsidR="00581449" w:rsidRDefault="00037033">
      <w:pPr>
        <w:adjustRightInd w:val="0"/>
        <w:snapToGrid w:val="0"/>
        <w:spacing w:line="6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）协助注册人</w:t>
      </w:r>
      <w:r>
        <w:rPr>
          <w:rFonts w:eastAsia="仿宋_GB2312" w:hint="eastAsia"/>
          <w:sz w:val="32"/>
          <w:szCs w:val="32"/>
        </w:rPr>
        <w:t>、</w:t>
      </w:r>
      <w:r>
        <w:rPr>
          <w:rFonts w:eastAsia="仿宋_GB2312"/>
          <w:sz w:val="32"/>
          <w:szCs w:val="32"/>
        </w:rPr>
        <w:t>备案人开展化妆品不良反应监测、产品召回及新原料安全监测与报告工作</w:t>
      </w:r>
      <w:r>
        <w:rPr>
          <w:rFonts w:eastAsia="仿宋_GB2312" w:hint="eastAsia"/>
          <w:sz w:val="32"/>
          <w:szCs w:val="32"/>
        </w:rPr>
        <w:t>；</w:t>
      </w:r>
    </w:p>
    <w:p w:rsidR="00581449" w:rsidRDefault="00037033">
      <w:pPr>
        <w:adjustRightInd w:val="0"/>
        <w:snapToGrid w:val="0"/>
        <w:spacing w:line="620" w:lineRule="exact"/>
        <w:ind w:firstLineChars="200" w:firstLine="640"/>
        <w:rPr>
          <w:rFonts w:eastAsia="仿宋_GB2312"/>
          <w:sz w:val="32"/>
          <w:szCs w:val="32"/>
          <w:highlight w:val="yellow"/>
        </w:rPr>
      </w:pPr>
      <w:r>
        <w:rPr>
          <w:rFonts w:eastAsia="仿宋_GB2312"/>
          <w:sz w:val="32"/>
          <w:szCs w:val="32"/>
        </w:rPr>
        <w:t>（</w:t>
      </w:r>
      <w:r>
        <w:rPr>
          <w:rFonts w:eastAsia="仿宋_GB2312" w:hint="eastAsia"/>
          <w:sz w:val="32"/>
          <w:szCs w:val="32"/>
        </w:rPr>
        <w:t>三</w:t>
      </w:r>
      <w:r>
        <w:rPr>
          <w:rFonts w:eastAsia="仿宋_GB2312"/>
          <w:sz w:val="32"/>
          <w:szCs w:val="32"/>
        </w:rPr>
        <w:t>）配合监管部门的监督检查工作</w:t>
      </w:r>
      <w:r>
        <w:rPr>
          <w:rFonts w:eastAsia="仿宋_GB2312" w:hint="eastAsia"/>
          <w:sz w:val="32"/>
          <w:szCs w:val="32"/>
        </w:rPr>
        <w:t>。</w:t>
      </w:r>
    </w:p>
    <w:p w:rsidR="00581449" w:rsidRDefault="00037033">
      <w:pPr>
        <w:adjustRightInd w:val="0"/>
        <w:snapToGrid w:val="0"/>
        <w:spacing w:line="620" w:lineRule="exact"/>
        <w:ind w:firstLineChars="200" w:firstLine="640"/>
        <w:rPr>
          <w:rFonts w:eastAsia="仿宋_GB2312"/>
          <w:sz w:val="32"/>
          <w:szCs w:val="32"/>
          <w:highlight w:val="yellow"/>
        </w:rPr>
      </w:pPr>
      <w:r>
        <w:rPr>
          <w:rFonts w:eastAsia="黑体"/>
          <w:sz w:val="32"/>
          <w:szCs w:val="32"/>
        </w:rPr>
        <w:t>第十二条（首次注册备案要求）</w:t>
      </w:r>
      <w:r>
        <w:rPr>
          <w:rFonts w:eastAsia="仿宋_GB2312"/>
          <w:sz w:val="32"/>
          <w:szCs w:val="32"/>
        </w:rPr>
        <w:t>首次办理注册或者备案前，注册申请人</w:t>
      </w:r>
      <w:r>
        <w:rPr>
          <w:rFonts w:eastAsia="仿宋_GB2312" w:hint="eastAsia"/>
          <w:sz w:val="32"/>
          <w:szCs w:val="32"/>
        </w:rPr>
        <w:t>、</w:t>
      </w:r>
      <w:r>
        <w:rPr>
          <w:rFonts w:eastAsia="仿宋_GB2312"/>
          <w:sz w:val="32"/>
          <w:szCs w:val="32"/>
        </w:rPr>
        <w:t>备案人</w:t>
      </w:r>
      <w:r>
        <w:rPr>
          <w:rFonts w:eastAsia="仿宋_GB2312" w:hint="eastAsia"/>
          <w:sz w:val="32"/>
          <w:szCs w:val="32"/>
        </w:rPr>
        <w:t>、</w:t>
      </w:r>
      <w:r>
        <w:rPr>
          <w:rFonts w:eastAsia="仿宋_GB2312"/>
          <w:sz w:val="32"/>
          <w:szCs w:val="32"/>
        </w:rPr>
        <w:t>境内</w:t>
      </w:r>
      <w:r>
        <w:rPr>
          <w:rFonts w:eastAsia="仿宋_GB2312" w:hint="eastAsia"/>
          <w:sz w:val="32"/>
          <w:szCs w:val="32"/>
        </w:rPr>
        <w:t>责任人</w:t>
      </w:r>
      <w:r>
        <w:rPr>
          <w:rFonts w:eastAsia="仿宋_GB2312"/>
          <w:sz w:val="32"/>
          <w:szCs w:val="32"/>
        </w:rPr>
        <w:t>应当提交符合本办法要求的</w:t>
      </w:r>
      <w:r>
        <w:rPr>
          <w:rFonts w:eastAsia="仿宋_GB2312" w:hint="eastAsia"/>
          <w:sz w:val="32"/>
          <w:szCs w:val="32"/>
        </w:rPr>
        <w:t>相关</w:t>
      </w:r>
      <w:r>
        <w:rPr>
          <w:rFonts w:eastAsia="仿宋_GB2312"/>
          <w:sz w:val="32"/>
          <w:szCs w:val="32"/>
        </w:rPr>
        <w:t>资料。</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第十三条（专家咨询机制）</w:t>
      </w:r>
      <w:r>
        <w:rPr>
          <w:rFonts w:eastAsia="仿宋_GB2312"/>
          <w:bCs/>
          <w:sz w:val="32"/>
          <w:szCs w:val="32"/>
        </w:rPr>
        <w:t>承担注册、备案管理工作的</w:t>
      </w:r>
      <w:r>
        <w:rPr>
          <w:rFonts w:eastAsia="仿宋_GB2312"/>
          <w:sz w:val="32"/>
          <w:szCs w:val="32"/>
        </w:rPr>
        <w:t>药品监督管理部门和技术审评部门等技术机构应当建立注册或者备案专家咨询机制，就技术审评、监督检查等过程中</w:t>
      </w:r>
      <w:r>
        <w:rPr>
          <w:rFonts w:eastAsia="仿宋_GB2312"/>
          <w:color w:val="000000" w:themeColor="text1"/>
          <w:sz w:val="32"/>
          <w:szCs w:val="32"/>
        </w:rPr>
        <w:t>的重要问题听取专家意见，</w:t>
      </w:r>
      <w:r>
        <w:rPr>
          <w:rFonts w:eastAsia="仿宋_GB2312"/>
          <w:sz w:val="32"/>
          <w:szCs w:val="32"/>
        </w:rPr>
        <w:t>充分发挥专家的技术支撑作用。</w:t>
      </w:r>
    </w:p>
    <w:p w:rsidR="00581449" w:rsidRDefault="00037033">
      <w:pPr>
        <w:adjustRightInd w:val="0"/>
        <w:snapToGrid w:val="0"/>
        <w:spacing w:line="620" w:lineRule="exact"/>
        <w:jc w:val="center"/>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化妆品新原料注册备案管理</w:t>
      </w:r>
    </w:p>
    <w:p w:rsidR="00581449" w:rsidRDefault="00037033">
      <w:pPr>
        <w:adjustRightInd w:val="0"/>
        <w:snapToGrid w:val="0"/>
        <w:spacing w:line="620" w:lineRule="exact"/>
        <w:jc w:val="center"/>
        <w:rPr>
          <w:rFonts w:eastAsia="楷体"/>
          <w:sz w:val="32"/>
          <w:szCs w:val="32"/>
        </w:rPr>
      </w:pPr>
      <w:r>
        <w:rPr>
          <w:rFonts w:eastAsia="楷体"/>
          <w:sz w:val="32"/>
          <w:szCs w:val="32"/>
        </w:rPr>
        <w:t>第一节</w:t>
      </w:r>
      <w:r>
        <w:rPr>
          <w:rFonts w:eastAsia="楷体"/>
          <w:sz w:val="32"/>
          <w:szCs w:val="32"/>
        </w:rPr>
        <w:t xml:space="preserve"> </w:t>
      </w:r>
      <w:r>
        <w:rPr>
          <w:rFonts w:eastAsia="楷体"/>
          <w:sz w:val="32"/>
          <w:szCs w:val="32"/>
        </w:rPr>
        <w:t>注册备案管理</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第十四条（备案）</w:t>
      </w:r>
      <w:r>
        <w:rPr>
          <w:rFonts w:eastAsia="仿宋"/>
          <w:sz w:val="32"/>
          <w:szCs w:val="32"/>
        </w:rPr>
        <w:t>新原料备案人应当按照新原料注册备案资料规范的要求提交资料办理备案，提交资料后即完成备案。</w:t>
      </w:r>
    </w:p>
    <w:p w:rsidR="00581449" w:rsidRDefault="00037033">
      <w:pPr>
        <w:autoSpaceDE w:val="0"/>
        <w:autoSpaceDN w:val="0"/>
        <w:adjustRightInd w:val="0"/>
        <w:snapToGrid w:val="0"/>
        <w:spacing w:line="620" w:lineRule="exact"/>
        <w:ind w:firstLineChars="200" w:firstLine="640"/>
        <w:rPr>
          <w:rFonts w:eastAsia="仿宋"/>
          <w:color w:val="000000"/>
          <w:sz w:val="32"/>
          <w:szCs w:val="32"/>
          <w:highlight w:val="yellow"/>
        </w:rPr>
      </w:pPr>
      <w:r>
        <w:rPr>
          <w:rFonts w:eastAsia="黑体"/>
          <w:sz w:val="32"/>
          <w:szCs w:val="32"/>
        </w:rPr>
        <w:t>第十五条（信息公开）</w:t>
      </w:r>
      <w:r>
        <w:rPr>
          <w:rFonts w:eastAsia="仿宋"/>
          <w:sz w:val="32"/>
          <w:szCs w:val="32"/>
        </w:rPr>
        <w:t>信息管理</w:t>
      </w:r>
      <w:r>
        <w:rPr>
          <w:rFonts w:eastAsia="仿宋"/>
          <w:color w:val="000000"/>
          <w:sz w:val="32"/>
          <w:szCs w:val="32"/>
        </w:rPr>
        <w:t>部门应当在</w:t>
      </w:r>
      <w:r>
        <w:rPr>
          <w:rFonts w:eastAsia="仿宋" w:hint="eastAsia"/>
          <w:color w:val="000000"/>
          <w:sz w:val="32"/>
          <w:szCs w:val="32"/>
        </w:rPr>
        <w:t>备案人提交</w:t>
      </w:r>
      <w:r>
        <w:rPr>
          <w:rFonts w:eastAsia="仿宋"/>
          <w:color w:val="000000"/>
          <w:sz w:val="32"/>
          <w:szCs w:val="32"/>
        </w:rPr>
        <w:t>备案资料之日起</w:t>
      </w:r>
      <w:r>
        <w:rPr>
          <w:rFonts w:eastAsia="仿宋"/>
          <w:color w:val="000000"/>
          <w:sz w:val="32"/>
          <w:szCs w:val="32"/>
        </w:rPr>
        <w:t>5</w:t>
      </w:r>
      <w:r>
        <w:rPr>
          <w:rFonts w:eastAsia="仿宋"/>
          <w:color w:val="000000"/>
          <w:sz w:val="32"/>
          <w:szCs w:val="32"/>
        </w:rPr>
        <w:t>日内，向社会公开</w:t>
      </w:r>
      <w:r>
        <w:rPr>
          <w:rFonts w:eastAsia="仿宋" w:hint="eastAsia"/>
          <w:color w:val="000000"/>
          <w:sz w:val="32"/>
          <w:szCs w:val="32"/>
        </w:rPr>
        <w:t>备案人、境内责任人相关信息和</w:t>
      </w:r>
      <w:r>
        <w:rPr>
          <w:rFonts w:eastAsia="仿宋"/>
          <w:color w:val="000000"/>
          <w:sz w:val="32"/>
          <w:szCs w:val="32"/>
        </w:rPr>
        <w:t>原料</w:t>
      </w:r>
      <w:r>
        <w:rPr>
          <w:rFonts w:eastAsia="仿宋" w:hint="eastAsia"/>
          <w:color w:val="000000"/>
          <w:sz w:val="32"/>
          <w:szCs w:val="32"/>
        </w:rPr>
        <w:t>基本</w:t>
      </w:r>
      <w:r>
        <w:rPr>
          <w:rFonts w:eastAsia="仿宋"/>
          <w:color w:val="000000"/>
          <w:sz w:val="32"/>
          <w:szCs w:val="32"/>
        </w:rPr>
        <w:t>信息。</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第十六条（注册受理）</w:t>
      </w:r>
      <w:r>
        <w:rPr>
          <w:rFonts w:eastAsia="仿宋"/>
          <w:sz w:val="32"/>
          <w:szCs w:val="32"/>
        </w:rPr>
        <w:t>新原料注册申请人应当按照新原料注册备案资料规范的要求提交申报资料，受理部门应当在收到申请人提交的注册申请</w:t>
      </w:r>
      <w:r>
        <w:rPr>
          <w:rFonts w:eastAsia="仿宋" w:hint="eastAsia"/>
          <w:sz w:val="32"/>
          <w:szCs w:val="32"/>
        </w:rPr>
        <w:t>之日起</w:t>
      </w:r>
      <w:r>
        <w:rPr>
          <w:rFonts w:eastAsia="仿宋"/>
          <w:sz w:val="32"/>
          <w:szCs w:val="32"/>
        </w:rPr>
        <w:t>5</w:t>
      </w:r>
      <w:r>
        <w:rPr>
          <w:rFonts w:eastAsia="仿宋"/>
          <w:sz w:val="32"/>
          <w:szCs w:val="32"/>
        </w:rPr>
        <w:t>日内，完成对申报资料的形式审查，并</w:t>
      </w:r>
      <w:proofErr w:type="gramStart"/>
      <w:r>
        <w:rPr>
          <w:rFonts w:eastAsia="仿宋"/>
          <w:sz w:val="32"/>
          <w:szCs w:val="32"/>
        </w:rPr>
        <w:t>作出</w:t>
      </w:r>
      <w:proofErr w:type="gramEnd"/>
      <w:r>
        <w:rPr>
          <w:rFonts w:eastAsia="仿宋"/>
          <w:sz w:val="32"/>
          <w:szCs w:val="32"/>
        </w:rPr>
        <w:t>是否受理的决定：</w:t>
      </w:r>
    </w:p>
    <w:p w:rsidR="00581449" w:rsidRDefault="00037033">
      <w:pPr>
        <w:adjustRightInd w:val="0"/>
        <w:snapToGrid w:val="0"/>
        <w:spacing w:line="620" w:lineRule="exact"/>
        <w:ind w:firstLineChars="200" w:firstLine="640"/>
        <w:rPr>
          <w:rFonts w:eastAsia="仿宋"/>
          <w:sz w:val="32"/>
          <w:szCs w:val="32"/>
        </w:rPr>
      </w:pPr>
      <w:bookmarkStart w:id="0" w:name="OLE_LINK2"/>
      <w:r>
        <w:rPr>
          <w:rFonts w:eastAsia="仿宋"/>
          <w:sz w:val="32"/>
          <w:szCs w:val="32"/>
        </w:rPr>
        <w:t>（一）资料齐全、符合规定形式要求的，予以受理，出具受理通知书，并于</w:t>
      </w:r>
      <w:r>
        <w:rPr>
          <w:rFonts w:eastAsia="仿宋"/>
          <w:sz w:val="32"/>
          <w:szCs w:val="32"/>
        </w:rPr>
        <w:t>3</w:t>
      </w:r>
      <w:r>
        <w:rPr>
          <w:rFonts w:eastAsia="仿宋"/>
          <w:sz w:val="32"/>
          <w:szCs w:val="32"/>
        </w:rPr>
        <w:t>日内将申报资料一并送交技术审评部门；</w:t>
      </w:r>
    </w:p>
    <w:p w:rsidR="00581449" w:rsidRDefault="00037033">
      <w:pPr>
        <w:widowControl/>
        <w:shd w:val="clear" w:color="auto" w:fill="FFFFFF"/>
        <w:snapToGrid w:val="0"/>
        <w:spacing w:line="620" w:lineRule="exact"/>
        <w:ind w:firstLineChars="200" w:firstLine="640"/>
        <w:rPr>
          <w:rFonts w:eastAsia="仿宋"/>
          <w:sz w:val="32"/>
          <w:szCs w:val="32"/>
        </w:rPr>
      </w:pPr>
      <w:r>
        <w:rPr>
          <w:rFonts w:eastAsia="仿宋"/>
          <w:sz w:val="32"/>
          <w:szCs w:val="32"/>
        </w:rPr>
        <w:t>（二）资料不齐全或者不符合规定形式的，出具补正通知书，一次性告知申请人需要补正的全部内容。</w:t>
      </w:r>
      <w:r>
        <w:rPr>
          <w:rFonts w:eastAsia="仿宋"/>
          <w:color w:val="000000"/>
          <w:sz w:val="32"/>
          <w:szCs w:val="32"/>
        </w:rPr>
        <w:t>逾期未告知申请人补正的，自收到</w:t>
      </w:r>
      <w:r>
        <w:rPr>
          <w:rFonts w:eastAsia="仿宋" w:hint="eastAsia"/>
          <w:color w:val="000000"/>
          <w:sz w:val="32"/>
          <w:szCs w:val="32"/>
        </w:rPr>
        <w:t>申报资料</w:t>
      </w:r>
      <w:r>
        <w:rPr>
          <w:rFonts w:eastAsia="仿宋"/>
          <w:color w:val="000000"/>
          <w:sz w:val="32"/>
          <w:szCs w:val="32"/>
        </w:rPr>
        <w:t>之日起即为受理</w:t>
      </w:r>
      <w:r>
        <w:rPr>
          <w:rFonts w:eastAsia="仿宋"/>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（三）不属于受理范围的，出具不予受理通知书，告知申请人具体原因。</w:t>
      </w:r>
    </w:p>
    <w:bookmarkEnd w:id="0"/>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第十七条（技术审评）</w:t>
      </w:r>
      <w:bookmarkStart w:id="1" w:name="OLE_LINK3"/>
      <w:r>
        <w:rPr>
          <w:rFonts w:eastAsia="仿宋"/>
          <w:sz w:val="32"/>
          <w:szCs w:val="32"/>
        </w:rPr>
        <w:t>技术审评部门</w:t>
      </w:r>
      <w:bookmarkEnd w:id="1"/>
      <w:r>
        <w:rPr>
          <w:rFonts w:eastAsia="仿宋"/>
          <w:sz w:val="32"/>
          <w:szCs w:val="32"/>
        </w:rPr>
        <w:t>应当</w:t>
      </w:r>
      <w:r>
        <w:rPr>
          <w:rFonts w:eastAsia="仿宋" w:hint="eastAsia"/>
          <w:sz w:val="32"/>
          <w:szCs w:val="32"/>
        </w:rPr>
        <w:t>在</w:t>
      </w:r>
      <w:r>
        <w:rPr>
          <w:rFonts w:eastAsia="仿宋"/>
          <w:sz w:val="32"/>
          <w:szCs w:val="32"/>
        </w:rPr>
        <w:t>收到申报资料</w:t>
      </w:r>
      <w:r>
        <w:rPr>
          <w:rFonts w:eastAsia="仿宋" w:hint="eastAsia"/>
          <w:sz w:val="32"/>
          <w:szCs w:val="32"/>
        </w:rPr>
        <w:t>之日起</w:t>
      </w:r>
      <w:r>
        <w:rPr>
          <w:rFonts w:eastAsia="仿宋"/>
          <w:sz w:val="32"/>
          <w:szCs w:val="32"/>
        </w:rPr>
        <w:t>90</w:t>
      </w:r>
      <w:r>
        <w:rPr>
          <w:rFonts w:eastAsia="仿宋"/>
          <w:sz w:val="32"/>
          <w:szCs w:val="32"/>
        </w:rPr>
        <w:t>日内，按照技术审评要点组织对申报资料开展技术审评，并</w:t>
      </w:r>
      <w:proofErr w:type="gramStart"/>
      <w:r>
        <w:rPr>
          <w:rFonts w:eastAsia="仿宋"/>
          <w:sz w:val="32"/>
          <w:szCs w:val="32"/>
        </w:rPr>
        <w:t>作出</w:t>
      </w:r>
      <w:proofErr w:type="gramEnd"/>
      <w:r>
        <w:rPr>
          <w:rFonts w:eastAsia="仿宋"/>
          <w:sz w:val="32"/>
          <w:szCs w:val="32"/>
        </w:rPr>
        <w:t>技术审评结论：</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（一）申报资料真实完整、原料质量和安全性符合要求、生产工艺合理可行，且符合现行法规、标准</w:t>
      </w:r>
      <w:r>
        <w:rPr>
          <w:rFonts w:eastAsia="仿宋" w:hint="eastAsia"/>
          <w:sz w:val="32"/>
          <w:szCs w:val="32"/>
        </w:rPr>
        <w:t>和技术规范</w:t>
      </w:r>
      <w:r>
        <w:rPr>
          <w:rFonts w:eastAsia="仿宋"/>
          <w:sz w:val="32"/>
          <w:szCs w:val="32"/>
        </w:rPr>
        <w:t>要求的，审评通过；</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（二）申报资料不真实、原料存在安全性或者质量可控性问题，或者不符合现行法规、标准</w:t>
      </w:r>
      <w:r>
        <w:rPr>
          <w:rFonts w:eastAsia="仿宋" w:hint="eastAsia"/>
          <w:sz w:val="32"/>
          <w:szCs w:val="32"/>
        </w:rPr>
        <w:t>和技术规范</w:t>
      </w:r>
      <w:r>
        <w:rPr>
          <w:rFonts w:eastAsia="仿宋"/>
          <w:sz w:val="32"/>
          <w:szCs w:val="32"/>
        </w:rPr>
        <w:t>要求的，审评不予通过；</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（三）申报资料存在问题，或者申报资料不足无法证明原料安全性的，要求申请人补充资料。</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第十八条（补充资料）</w:t>
      </w:r>
      <w:r>
        <w:rPr>
          <w:rFonts w:eastAsia="仿宋"/>
          <w:sz w:val="32"/>
          <w:szCs w:val="32"/>
        </w:rPr>
        <w:t>需要申请人补充资料的，技术审评部门应当一次性告知需要补充的全部内容。</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申请人应当在</w:t>
      </w:r>
      <w:r>
        <w:rPr>
          <w:rFonts w:eastAsia="仿宋"/>
          <w:sz w:val="32"/>
          <w:szCs w:val="32"/>
        </w:rPr>
        <w:t>90</w:t>
      </w:r>
      <w:r>
        <w:rPr>
          <w:rFonts w:eastAsia="仿宋"/>
          <w:sz w:val="32"/>
          <w:szCs w:val="32"/>
        </w:rPr>
        <w:t>日内按照要求一次性补充资料，技术审评部门应当在收到补充资料之日起</w:t>
      </w:r>
      <w:r>
        <w:rPr>
          <w:rFonts w:eastAsia="仿宋" w:hint="eastAsia"/>
          <w:sz w:val="32"/>
          <w:szCs w:val="32"/>
        </w:rPr>
        <w:t>60</w:t>
      </w:r>
      <w:r>
        <w:rPr>
          <w:rFonts w:eastAsia="仿宋"/>
          <w:sz w:val="32"/>
          <w:szCs w:val="32"/>
        </w:rPr>
        <w:t>日内开展技术审评并</w:t>
      </w:r>
      <w:proofErr w:type="gramStart"/>
      <w:r>
        <w:rPr>
          <w:rFonts w:eastAsia="仿宋"/>
          <w:sz w:val="32"/>
          <w:szCs w:val="32"/>
        </w:rPr>
        <w:t>作出</w:t>
      </w:r>
      <w:proofErr w:type="gramEnd"/>
      <w:r>
        <w:rPr>
          <w:rFonts w:eastAsia="仿宋"/>
          <w:sz w:val="32"/>
          <w:szCs w:val="32"/>
        </w:rPr>
        <w:t>审评结论。未在规定时限内补充资料的，技术审评部门应当终止审评，</w:t>
      </w:r>
      <w:proofErr w:type="gramStart"/>
      <w:r>
        <w:rPr>
          <w:rFonts w:eastAsia="仿宋"/>
          <w:sz w:val="32"/>
          <w:szCs w:val="32"/>
        </w:rPr>
        <w:t>作出</w:t>
      </w:r>
      <w:proofErr w:type="gramEnd"/>
      <w:r>
        <w:rPr>
          <w:rFonts w:eastAsia="仿宋"/>
          <w:sz w:val="32"/>
          <w:szCs w:val="32"/>
        </w:rPr>
        <w:t>审评不通过的技术审评结论。</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第十九条（复核申请）</w:t>
      </w:r>
      <w:proofErr w:type="gramStart"/>
      <w:r>
        <w:rPr>
          <w:rFonts w:eastAsia="仿宋"/>
          <w:sz w:val="32"/>
          <w:szCs w:val="32"/>
        </w:rPr>
        <w:t>作出</w:t>
      </w:r>
      <w:proofErr w:type="gramEnd"/>
      <w:r>
        <w:rPr>
          <w:rFonts w:eastAsia="仿宋"/>
          <w:sz w:val="32"/>
          <w:szCs w:val="32"/>
        </w:rPr>
        <w:t>审评不通过技术审评结论的，技术审评部门应当告知申请人。申请人有异议的，应当在收到技术审评结论</w:t>
      </w:r>
      <w:r>
        <w:rPr>
          <w:rFonts w:eastAsia="仿宋" w:hint="eastAsia"/>
          <w:sz w:val="32"/>
          <w:szCs w:val="32"/>
        </w:rPr>
        <w:t>之日起</w:t>
      </w:r>
      <w:r>
        <w:rPr>
          <w:rFonts w:eastAsia="仿宋"/>
          <w:sz w:val="32"/>
          <w:szCs w:val="32"/>
        </w:rPr>
        <w:t>20</w:t>
      </w:r>
      <w:r>
        <w:rPr>
          <w:rFonts w:eastAsia="仿宋"/>
          <w:sz w:val="32"/>
          <w:szCs w:val="32"/>
        </w:rPr>
        <w:t>日内提出复核申请</w:t>
      </w:r>
      <w:r>
        <w:rPr>
          <w:rFonts w:eastAsia="仿宋" w:hint="eastAsia"/>
          <w:sz w:val="32"/>
          <w:szCs w:val="32"/>
        </w:rPr>
        <w:t>。</w:t>
      </w:r>
      <w:r>
        <w:rPr>
          <w:rFonts w:eastAsia="仿宋"/>
          <w:sz w:val="32"/>
          <w:szCs w:val="32"/>
        </w:rPr>
        <w:t>逾期未提出复核申请的，技术审评部门维持原技术审评结论。</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技术审评部门应当在</w:t>
      </w:r>
      <w:r>
        <w:rPr>
          <w:rFonts w:eastAsia="仿宋" w:hint="eastAsia"/>
          <w:sz w:val="32"/>
          <w:szCs w:val="32"/>
        </w:rPr>
        <w:t>收到复核申请之日起</w:t>
      </w:r>
      <w:r>
        <w:rPr>
          <w:rFonts w:eastAsia="仿宋"/>
          <w:sz w:val="32"/>
          <w:szCs w:val="32"/>
        </w:rPr>
        <w:t>30</w:t>
      </w:r>
      <w:r>
        <w:rPr>
          <w:rFonts w:eastAsia="仿宋"/>
          <w:sz w:val="32"/>
          <w:szCs w:val="32"/>
        </w:rPr>
        <w:t>日内</w:t>
      </w:r>
      <w:r>
        <w:rPr>
          <w:rFonts w:eastAsia="仿宋" w:hint="eastAsia"/>
          <w:sz w:val="32"/>
          <w:szCs w:val="32"/>
        </w:rPr>
        <w:t>，</w:t>
      </w:r>
      <w:r>
        <w:rPr>
          <w:rFonts w:eastAsia="仿宋"/>
          <w:sz w:val="32"/>
          <w:szCs w:val="32"/>
        </w:rPr>
        <w:t>组织</w:t>
      </w:r>
      <w:r>
        <w:rPr>
          <w:rFonts w:eastAsia="仿宋" w:hint="eastAsia"/>
          <w:sz w:val="32"/>
          <w:szCs w:val="32"/>
        </w:rPr>
        <w:t>对申请人提出的</w:t>
      </w:r>
      <w:r>
        <w:rPr>
          <w:rFonts w:eastAsia="仿宋"/>
          <w:sz w:val="32"/>
          <w:szCs w:val="32"/>
        </w:rPr>
        <w:t>复核</w:t>
      </w:r>
      <w:r>
        <w:rPr>
          <w:rFonts w:eastAsia="仿宋" w:hint="eastAsia"/>
          <w:sz w:val="32"/>
          <w:szCs w:val="32"/>
        </w:rPr>
        <w:t>申请意见进行研究，需要改变原技术审评结论的，应当</w:t>
      </w:r>
      <w:r>
        <w:rPr>
          <w:rFonts w:eastAsia="仿宋"/>
          <w:sz w:val="32"/>
          <w:szCs w:val="32"/>
        </w:rPr>
        <w:t>重新</w:t>
      </w:r>
      <w:proofErr w:type="gramStart"/>
      <w:r>
        <w:rPr>
          <w:rFonts w:eastAsia="仿宋"/>
          <w:sz w:val="32"/>
          <w:szCs w:val="32"/>
        </w:rPr>
        <w:t>作出</w:t>
      </w:r>
      <w:proofErr w:type="gramEnd"/>
      <w:r>
        <w:rPr>
          <w:rFonts w:eastAsia="仿宋"/>
          <w:sz w:val="32"/>
          <w:szCs w:val="32"/>
        </w:rPr>
        <w:t>技术审评结论。</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第二十条（行政审批）</w:t>
      </w:r>
      <w:bookmarkStart w:id="2" w:name="OLE_LINK1"/>
      <w:r>
        <w:rPr>
          <w:rFonts w:eastAsia="仿宋"/>
          <w:sz w:val="32"/>
          <w:szCs w:val="32"/>
        </w:rPr>
        <w:t>国家药品监督管理局应当在收到技术审评结论之日起</w:t>
      </w:r>
      <w:r>
        <w:rPr>
          <w:rFonts w:eastAsia="仿宋"/>
          <w:sz w:val="32"/>
          <w:szCs w:val="32"/>
        </w:rPr>
        <w:t>20</w:t>
      </w:r>
      <w:r>
        <w:rPr>
          <w:rFonts w:eastAsia="仿宋"/>
          <w:sz w:val="32"/>
          <w:szCs w:val="32"/>
        </w:rPr>
        <w:t>日内，</w:t>
      </w:r>
      <w:bookmarkEnd w:id="2"/>
      <w:proofErr w:type="gramStart"/>
      <w:r>
        <w:rPr>
          <w:rFonts w:eastAsia="仿宋"/>
          <w:sz w:val="32"/>
          <w:szCs w:val="32"/>
        </w:rPr>
        <w:t>作出</w:t>
      </w:r>
      <w:proofErr w:type="gramEnd"/>
      <w:r>
        <w:rPr>
          <w:rFonts w:eastAsia="仿宋"/>
          <w:sz w:val="32"/>
          <w:szCs w:val="32"/>
        </w:rPr>
        <w:t>行政审批决定。</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第二十一条（审批结果通知）</w:t>
      </w:r>
      <w:r>
        <w:rPr>
          <w:rFonts w:eastAsia="仿宋"/>
          <w:sz w:val="32"/>
          <w:szCs w:val="32"/>
        </w:rPr>
        <w:t>受理部门</w:t>
      </w:r>
      <w:r>
        <w:rPr>
          <w:rFonts w:eastAsia="仿宋" w:hint="eastAsia"/>
          <w:sz w:val="32"/>
          <w:szCs w:val="32"/>
        </w:rPr>
        <w:t>在收到</w:t>
      </w:r>
      <w:r>
        <w:rPr>
          <w:rFonts w:eastAsia="仿宋"/>
          <w:sz w:val="32"/>
          <w:szCs w:val="32"/>
        </w:rPr>
        <w:t>审批决定之日起</w:t>
      </w:r>
      <w:r>
        <w:rPr>
          <w:rFonts w:eastAsia="仿宋"/>
          <w:sz w:val="32"/>
          <w:szCs w:val="32"/>
        </w:rPr>
        <w:t>10</w:t>
      </w:r>
      <w:r>
        <w:rPr>
          <w:rFonts w:eastAsia="仿宋"/>
          <w:sz w:val="32"/>
          <w:szCs w:val="32"/>
        </w:rPr>
        <w:t>日内，</w:t>
      </w:r>
      <w:r>
        <w:rPr>
          <w:rFonts w:eastAsia="仿宋" w:hint="eastAsia"/>
          <w:sz w:val="32"/>
          <w:szCs w:val="32"/>
        </w:rPr>
        <w:t>对</w:t>
      </w:r>
      <w:r>
        <w:rPr>
          <w:rFonts w:eastAsia="仿宋"/>
          <w:sz w:val="32"/>
          <w:szCs w:val="32"/>
        </w:rPr>
        <w:t>准予注册的制发</w:t>
      </w:r>
      <w:r>
        <w:rPr>
          <w:rFonts w:eastAsia="仿宋" w:hint="eastAsia"/>
          <w:sz w:val="32"/>
          <w:szCs w:val="32"/>
        </w:rPr>
        <w:t>新原料</w:t>
      </w:r>
      <w:r>
        <w:rPr>
          <w:rFonts w:eastAsia="仿宋"/>
          <w:sz w:val="32"/>
          <w:szCs w:val="32"/>
        </w:rPr>
        <w:t>注册证；不予注册的，制发不予注册决定书。</w:t>
      </w:r>
    </w:p>
    <w:p w:rsidR="00581449" w:rsidRDefault="00037033">
      <w:pPr>
        <w:autoSpaceDE w:val="0"/>
        <w:autoSpaceDN w:val="0"/>
        <w:adjustRightInd w:val="0"/>
        <w:snapToGrid w:val="0"/>
        <w:spacing w:line="620" w:lineRule="exact"/>
        <w:ind w:firstLineChars="200" w:firstLine="640"/>
        <w:rPr>
          <w:rFonts w:eastAsia="仿宋"/>
          <w:color w:val="000000"/>
          <w:sz w:val="32"/>
          <w:szCs w:val="32"/>
        </w:rPr>
      </w:pPr>
      <w:r>
        <w:rPr>
          <w:rFonts w:eastAsia="黑体"/>
          <w:sz w:val="32"/>
          <w:szCs w:val="32"/>
        </w:rPr>
        <w:t>第二十二条（</w:t>
      </w:r>
      <w:r>
        <w:rPr>
          <w:rFonts w:eastAsia="黑体" w:hint="eastAsia"/>
          <w:sz w:val="32"/>
          <w:szCs w:val="32"/>
        </w:rPr>
        <w:t>注册信息公开</w:t>
      </w:r>
      <w:r>
        <w:rPr>
          <w:rFonts w:eastAsia="黑体"/>
          <w:sz w:val="32"/>
          <w:szCs w:val="32"/>
        </w:rPr>
        <w:t>）</w:t>
      </w:r>
      <w:r>
        <w:rPr>
          <w:rFonts w:eastAsia="仿宋"/>
          <w:color w:val="000000"/>
          <w:sz w:val="32"/>
          <w:szCs w:val="32"/>
        </w:rPr>
        <w:t>信息管理部门</w:t>
      </w:r>
      <w:r>
        <w:rPr>
          <w:rFonts w:eastAsia="仿宋"/>
          <w:sz w:val="32"/>
          <w:szCs w:val="32"/>
        </w:rPr>
        <w:t>应当在制发注册证之日起</w:t>
      </w:r>
      <w:r>
        <w:rPr>
          <w:rFonts w:eastAsia="仿宋"/>
          <w:sz w:val="32"/>
          <w:szCs w:val="32"/>
        </w:rPr>
        <w:t>5</w:t>
      </w:r>
      <w:r>
        <w:rPr>
          <w:rFonts w:eastAsia="仿宋"/>
          <w:sz w:val="32"/>
          <w:szCs w:val="32"/>
        </w:rPr>
        <w:t>日内，主动公开</w:t>
      </w:r>
      <w:r>
        <w:rPr>
          <w:rFonts w:eastAsia="仿宋" w:hint="eastAsia"/>
          <w:sz w:val="32"/>
          <w:szCs w:val="32"/>
        </w:rPr>
        <w:t>注册人、境内责任人相关信息和原料基本</w:t>
      </w:r>
      <w:r>
        <w:rPr>
          <w:rFonts w:eastAsia="仿宋"/>
          <w:color w:val="000000"/>
          <w:sz w:val="32"/>
          <w:szCs w:val="32"/>
        </w:rPr>
        <w:t>信息。</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第二十三条（注册撤回）</w:t>
      </w:r>
      <w:r>
        <w:rPr>
          <w:rFonts w:eastAsia="仿宋"/>
          <w:sz w:val="32"/>
          <w:szCs w:val="32"/>
        </w:rPr>
        <w:t>在技术审评部门</w:t>
      </w:r>
      <w:proofErr w:type="gramStart"/>
      <w:r>
        <w:rPr>
          <w:rFonts w:eastAsia="仿宋"/>
          <w:sz w:val="32"/>
          <w:szCs w:val="32"/>
        </w:rPr>
        <w:t>作出</w:t>
      </w:r>
      <w:proofErr w:type="gramEnd"/>
      <w:r>
        <w:rPr>
          <w:rFonts w:eastAsia="仿宋"/>
          <w:sz w:val="32"/>
          <w:szCs w:val="32"/>
        </w:rPr>
        <w:t>技术审评结论前，申请人可以提出撤回注册申请。技术审评过程中发现提供虚假资料或者原料存在安全性问题情形的，不予撤回。</w:t>
      </w:r>
    </w:p>
    <w:p w:rsidR="00581449" w:rsidRDefault="00037033">
      <w:pPr>
        <w:adjustRightInd w:val="0"/>
        <w:snapToGrid w:val="0"/>
        <w:spacing w:line="620" w:lineRule="exact"/>
        <w:jc w:val="center"/>
        <w:rPr>
          <w:rFonts w:eastAsia="楷体"/>
          <w:sz w:val="32"/>
          <w:szCs w:val="32"/>
        </w:rPr>
      </w:pPr>
      <w:r>
        <w:rPr>
          <w:rFonts w:eastAsia="楷体"/>
          <w:sz w:val="32"/>
          <w:szCs w:val="32"/>
        </w:rPr>
        <w:t>第二节</w:t>
      </w:r>
      <w:r>
        <w:rPr>
          <w:rFonts w:eastAsia="楷体"/>
          <w:sz w:val="32"/>
          <w:szCs w:val="32"/>
        </w:rPr>
        <w:t xml:space="preserve"> </w:t>
      </w:r>
      <w:r>
        <w:rPr>
          <w:rFonts w:eastAsia="楷体"/>
          <w:sz w:val="32"/>
          <w:szCs w:val="32"/>
        </w:rPr>
        <w:t>安全监测与报告</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第二十四条（监测制度）</w:t>
      </w:r>
      <w:r>
        <w:rPr>
          <w:rFonts w:eastAsia="仿宋_GB2312"/>
          <w:bCs/>
          <w:sz w:val="32"/>
          <w:szCs w:val="32"/>
        </w:rPr>
        <w:t>国家对取得注册、办理备案的新原料实施安全监测制度</w:t>
      </w:r>
      <w:r>
        <w:rPr>
          <w:rFonts w:eastAsia="仿宋_GB2312" w:hint="eastAsia"/>
          <w:bCs/>
          <w:sz w:val="32"/>
          <w:szCs w:val="32"/>
        </w:rPr>
        <w:t>。</w:t>
      </w:r>
      <w:r>
        <w:rPr>
          <w:rFonts w:eastAsia="仿宋"/>
          <w:sz w:val="32"/>
          <w:szCs w:val="32"/>
        </w:rPr>
        <w:t>自首次使用新原料的化妆品取得注册或者办理备案之日起</w:t>
      </w:r>
      <w:r>
        <w:rPr>
          <w:rFonts w:eastAsia="仿宋" w:hint="eastAsia"/>
          <w:sz w:val="32"/>
          <w:szCs w:val="32"/>
        </w:rPr>
        <w:t>算，</w:t>
      </w:r>
      <w:r>
        <w:rPr>
          <w:rFonts w:eastAsia="仿宋_GB2312" w:hint="eastAsia"/>
          <w:bCs/>
          <w:sz w:val="32"/>
          <w:szCs w:val="32"/>
        </w:rPr>
        <w:t>安全监测的期限为</w:t>
      </w:r>
      <w:r>
        <w:rPr>
          <w:rFonts w:eastAsia="仿宋_GB2312" w:hint="eastAsia"/>
          <w:bCs/>
          <w:sz w:val="32"/>
          <w:szCs w:val="32"/>
        </w:rPr>
        <w:t>3</w:t>
      </w:r>
      <w:r>
        <w:rPr>
          <w:rFonts w:eastAsia="仿宋_GB2312" w:hint="eastAsia"/>
          <w:bCs/>
          <w:sz w:val="32"/>
          <w:szCs w:val="32"/>
        </w:rPr>
        <w:t>年</w:t>
      </w:r>
      <w:r>
        <w:rPr>
          <w:rFonts w:eastAsia="仿宋" w:hint="eastAsia"/>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第二十五条（新原料使用）</w:t>
      </w:r>
      <w:r>
        <w:rPr>
          <w:rFonts w:eastAsia="仿宋" w:hint="eastAsia"/>
          <w:sz w:val="32"/>
          <w:szCs w:val="32"/>
        </w:rPr>
        <w:t>新原料</w:t>
      </w:r>
      <w:r>
        <w:rPr>
          <w:rFonts w:eastAsia="仿宋"/>
          <w:sz w:val="32"/>
          <w:szCs w:val="32"/>
        </w:rPr>
        <w:t>注册人、备案人</w:t>
      </w:r>
      <w:r>
        <w:rPr>
          <w:rFonts w:eastAsia="仿宋" w:hint="eastAsia"/>
          <w:sz w:val="32"/>
          <w:szCs w:val="32"/>
        </w:rPr>
        <w:t>可以使用新原料生产化妆品。</w:t>
      </w:r>
    </w:p>
    <w:p w:rsidR="00581449" w:rsidRDefault="00037033">
      <w:pPr>
        <w:adjustRightInd w:val="0"/>
        <w:snapToGrid w:val="0"/>
        <w:spacing w:line="620" w:lineRule="exact"/>
        <w:ind w:firstLineChars="200" w:firstLine="640"/>
        <w:rPr>
          <w:rFonts w:eastAsia="仿宋"/>
          <w:sz w:val="32"/>
          <w:szCs w:val="32"/>
        </w:rPr>
      </w:pPr>
      <w:r>
        <w:rPr>
          <w:rFonts w:eastAsia="仿宋" w:hint="eastAsia"/>
          <w:sz w:val="32"/>
          <w:szCs w:val="32"/>
        </w:rPr>
        <w:t>经</w:t>
      </w:r>
      <w:r>
        <w:rPr>
          <w:rFonts w:eastAsia="仿宋"/>
          <w:sz w:val="32"/>
          <w:szCs w:val="32"/>
        </w:rPr>
        <w:t>新原料注册人、备案人</w:t>
      </w:r>
      <w:r>
        <w:rPr>
          <w:rFonts w:eastAsia="仿宋" w:hint="eastAsia"/>
          <w:sz w:val="32"/>
          <w:szCs w:val="32"/>
        </w:rPr>
        <w:t>同意后</w:t>
      </w:r>
      <w:r>
        <w:rPr>
          <w:rFonts w:eastAsia="仿宋"/>
          <w:sz w:val="32"/>
          <w:szCs w:val="32"/>
        </w:rPr>
        <w:t>，</w:t>
      </w:r>
      <w:r>
        <w:rPr>
          <w:rFonts w:eastAsia="仿宋" w:hint="eastAsia"/>
          <w:sz w:val="32"/>
          <w:szCs w:val="32"/>
        </w:rPr>
        <w:t>化妆品注册人、备案人</w:t>
      </w:r>
      <w:r>
        <w:rPr>
          <w:rFonts w:eastAsia="仿宋"/>
          <w:sz w:val="32"/>
          <w:szCs w:val="32"/>
        </w:rPr>
        <w:t>可以使用新原料生产化妆品。</w:t>
      </w:r>
      <w:r>
        <w:rPr>
          <w:rFonts w:eastAsia="仿宋" w:hint="eastAsia"/>
          <w:sz w:val="32"/>
          <w:szCs w:val="32"/>
        </w:rPr>
        <w:t>其它化妆品注册人、备案人</w:t>
      </w:r>
      <w:r>
        <w:rPr>
          <w:rFonts w:eastAsia="仿宋_GB2312"/>
          <w:sz w:val="32"/>
          <w:szCs w:val="32"/>
        </w:rPr>
        <w:t>拟使用新原料生产化妆品的，应当</w:t>
      </w:r>
      <w:r>
        <w:rPr>
          <w:rFonts w:eastAsia="仿宋"/>
          <w:sz w:val="32"/>
          <w:szCs w:val="32"/>
        </w:rPr>
        <w:t>按照本办法要求提交新原料注册申请或者办理新原料备案。</w:t>
      </w:r>
    </w:p>
    <w:p w:rsidR="00581449" w:rsidRDefault="00037033">
      <w:pPr>
        <w:adjustRightInd w:val="0"/>
        <w:snapToGrid w:val="0"/>
        <w:spacing w:line="620" w:lineRule="exact"/>
        <w:ind w:firstLineChars="200" w:firstLine="640"/>
        <w:rPr>
          <w:rFonts w:eastAsia="仿宋_GB2312"/>
          <w:bCs/>
          <w:sz w:val="32"/>
          <w:szCs w:val="32"/>
        </w:rPr>
      </w:pPr>
      <w:r>
        <w:rPr>
          <w:rFonts w:eastAsia="黑体"/>
          <w:sz w:val="32"/>
          <w:szCs w:val="32"/>
        </w:rPr>
        <w:t>第二十</w:t>
      </w:r>
      <w:r>
        <w:rPr>
          <w:rFonts w:eastAsia="黑体" w:hint="eastAsia"/>
          <w:sz w:val="32"/>
          <w:szCs w:val="32"/>
        </w:rPr>
        <w:t>六</w:t>
      </w:r>
      <w:r>
        <w:rPr>
          <w:rFonts w:eastAsia="黑体"/>
          <w:sz w:val="32"/>
          <w:szCs w:val="32"/>
        </w:rPr>
        <w:t>条（监测责任）</w:t>
      </w:r>
      <w:r>
        <w:rPr>
          <w:rFonts w:eastAsia="仿宋_GB2312"/>
          <w:bCs/>
          <w:sz w:val="32"/>
          <w:szCs w:val="32"/>
        </w:rPr>
        <w:t>新原料注册人、备案人应当建立新原料上市后的安全风险监测和评价体系，对新原料</w:t>
      </w:r>
      <w:r>
        <w:rPr>
          <w:rFonts w:eastAsia="仿宋_GB2312" w:hint="eastAsia"/>
          <w:bCs/>
          <w:sz w:val="32"/>
          <w:szCs w:val="32"/>
        </w:rPr>
        <w:t>使用</w:t>
      </w:r>
      <w:r>
        <w:rPr>
          <w:rFonts w:eastAsia="仿宋_GB2312"/>
          <w:bCs/>
          <w:sz w:val="32"/>
          <w:szCs w:val="32"/>
        </w:rPr>
        <w:t>的安全情况进行持续的追踪、研究、监测</w:t>
      </w:r>
      <w:r>
        <w:rPr>
          <w:rFonts w:eastAsia="仿宋_GB2312" w:hint="eastAsia"/>
          <w:bCs/>
          <w:sz w:val="32"/>
          <w:szCs w:val="32"/>
        </w:rPr>
        <w:t>和评价。</w:t>
      </w:r>
    </w:p>
    <w:p w:rsidR="00581449" w:rsidRDefault="00037033">
      <w:pPr>
        <w:adjustRightInd w:val="0"/>
        <w:snapToGrid w:val="0"/>
        <w:spacing w:line="620" w:lineRule="exact"/>
        <w:ind w:firstLineChars="200" w:firstLine="640"/>
        <w:rPr>
          <w:rFonts w:eastAsia="仿宋"/>
          <w:sz w:val="32"/>
          <w:szCs w:val="32"/>
        </w:rPr>
      </w:pPr>
      <w:r>
        <w:rPr>
          <w:rFonts w:eastAsia="仿宋" w:hint="eastAsia"/>
          <w:sz w:val="32"/>
          <w:szCs w:val="32"/>
        </w:rPr>
        <w:t>使用新原料生产化妆品的化妆品注册人、备案人，应当对新原料使用的安全情况进行实时监测，并及时向</w:t>
      </w:r>
      <w:r>
        <w:rPr>
          <w:rFonts w:eastAsia="仿宋"/>
          <w:sz w:val="32"/>
          <w:szCs w:val="32"/>
        </w:rPr>
        <w:t>新原料注册人、备案人</w:t>
      </w:r>
      <w:r>
        <w:rPr>
          <w:rFonts w:eastAsia="仿宋" w:hint="eastAsia"/>
          <w:sz w:val="32"/>
          <w:szCs w:val="32"/>
        </w:rPr>
        <w:t>反馈新原料的使用情况、相关化妆品的不良反应和安全性情况。</w:t>
      </w:r>
    </w:p>
    <w:p w:rsidR="00581449" w:rsidRDefault="00037033">
      <w:pPr>
        <w:snapToGrid w:val="0"/>
        <w:spacing w:line="620" w:lineRule="exact"/>
        <w:ind w:firstLineChars="200" w:firstLine="640"/>
        <w:rPr>
          <w:rFonts w:eastAsia="仿宋"/>
          <w:sz w:val="32"/>
          <w:szCs w:val="32"/>
        </w:rPr>
      </w:pPr>
      <w:r>
        <w:rPr>
          <w:rFonts w:eastAsia="黑体"/>
          <w:sz w:val="32"/>
          <w:szCs w:val="32"/>
        </w:rPr>
        <w:t>第二十</w:t>
      </w:r>
      <w:r>
        <w:rPr>
          <w:rFonts w:eastAsia="黑体" w:hint="eastAsia"/>
          <w:sz w:val="32"/>
          <w:szCs w:val="32"/>
        </w:rPr>
        <w:t>七</w:t>
      </w:r>
      <w:r>
        <w:rPr>
          <w:rFonts w:eastAsia="黑体"/>
          <w:sz w:val="32"/>
          <w:szCs w:val="32"/>
        </w:rPr>
        <w:t>条（</w:t>
      </w:r>
      <w:r>
        <w:rPr>
          <w:rFonts w:eastAsia="黑体" w:hint="eastAsia"/>
          <w:sz w:val="32"/>
          <w:szCs w:val="32"/>
        </w:rPr>
        <w:t>产品</w:t>
      </w:r>
      <w:r>
        <w:rPr>
          <w:rFonts w:eastAsia="黑体"/>
          <w:sz w:val="32"/>
          <w:szCs w:val="32"/>
        </w:rPr>
        <w:t>情况报告）</w:t>
      </w:r>
      <w:r>
        <w:rPr>
          <w:rFonts w:eastAsia="仿宋" w:hint="eastAsia"/>
          <w:sz w:val="32"/>
          <w:szCs w:val="32"/>
        </w:rPr>
        <w:t>使用新原料的化妆品发生不良反应的，化妆品注册人、备案人应当按照不良反应报告相关规定及时报告不良反应情况；</w:t>
      </w:r>
      <w:r>
        <w:rPr>
          <w:rFonts w:eastAsia="仿宋"/>
          <w:sz w:val="32"/>
          <w:szCs w:val="32"/>
        </w:rPr>
        <w:t>有</w:t>
      </w:r>
      <w:r>
        <w:rPr>
          <w:rFonts w:eastAsia="仿宋" w:hint="eastAsia"/>
          <w:sz w:val="32"/>
          <w:szCs w:val="32"/>
        </w:rPr>
        <w:t>证据</w:t>
      </w:r>
      <w:r>
        <w:rPr>
          <w:rFonts w:eastAsia="仿宋"/>
          <w:sz w:val="32"/>
          <w:szCs w:val="32"/>
        </w:rPr>
        <w:t>表明</w:t>
      </w:r>
      <w:r>
        <w:rPr>
          <w:rFonts w:eastAsia="仿宋" w:hint="eastAsia"/>
          <w:sz w:val="32"/>
          <w:szCs w:val="32"/>
        </w:rPr>
        <w:t>使用新原料的化妆品</w:t>
      </w:r>
      <w:r>
        <w:rPr>
          <w:rFonts w:eastAsia="仿宋"/>
          <w:sz w:val="32"/>
          <w:szCs w:val="32"/>
        </w:rPr>
        <w:t>可能存在安全性问题的</w:t>
      </w:r>
      <w:r>
        <w:rPr>
          <w:rFonts w:eastAsia="仿宋" w:hint="eastAsia"/>
          <w:sz w:val="32"/>
          <w:szCs w:val="32"/>
        </w:rPr>
        <w:t>，化妆品注册人、备案人应当立即采取措施控制风险，并向化妆品注册人、备案人或者境内责任人所在地的省</w:t>
      </w:r>
      <w:r>
        <w:rPr>
          <w:rFonts w:eastAsia="仿宋"/>
          <w:sz w:val="32"/>
          <w:szCs w:val="32"/>
        </w:rPr>
        <w:t>、自治区、直辖市</w:t>
      </w:r>
      <w:r>
        <w:rPr>
          <w:rFonts w:eastAsia="仿宋" w:hint="eastAsia"/>
          <w:sz w:val="32"/>
          <w:szCs w:val="32"/>
        </w:rPr>
        <w:t>药品监督管理部门报告。</w:t>
      </w:r>
    </w:p>
    <w:p w:rsidR="00581449" w:rsidRDefault="00037033">
      <w:pPr>
        <w:snapToGrid w:val="0"/>
        <w:spacing w:line="620" w:lineRule="exact"/>
        <w:ind w:firstLineChars="200" w:firstLine="640"/>
        <w:rPr>
          <w:rFonts w:eastAsia="黑体"/>
          <w:sz w:val="32"/>
          <w:szCs w:val="32"/>
        </w:rPr>
      </w:pPr>
      <w:r>
        <w:rPr>
          <w:rFonts w:eastAsia="黑体"/>
          <w:sz w:val="32"/>
          <w:szCs w:val="32"/>
        </w:rPr>
        <w:t>第二十</w:t>
      </w:r>
      <w:r>
        <w:rPr>
          <w:rFonts w:eastAsia="黑体" w:hint="eastAsia"/>
          <w:sz w:val="32"/>
          <w:szCs w:val="32"/>
        </w:rPr>
        <w:t>八</w:t>
      </w:r>
      <w:r>
        <w:rPr>
          <w:rFonts w:eastAsia="黑体"/>
          <w:sz w:val="32"/>
          <w:szCs w:val="32"/>
        </w:rPr>
        <w:t>条（</w:t>
      </w:r>
      <w:r>
        <w:rPr>
          <w:rFonts w:eastAsia="黑体" w:hint="eastAsia"/>
          <w:sz w:val="32"/>
          <w:szCs w:val="32"/>
        </w:rPr>
        <w:t>产品报告处置</w:t>
      </w:r>
      <w:r>
        <w:rPr>
          <w:rFonts w:eastAsia="黑体"/>
          <w:sz w:val="32"/>
          <w:szCs w:val="32"/>
        </w:rPr>
        <w:t>）</w:t>
      </w:r>
      <w:r>
        <w:rPr>
          <w:rFonts w:eastAsia="仿宋" w:hint="eastAsia"/>
          <w:sz w:val="32"/>
          <w:szCs w:val="32"/>
        </w:rPr>
        <w:t>省</w:t>
      </w:r>
      <w:r>
        <w:rPr>
          <w:rFonts w:eastAsia="仿宋"/>
          <w:sz w:val="32"/>
          <w:szCs w:val="32"/>
        </w:rPr>
        <w:t>、自治区、直辖市</w:t>
      </w:r>
      <w:r>
        <w:rPr>
          <w:rFonts w:eastAsia="仿宋" w:hint="eastAsia"/>
          <w:sz w:val="32"/>
          <w:szCs w:val="32"/>
        </w:rPr>
        <w:t>药品监督管理部门收到不良反应或者安全风险情况的报告后，应当按照相关规定组织开展调查工作，发现使用新原料的化妆品</w:t>
      </w:r>
      <w:r>
        <w:rPr>
          <w:rFonts w:eastAsia="仿宋"/>
          <w:sz w:val="32"/>
          <w:szCs w:val="32"/>
        </w:rPr>
        <w:t>存在安全风险的，</w:t>
      </w:r>
      <w:r>
        <w:rPr>
          <w:rFonts w:eastAsia="仿宋" w:hint="eastAsia"/>
          <w:sz w:val="32"/>
          <w:szCs w:val="32"/>
        </w:rPr>
        <w:t>应当采取风险控制措施，责令化妆品注册人、备案人暂停新原料使用、化妆品生产或者进口</w:t>
      </w:r>
      <w:r>
        <w:rPr>
          <w:rFonts w:eastAsia="仿宋"/>
          <w:sz w:val="32"/>
          <w:szCs w:val="32"/>
        </w:rPr>
        <w:t>。</w:t>
      </w:r>
    </w:p>
    <w:p w:rsidR="00581449" w:rsidRDefault="00037033">
      <w:pPr>
        <w:snapToGrid w:val="0"/>
        <w:spacing w:line="620" w:lineRule="exact"/>
        <w:ind w:firstLineChars="200" w:firstLine="640"/>
        <w:rPr>
          <w:rFonts w:eastAsia="仿宋"/>
          <w:sz w:val="32"/>
          <w:szCs w:val="32"/>
        </w:rPr>
      </w:pPr>
      <w:r>
        <w:rPr>
          <w:rFonts w:eastAsia="黑体"/>
          <w:sz w:val="32"/>
          <w:szCs w:val="32"/>
        </w:rPr>
        <w:t>第二十</w:t>
      </w:r>
      <w:r>
        <w:rPr>
          <w:rFonts w:eastAsia="黑体" w:hint="eastAsia"/>
          <w:sz w:val="32"/>
          <w:szCs w:val="32"/>
        </w:rPr>
        <w:t>九</w:t>
      </w:r>
      <w:r>
        <w:rPr>
          <w:rFonts w:eastAsia="黑体"/>
          <w:sz w:val="32"/>
          <w:szCs w:val="32"/>
        </w:rPr>
        <w:t>条（</w:t>
      </w:r>
      <w:r>
        <w:rPr>
          <w:rFonts w:eastAsia="黑体" w:hint="eastAsia"/>
          <w:sz w:val="32"/>
          <w:szCs w:val="32"/>
        </w:rPr>
        <w:t>原料情况报告</w:t>
      </w:r>
      <w:r>
        <w:rPr>
          <w:rFonts w:eastAsia="黑体"/>
          <w:sz w:val="32"/>
          <w:szCs w:val="32"/>
        </w:rPr>
        <w:t>）</w:t>
      </w:r>
      <w:r>
        <w:rPr>
          <w:rFonts w:eastAsia="仿宋"/>
          <w:sz w:val="32"/>
          <w:szCs w:val="32"/>
        </w:rPr>
        <w:t>新原料出现以下情况的，</w:t>
      </w:r>
      <w:r>
        <w:rPr>
          <w:rFonts w:eastAsia="仿宋" w:hint="eastAsia"/>
          <w:sz w:val="32"/>
          <w:szCs w:val="32"/>
        </w:rPr>
        <w:t>新原料</w:t>
      </w:r>
      <w:r>
        <w:rPr>
          <w:rFonts w:eastAsia="仿宋"/>
          <w:sz w:val="32"/>
          <w:szCs w:val="32"/>
        </w:rPr>
        <w:t>注册人</w:t>
      </w:r>
      <w:r>
        <w:rPr>
          <w:rFonts w:eastAsia="仿宋" w:hint="eastAsia"/>
          <w:sz w:val="32"/>
          <w:szCs w:val="32"/>
        </w:rPr>
        <w:t>、</w:t>
      </w:r>
      <w:r>
        <w:rPr>
          <w:rFonts w:eastAsia="仿宋"/>
          <w:sz w:val="32"/>
          <w:szCs w:val="32"/>
        </w:rPr>
        <w:t>备案人应当</w:t>
      </w:r>
      <w:r>
        <w:rPr>
          <w:rFonts w:eastAsia="仿宋" w:hint="eastAsia"/>
          <w:sz w:val="32"/>
          <w:szCs w:val="32"/>
        </w:rPr>
        <w:t>开展安全</w:t>
      </w:r>
      <w:r>
        <w:rPr>
          <w:rFonts w:eastAsia="仿宋"/>
          <w:sz w:val="32"/>
          <w:szCs w:val="32"/>
        </w:rPr>
        <w:t>评估</w:t>
      </w:r>
      <w:r>
        <w:rPr>
          <w:rFonts w:eastAsia="仿宋" w:hint="eastAsia"/>
          <w:sz w:val="32"/>
          <w:szCs w:val="32"/>
        </w:rPr>
        <w:t>，</w:t>
      </w:r>
      <w:r>
        <w:rPr>
          <w:rFonts w:eastAsia="仿宋"/>
          <w:sz w:val="32"/>
          <w:szCs w:val="32"/>
        </w:rPr>
        <w:t>经评估</w:t>
      </w:r>
      <w:r>
        <w:rPr>
          <w:rFonts w:eastAsia="仿宋" w:hint="eastAsia"/>
          <w:sz w:val="32"/>
          <w:szCs w:val="32"/>
        </w:rPr>
        <w:t>新</w:t>
      </w:r>
      <w:r>
        <w:rPr>
          <w:rFonts w:eastAsia="仿宋"/>
          <w:sz w:val="32"/>
          <w:szCs w:val="32"/>
        </w:rPr>
        <w:t>原料存在安全风险的，应当</w:t>
      </w:r>
      <w:r>
        <w:rPr>
          <w:rFonts w:eastAsia="仿宋" w:hint="eastAsia"/>
          <w:sz w:val="32"/>
          <w:szCs w:val="32"/>
        </w:rPr>
        <w:t>立即采取措施控制风险</w:t>
      </w:r>
      <w:r>
        <w:rPr>
          <w:rFonts w:eastAsia="仿宋"/>
          <w:sz w:val="32"/>
          <w:szCs w:val="32"/>
        </w:rPr>
        <w:t>，</w:t>
      </w:r>
      <w:r>
        <w:rPr>
          <w:rFonts w:eastAsia="仿宋" w:hint="eastAsia"/>
          <w:sz w:val="32"/>
          <w:szCs w:val="32"/>
        </w:rPr>
        <w:t>并向技术审评部门报告</w:t>
      </w:r>
      <w:r>
        <w:rPr>
          <w:rFonts w:eastAsia="仿宋"/>
          <w:sz w:val="32"/>
          <w:szCs w:val="32"/>
        </w:rPr>
        <w:t>：</w:t>
      </w:r>
      <w:r>
        <w:rPr>
          <w:rFonts w:eastAsia="仿宋"/>
          <w:sz w:val="32"/>
          <w:szCs w:val="32"/>
        </w:rPr>
        <w:t xml:space="preserve"> </w:t>
      </w:r>
    </w:p>
    <w:p w:rsidR="00581449" w:rsidRDefault="00037033">
      <w:pPr>
        <w:adjustRightInd w:val="0"/>
        <w:snapToGrid w:val="0"/>
        <w:spacing w:line="620" w:lineRule="exact"/>
        <w:ind w:firstLineChars="200" w:firstLine="640"/>
        <w:rPr>
          <w:rFonts w:eastAsia="仿宋"/>
          <w:color w:val="000000"/>
          <w:sz w:val="32"/>
          <w:szCs w:val="32"/>
        </w:rPr>
      </w:pPr>
      <w:r>
        <w:rPr>
          <w:rFonts w:eastAsia="仿宋"/>
          <w:sz w:val="32"/>
          <w:szCs w:val="32"/>
        </w:rPr>
        <w:t>（一）</w:t>
      </w:r>
      <w:r>
        <w:rPr>
          <w:rFonts w:eastAsia="仿宋" w:hint="eastAsia"/>
          <w:sz w:val="32"/>
          <w:szCs w:val="32"/>
        </w:rPr>
        <w:t>使用新原料的化妆品发生</w:t>
      </w:r>
      <w:r>
        <w:rPr>
          <w:rFonts w:eastAsia="仿宋"/>
          <w:sz w:val="32"/>
          <w:szCs w:val="32"/>
        </w:rPr>
        <w:t>严重化妆品不良反应</w:t>
      </w:r>
      <w:r>
        <w:rPr>
          <w:rFonts w:eastAsia="仿宋" w:hint="eastAsia"/>
          <w:sz w:val="32"/>
          <w:szCs w:val="32"/>
        </w:rPr>
        <w:t>、</w:t>
      </w:r>
      <w:r>
        <w:rPr>
          <w:rFonts w:eastAsia="仿宋" w:hint="eastAsia"/>
          <w:color w:val="000000"/>
          <w:sz w:val="32"/>
          <w:szCs w:val="32"/>
        </w:rPr>
        <w:t>可能引发较大社会影响的化妆品不良反应或者其他安全问题的；</w:t>
      </w:r>
    </w:p>
    <w:p w:rsidR="00581449" w:rsidRDefault="00037033">
      <w:pPr>
        <w:adjustRightInd w:val="0"/>
        <w:snapToGrid w:val="0"/>
        <w:spacing w:line="620" w:lineRule="exact"/>
        <w:ind w:firstLineChars="200" w:firstLine="640"/>
        <w:rPr>
          <w:rFonts w:eastAsia="仿宋"/>
          <w:color w:val="000000"/>
          <w:sz w:val="32"/>
          <w:szCs w:val="32"/>
        </w:rPr>
      </w:pPr>
      <w:r>
        <w:rPr>
          <w:rFonts w:eastAsia="仿宋" w:hint="eastAsia"/>
          <w:color w:val="000000"/>
          <w:sz w:val="32"/>
          <w:szCs w:val="32"/>
        </w:rPr>
        <w:t>（二）</w:t>
      </w:r>
      <w:r>
        <w:rPr>
          <w:rFonts w:eastAsia="仿宋"/>
          <w:sz w:val="32"/>
          <w:szCs w:val="32"/>
        </w:rPr>
        <w:t>有</w:t>
      </w:r>
      <w:r>
        <w:rPr>
          <w:rFonts w:eastAsia="仿宋" w:hint="eastAsia"/>
          <w:sz w:val="32"/>
          <w:szCs w:val="32"/>
        </w:rPr>
        <w:t>证据</w:t>
      </w:r>
      <w:r>
        <w:rPr>
          <w:rFonts w:eastAsia="仿宋"/>
          <w:sz w:val="32"/>
          <w:szCs w:val="32"/>
        </w:rPr>
        <w:t>表明</w:t>
      </w:r>
      <w:r>
        <w:rPr>
          <w:rFonts w:eastAsia="仿宋" w:hint="eastAsia"/>
          <w:sz w:val="32"/>
          <w:szCs w:val="32"/>
        </w:rPr>
        <w:t>新</w:t>
      </w:r>
      <w:r>
        <w:rPr>
          <w:rFonts w:eastAsia="仿宋"/>
          <w:sz w:val="32"/>
          <w:szCs w:val="32"/>
        </w:rPr>
        <w:t>原料可能存在安全性问题的；</w:t>
      </w:r>
    </w:p>
    <w:p w:rsidR="00581449" w:rsidRDefault="00037033">
      <w:pPr>
        <w:adjustRightInd w:val="0"/>
        <w:snapToGrid w:val="0"/>
        <w:spacing w:line="620" w:lineRule="exact"/>
        <w:ind w:firstLineChars="200" w:firstLine="640"/>
        <w:rPr>
          <w:rFonts w:eastAsia="仿宋"/>
          <w:sz w:val="32"/>
          <w:szCs w:val="32"/>
        </w:rPr>
      </w:pPr>
      <w:r>
        <w:rPr>
          <w:rFonts w:eastAsia="仿宋" w:hint="eastAsia"/>
          <w:sz w:val="32"/>
          <w:szCs w:val="32"/>
        </w:rPr>
        <w:t>（三）</w:t>
      </w:r>
      <w:r>
        <w:rPr>
          <w:rFonts w:eastAsia="仿宋"/>
          <w:sz w:val="32"/>
          <w:szCs w:val="32"/>
        </w:rPr>
        <w:t>其他国家（地区）发现疑似由该原料引起的严重化妆品不良反应或者</w:t>
      </w:r>
      <w:r>
        <w:rPr>
          <w:rFonts w:eastAsia="仿宋"/>
          <w:color w:val="000000"/>
          <w:sz w:val="32"/>
          <w:szCs w:val="32"/>
        </w:rPr>
        <w:t>群体不良反应事件</w:t>
      </w:r>
      <w:r>
        <w:rPr>
          <w:rFonts w:eastAsia="仿宋" w:hint="eastAsia"/>
          <w:color w:val="000000"/>
          <w:sz w:val="32"/>
          <w:szCs w:val="32"/>
        </w:rPr>
        <w:t>的</w:t>
      </w:r>
      <w:r>
        <w:rPr>
          <w:rFonts w:eastAsia="仿宋"/>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w:t>
      </w:r>
      <w:r>
        <w:rPr>
          <w:rFonts w:eastAsia="仿宋" w:hint="eastAsia"/>
          <w:sz w:val="32"/>
          <w:szCs w:val="32"/>
        </w:rPr>
        <w:t>四</w:t>
      </w:r>
      <w:r>
        <w:rPr>
          <w:rFonts w:eastAsia="仿宋"/>
          <w:sz w:val="32"/>
          <w:szCs w:val="32"/>
        </w:rPr>
        <w:t>）其他国家（地区）化妆品法规标准对该原料提高使用标准、增加使用限制或者禁止使用的；</w:t>
      </w:r>
    </w:p>
    <w:p w:rsidR="00581449" w:rsidRDefault="00037033">
      <w:pPr>
        <w:snapToGrid w:val="0"/>
        <w:spacing w:line="620" w:lineRule="exact"/>
        <w:ind w:firstLineChars="200" w:firstLine="640"/>
        <w:rPr>
          <w:rFonts w:eastAsia="仿宋"/>
          <w:sz w:val="32"/>
          <w:szCs w:val="32"/>
        </w:rPr>
      </w:pPr>
      <w:r>
        <w:rPr>
          <w:rFonts w:eastAsia="仿宋"/>
          <w:sz w:val="32"/>
          <w:szCs w:val="32"/>
        </w:rPr>
        <w:t>（</w:t>
      </w:r>
      <w:r>
        <w:rPr>
          <w:rFonts w:eastAsia="仿宋" w:hint="eastAsia"/>
          <w:sz w:val="32"/>
          <w:szCs w:val="32"/>
        </w:rPr>
        <w:t>五</w:t>
      </w:r>
      <w:r>
        <w:rPr>
          <w:rFonts w:eastAsia="仿宋"/>
          <w:sz w:val="32"/>
          <w:szCs w:val="32"/>
        </w:rPr>
        <w:t>）其他涉及</w:t>
      </w:r>
      <w:r>
        <w:rPr>
          <w:rFonts w:eastAsia="仿宋" w:hint="eastAsia"/>
          <w:sz w:val="32"/>
          <w:szCs w:val="32"/>
        </w:rPr>
        <w:t>新</w:t>
      </w:r>
      <w:r>
        <w:rPr>
          <w:rFonts w:eastAsia="仿宋"/>
          <w:sz w:val="32"/>
          <w:szCs w:val="32"/>
        </w:rPr>
        <w:t>原料</w:t>
      </w:r>
      <w:r>
        <w:rPr>
          <w:rFonts w:eastAsia="仿宋" w:hint="eastAsia"/>
          <w:sz w:val="32"/>
          <w:szCs w:val="32"/>
        </w:rPr>
        <w:t>、使用新原料的化妆品</w:t>
      </w:r>
      <w:r>
        <w:rPr>
          <w:rFonts w:eastAsia="仿宋"/>
          <w:sz w:val="32"/>
          <w:szCs w:val="32"/>
        </w:rPr>
        <w:t>安全性的情况。</w:t>
      </w:r>
    </w:p>
    <w:p w:rsidR="00581449" w:rsidRDefault="00037033">
      <w:pPr>
        <w:snapToGrid w:val="0"/>
        <w:spacing w:line="620" w:lineRule="exact"/>
        <w:ind w:firstLineChars="200" w:firstLine="640"/>
        <w:rPr>
          <w:rFonts w:eastAsia="仿宋"/>
          <w:sz w:val="32"/>
          <w:szCs w:val="32"/>
        </w:rPr>
      </w:pPr>
      <w:r>
        <w:rPr>
          <w:rFonts w:eastAsia="黑体"/>
          <w:sz w:val="32"/>
          <w:szCs w:val="32"/>
        </w:rPr>
        <w:t>第</w:t>
      </w:r>
      <w:r>
        <w:rPr>
          <w:rFonts w:eastAsia="黑体" w:hint="eastAsia"/>
          <w:sz w:val="32"/>
          <w:szCs w:val="32"/>
        </w:rPr>
        <w:t>三十</w:t>
      </w:r>
      <w:r>
        <w:rPr>
          <w:rFonts w:eastAsia="黑体"/>
          <w:sz w:val="32"/>
          <w:szCs w:val="32"/>
        </w:rPr>
        <w:t>条（</w:t>
      </w:r>
      <w:r>
        <w:rPr>
          <w:rFonts w:eastAsia="黑体" w:hint="eastAsia"/>
          <w:sz w:val="32"/>
          <w:szCs w:val="32"/>
        </w:rPr>
        <w:t>安全报告处置</w:t>
      </w:r>
      <w:r>
        <w:rPr>
          <w:rFonts w:eastAsia="黑体"/>
          <w:sz w:val="32"/>
          <w:szCs w:val="32"/>
        </w:rPr>
        <w:t>）</w:t>
      </w:r>
      <w:r>
        <w:rPr>
          <w:rFonts w:eastAsia="仿宋" w:hint="eastAsia"/>
          <w:sz w:val="32"/>
          <w:szCs w:val="32"/>
        </w:rPr>
        <w:t>技术审评部门收到新原料</w:t>
      </w:r>
      <w:r>
        <w:rPr>
          <w:rFonts w:eastAsia="仿宋"/>
          <w:sz w:val="32"/>
          <w:szCs w:val="32"/>
        </w:rPr>
        <w:t>注册人</w:t>
      </w:r>
      <w:r>
        <w:rPr>
          <w:rFonts w:eastAsia="仿宋" w:hint="eastAsia"/>
          <w:sz w:val="32"/>
          <w:szCs w:val="32"/>
        </w:rPr>
        <w:t>、</w:t>
      </w:r>
      <w:r>
        <w:rPr>
          <w:rFonts w:eastAsia="仿宋"/>
          <w:sz w:val="32"/>
          <w:szCs w:val="32"/>
        </w:rPr>
        <w:t>备案人</w:t>
      </w:r>
      <w:r>
        <w:rPr>
          <w:rFonts w:eastAsia="仿宋" w:hint="eastAsia"/>
          <w:sz w:val="32"/>
          <w:szCs w:val="32"/>
        </w:rPr>
        <w:t>关于新原料安全性相关的报告后，应当组织对新原料安全性开展评估，并分以下情况予以处理：</w:t>
      </w:r>
    </w:p>
    <w:p w:rsidR="00581449" w:rsidRDefault="00037033">
      <w:pPr>
        <w:snapToGrid w:val="0"/>
        <w:spacing w:line="620" w:lineRule="exact"/>
        <w:ind w:firstLineChars="200" w:firstLine="640"/>
        <w:rPr>
          <w:rFonts w:eastAsia="仿宋"/>
          <w:sz w:val="32"/>
          <w:szCs w:val="32"/>
        </w:rPr>
      </w:pPr>
      <w:r>
        <w:rPr>
          <w:rFonts w:eastAsia="仿宋" w:hint="eastAsia"/>
          <w:sz w:val="32"/>
          <w:szCs w:val="32"/>
        </w:rPr>
        <w:t>（一）发现需要补充开展评估的，应当责令新原料注册人、备案人限期开展补充评估；</w:t>
      </w:r>
    </w:p>
    <w:p w:rsidR="00581449" w:rsidRDefault="00037033">
      <w:pPr>
        <w:snapToGrid w:val="0"/>
        <w:spacing w:line="620" w:lineRule="exact"/>
        <w:ind w:firstLineChars="200" w:firstLine="640"/>
        <w:rPr>
          <w:rFonts w:eastAsia="仿宋"/>
          <w:sz w:val="32"/>
          <w:szCs w:val="32"/>
        </w:rPr>
      </w:pPr>
      <w:r>
        <w:rPr>
          <w:rFonts w:eastAsia="仿宋" w:hint="eastAsia"/>
          <w:sz w:val="32"/>
          <w:szCs w:val="32"/>
        </w:rPr>
        <w:t>（二）</w:t>
      </w:r>
      <w:r>
        <w:rPr>
          <w:rFonts w:eastAsia="仿宋"/>
          <w:sz w:val="32"/>
          <w:szCs w:val="32"/>
        </w:rPr>
        <w:t>发现</w:t>
      </w:r>
      <w:r>
        <w:rPr>
          <w:rFonts w:eastAsia="仿宋" w:hint="eastAsia"/>
          <w:sz w:val="32"/>
          <w:szCs w:val="32"/>
        </w:rPr>
        <w:t>新</w:t>
      </w:r>
      <w:r>
        <w:rPr>
          <w:rFonts w:eastAsia="仿宋"/>
          <w:sz w:val="32"/>
          <w:szCs w:val="32"/>
        </w:rPr>
        <w:t>原料存在安全风险需要进一步研究的，应当</w:t>
      </w:r>
      <w:r>
        <w:rPr>
          <w:rFonts w:eastAsia="仿宋" w:hint="eastAsia"/>
          <w:sz w:val="32"/>
          <w:szCs w:val="32"/>
        </w:rPr>
        <w:t>要求新原料</w:t>
      </w:r>
      <w:r>
        <w:rPr>
          <w:rFonts w:eastAsia="仿宋"/>
          <w:sz w:val="32"/>
          <w:szCs w:val="32"/>
        </w:rPr>
        <w:t>注册人</w:t>
      </w:r>
      <w:r>
        <w:rPr>
          <w:rFonts w:eastAsia="仿宋" w:hint="eastAsia"/>
          <w:sz w:val="32"/>
          <w:szCs w:val="32"/>
        </w:rPr>
        <w:t>、</w:t>
      </w:r>
      <w:r>
        <w:rPr>
          <w:rFonts w:eastAsia="仿宋"/>
          <w:sz w:val="32"/>
          <w:szCs w:val="32"/>
        </w:rPr>
        <w:t>备案人限期开展研究</w:t>
      </w:r>
      <w:r>
        <w:rPr>
          <w:rFonts w:eastAsia="仿宋" w:hint="eastAsia"/>
          <w:sz w:val="32"/>
          <w:szCs w:val="32"/>
        </w:rPr>
        <w:t>，并报国家药品监督管理局</w:t>
      </w:r>
      <w:r>
        <w:rPr>
          <w:rFonts w:eastAsia="仿宋"/>
          <w:sz w:val="32"/>
          <w:szCs w:val="32"/>
        </w:rPr>
        <w:t>暂停</w:t>
      </w:r>
      <w:r>
        <w:rPr>
          <w:rFonts w:eastAsia="仿宋" w:hint="eastAsia"/>
          <w:sz w:val="32"/>
          <w:szCs w:val="32"/>
        </w:rPr>
        <w:t>新</w:t>
      </w:r>
      <w:r>
        <w:rPr>
          <w:rFonts w:eastAsia="仿宋"/>
          <w:sz w:val="32"/>
          <w:szCs w:val="32"/>
        </w:rPr>
        <w:t>原料使用；</w:t>
      </w:r>
      <w:bookmarkStart w:id="3" w:name="_GoBack"/>
      <w:bookmarkEnd w:id="3"/>
    </w:p>
    <w:p w:rsidR="00581449" w:rsidRDefault="00037033">
      <w:pPr>
        <w:snapToGrid w:val="0"/>
        <w:spacing w:line="620" w:lineRule="exact"/>
        <w:ind w:firstLineChars="200" w:firstLine="640"/>
        <w:rPr>
          <w:rFonts w:eastAsia="仿宋"/>
          <w:sz w:val="32"/>
          <w:szCs w:val="32"/>
          <w:highlight w:val="yellow"/>
        </w:rPr>
      </w:pPr>
      <w:r>
        <w:rPr>
          <w:rFonts w:eastAsia="仿宋" w:hint="eastAsia"/>
          <w:sz w:val="32"/>
          <w:szCs w:val="32"/>
        </w:rPr>
        <w:t>（三）有证据表明新原料存在安全性问题、逾期未补充资料、未按要求暂停新原料使用或者经进一步研究仍无法证明新原料安全性的，报国家药品监督管理局取消备案或者撤销注册。</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w:t>
      </w:r>
      <w:r>
        <w:rPr>
          <w:rFonts w:eastAsia="黑体" w:hint="eastAsia"/>
          <w:sz w:val="32"/>
          <w:szCs w:val="32"/>
        </w:rPr>
        <w:t>三十一</w:t>
      </w:r>
      <w:r>
        <w:rPr>
          <w:rFonts w:eastAsia="黑体"/>
          <w:sz w:val="32"/>
          <w:szCs w:val="32"/>
        </w:rPr>
        <w:t>条（年度报告）</w:t>
      </w:r>
      <w:r>
        <w:rPr>
          <w:rFonts w:eastAsia="仿宋"/>
          <w:sz w:val="32"/>
          <w:szCs w:val="32"/>
        </w:rPr>
        <w:t>新原料安全监测每满一年，新原料注册人</w:t>
      </w:r>
      <w:r>
        <w:rPr>
          <w:rFonts w:eastAsia="仿宋" w:hint="eastAsia"/>
          <w:sz w:val="32"/>
          <w:szCs w:val="32"/>
        </w:rPr>
        <w:t>、</w:t>
      </w:r>
      <w:r>
        <w:rPr>
          <w:rFonts w:eastAsia="仿宋"/>
          <w:sz w:val="32"/>
          <w:szCs w:val="32"/>
        </w:rPr>
        <w:t>备案人应当在</w:t>
      </w:r>
      <w:r>
        <w:rPr>
          <w:rFonts w:eastAsia="仿宋"/>
          <w:sz w:val="32"/>
          <w:szCs w:val="32"/>
        </w:rPr>
        <w:t>30</w:t>
      </w:r>
      <w:r>
        <w:rPr>
          <w:rFonts w:eastAsia="仿宋"/>
          <w:sz w:val="32"/>
          <w:szCs w:val="32"/>
        </w:rPr>
        <w:t>日内</w:t>
      </w:r>
      <w:r>
        <w:rPr>
          <w:rFonts w:eastAsia="仿宋" w:hint="eastAsia"/>
          <w:sz w:val="32"/>
          <w:szCs w:val="32"/>
        </w:rPr>
        <w:t>，</w:t>
      </w:r>
      <w:r>
        <w:rPr>
          <w:rFonts w:eastAsia="仿宋"/>
          <w:sz w:val="32"/>
          <w:szCs w:val="32"/>
        </w:rPr>
        <w:t>汇总</w:t>
      </w:r>
      <w:r>
        <w:rPr>
          <w:rFonts w:eastAsia="仿宋" w:hint="eastAsia"/>
          <w:sz w:val="32"/>
          <w:szCs w:val="32"/>
        </w:rPr>
        <w:t>、</w:t>
      </w:r>
      <w:r>
        <w:rPr>
          <w:rFonts w:eastAsia="仿宋"/>
          <w:sz w:val="32"/>
          <w:szCs w:val="32"/>
        </w:rPr>
        <w:t>分析新原料使用和安全情况，形成年度报告报送不良反应监测部门</w:t>
      </w:r>
      <w:r>
        <w:rPr>
          <w:rFonts w:eastAsia="仿宋" w:hint="eastAsia"/>
          <w:sz w:val="32"/>
          <w:szCs w:val="32"/>
        </w:rPr>
        <w:t>和</w:t>
      </w:r>
      <w:r>
        <w:rPr>
          <w:rFonts w:eastAsia="仿宋"/>
          <w:sz w:val="32"/>
          <w:szCs w:val="32"/>
        </w:rPr>
        <w:t>技术审评部门。</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第三十</w:t>
      </w:r>
      <w:r>
        <w:rPr>
          <w:rFonts w:eastAsia="黑体" w:hint="eastAsia"/>
          <w:sz w:val="32"/>
          <w:szCs w:val="32"/>
        </w:rPr>
        <w:t>二</w:t>
      </w:r>
      <w:r>
        <w:rPr>
          <w:rFonts w:eastAsia="黑体"/>
          <w:sz w:val="32"/>
          <w:szCs w:val="32"/>
        </w:rPr>
        <w:t>条（</w:t>
      </w:r>
      <w:r>
        <w:rPr>
          <w:rFonts w:eastAsia="黑体" w:hint="eastAsia"/>
          <w:sz w:val="32"/>
          <w:szCs w:val="32"/>
        </w:rPr>
        <w:t>报告处置</w:t>
      </w:r>
      <w:r>
        <w:rPr>
          <w:rFonts w:eastAsia="黑体"/>
          <w:sz w:val="32"/>
          <w:szCs w:val="32"/>
        </w:rPr>
        <w:t>）</w:t>
      </w:r>
      <w:r>
        <w:rPr>
          <w:rFonts w:eastAsia="仿宋"/>
          <w:sz w:val="32"/>
          <w:szCs w:val="32"/>
        </w:rPr>
        <w:t>不良反应监测部门应当</w:t>
      </w:r>
      <w:r>
        <w:rPr>
          <w:rFonts w:eastAsia="仿宋" w:hint="eastAsia"/>
          <w:sz w:val="32"/>
          <w:szCs w:val="32"/>
        </w:rPr>
        <w:t>结合年度报告，对使用新原料化妆品</w:t>
      </w:r>
      <w:r>
        <w:rPr>
          <w:rFonts w:eastAsia="仿宋"/>
          <w:sz w:val="32"/>
          <w:szCs w:val="32"/>
        </w:rPr>
        <w:t>的不良反应</w:t>
      </w:r>
      <w:r>
        <w:rPr>
          <w:rFonts w:eastAsia="仿宋" w:hint="eastAsia"/>
          <w:sz w:val="32"/>
          <w:szCs w:val="32"/>
        </w:rPr>
        <w:t>报告</w:t>
      </w:r>
      <w:r>
        <w:rPr>
          <w:rFonts w:eastAsia="仿宋"/>
          <w:sz w:val="32"/>
          <w:szCs w:val="32"/>
        </w:rPr>
        <w:t>情况进行</w:t>
      </w:r>
      <w:r>
        <w:rPr>
          <w:rFonts w:eastAsia="仿宋" w:hint="eastAsia"/>
          <w:sz w:val="32"/>
          <w:szCs w:val="32"/>
        </w:rPr>
        <w:t>统计</w:t>
      </w:r>
      <w:r>
        <w:rPr>
          <w:rFonts w:eastAsia="仿宋"/>
          <w:sz w:val="32"/>
          <w:szCs w:val="32"/>
        </w:rPr>
        <w:t>分析。</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技术审评部门应当结合不良反应监测部门的</w:t>
      </w:r>
      <w:r>
        <w:rPr>
          <w:rFonts w:eastAsia="仿宋" w:hint="eastAsia"/>
          <w:sz w:val="32"/>
          <w:szCs w:val="32"/>
        </w:rPr>
        <w:t>统计分析情况</w:t>
      </w:r>
      <w:r>
        <w:rPr>
          <w:rFonts w:eastAsia="仿宋"/>
          <w:sz w:val="32"/>
          <w:szCs w:val="32"/>
        </w:rPr>
        <w:t>，对</w:t>
      </w:r>
      <w:r>
        <w:rPr>
          <w:rFonts w:eastAsia="仿宋" w:hint="eastAsia"/>
          <w:sz w:val="32"/>
          <w:szCs w:val="32"/>
        </w:rPr>
        <w:t>年度</w:t>
      </w:r>
      <w:r>
        <w:rPr>
          <w:rFonts w:eastAsia="仿宋"/>
          <w:sz w:val="32"/>
          <w:szCs w:val="32"/>
        </w:rPr>
        <w:t>报告进行审查：</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（一）发现报告内容不完整、不规范，以及需要</w:t>
      </w:r>
      <w:r>
        <w:rPr>
          <w:rFonts w:eastAsia="仿宋" w:hint="eastAsia"/>
          <w:sz w:val="32"/>
          <w:szCs w:val="32"/>
        </w:rPr>
        <w:t>新原料</w:t>
      </w:r>
      <w:r>
        <w:rPr>
          <w:rFonts w:eastAsia="仿宋"/>
          <w:sz w:val="32"/>
          <w:szCs w:val="32"/>
        </w:rPr>
        <w:t>注册人</w:t>
      </w:r>
      <w:r>
        <w:rPr>
          <w:rFonts w:eastAsia="仿宋" w:hint="eastAsia"/>
          <w:sz w:val="32"/>
          <w:szCs w:val="32"/>
        </w:rPr>
        <w:t>、</w:t>
      </w:r>
      <w:r>
        <w:rPr>
          <w:rFonts w:eastAsia="仿宋"/>
          <w:sz w:val="32"/>
          <w:szCs w:val="32"/>
        </w:rPr>
        <w:t>备案人进一步补充说明的，应当要求</w:t>
      </w:r>
      <w:r>
        <w:rPr>
          <w:rFonts w:eastAsia="仿宋" w:hint="eastAsia"/>
          <w:sz w:val="32"/>
          <w:szCs w:val="32"/>
        </w:rPr>
        <w:t>新原料</w:t>
      </w:r>
      <w:r>
        <w:rPr>
          <w:rFonts w:eastAsia="仿宋"/>
          <w:sz w:val="32"/>
          <w:szCs w:val="32"/>
        </w:rPr>
        <w:t>注册人</w:t>
      </w:r>
      <w:r>
        <w:rPr>
          <w:rFonts w:eastAsia="仿宋" w:hint="eastAsia"/>
          <w:sz w:val="32"/>
          <w:szCs w:val="32"/>
        </w:rPr>
        <w:t>、</w:t>
      </w:r>
      <w:r>
        <w:rPr>
          <w:rFonts w:eastAsia="仿宋"/>
          <w:sz w:val="32"/>
          <w:szCs w:val="32"/>
        </w:rPr>
        <w:t>备案人限期补充相关情况或者资料；</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（二）发现</w:t>
      </w:r>
      <w:r>
        <w:rPr>
          <w:rFonts w:eastAsia="仿宋" w:hint="eastAsia"/>
          <w:sz w:val="32"/>
          <w:szCs w:val="32"/>
        </w:rPr>
        <w:t>新</w:t>
      </w:r>
      <w:r>
        <w:rPr>
          <w:rFonts w:eastAsia="仿宋"/>
          <w:sz w:val="32"/>
          <w:szCs w:val="32"/>
        </w:rPr>
        <w:t>原料存在安全风险需要进一步研究的，应当</w:t>
      </w:r>
      <w:r>
        <w:rPr>
          <w:rFonts w:eastAsia="仿宋" w:hint="eastAsia"/>
          <w:sz w:val="32"/>
          <w:szCs w:val="32"/>
        </w:rPr>
        <w:t>要求新原料</w:t>
      </w:r>
      <w:r>
        <w:rPr>
          <w:rFonts w:eastAsia="仿宋"/>
          <w:sz w:val="32"/>
          <w:szCs w:val="32"/>
        </w:rPr>
        <w:t>注册人</w:t>
      </w:r>
      <w:r>
        <w:rPr>
          <w:rFonts w:eastAsia="仿宋" w:hint="eastAsia"/>
          <w:sz w:val="32"/>
          <w:szCs w:val="32"/>
        </w:rPr>
        <w:t>、</w:t>
      </w:r>
      <w:r>
        <w:rPr>
          <w:rFonts w:eastAsia="仿宋"/>
          <w:sz w:val="32"/>
          <w:szCs w:val="32"/>
        </w:rPr>
        <w:t>备案人限期开展研究</w:t>
      </w:r>
      <w:r>
        <w:rPr>
          <w:rFonts w:eastAsia="仿宋" w:hint="eastAsia"/>
          <w:sz w:val="32"/>
          <w:szCs w:val="32"/>
        </w:rPr>
        <w:t>，并报国家药品监督管理局</w:t>
      </w:r>
      <w:r>
        <w:rPr>
          <w:rFonts w:eastAsia="仿宋"/>
          <w:sz w:val="32"/>
          <w:szCs w:val="32"/>
        </w:rPr>
        <w:t>暂停</w:t>
      </w:r>
      <w:r>
        <w:rPr>
          <w:rFonts w:eastAsia="仿宋" w:hint="eastAsia"/>
          <w:sz w:val="32"/>
          <w:szCs w:val="32"/>
        </w:rPr>
        <w:t>新</w:t>
      </w:r>
      <w:r>
        <w:rPr>
          <w:rFonts w:eastAsia="仿宋"/>
          <w:sz w:val="32"/>
          <w:szCs w:val="32"/>
        </w:rPr>
        <w:t>原料使用；</w:t>
      </w:r>
    </w:p>
    <w:p w:rsidR="00581449" w:rsidRDefault="00037033">
      <w:pPr>
        <w:adjustRightInd w:val="0"/>
        <w:snapToGrid w:val="0"/>
        <w:spacing w:line="620" w:lineRule="exact"/>
        <w:ind w:firstLineChars="200" w:firstLine="640"/>
        <w:rPr>
          <w:rFonts w:eastAsia="仿宋"/>
          <w:sz w:val="32"/>
          <w:szCs w:val="32"/>
          <w:highlight w:val="yellow"/>
        </w:rPr>
      </w:pPr>
      <w:r>
        <w:rPr>
          <w:rFonts w:eastAsia="仿宋"/>
          <w:sz w:val="32"/>
          <w:szCs w:val="32"/>
        </w:rPr>
        <w:t>（三）有证据表明</w:t>
      </w:r>
      <w:r>
        <w:rPr>
          <w:rFonts w:eastAsia="仿宋" w:hint="eastAsia"/>
          <w:sz w:val="32"/>
          <w:szCs w:val="32"/>
        </w:rPr>
        <w:t>新</w:t>
      </w:r>
      <w:r>
        <w:rPr>
          <w:rFonts w:eastAsia="仿宋"/>
          <w:sz w:val="32"/>
          <w:szCs w:val="32"/>
        </w:rPr>
        <w:t>原料存在安全性问题、逾期未补充资料、未按要求暂停</w:t>
      </w:r>
      <w:r>
        <w:rPr>
          <w:rFonts w:eastAsia="仿宋" w:hint="eastAsia"/>
          <w:sz w:val="32"/>
          <w:szCs w:val="32"/>
        </w:rPr>
        <w:t>新</w:t>
      </w:r>
      <w:r>
        <w:rPr>
          <w:rFonts w:eastAsia="仿宋"/>
          <w:sz w:val="32"/>
          <w:szCs w:val="32"/>
        </w:rPr>
        <w:t>原料使用或者经进一步研究仍无法证明</w:t>
      </w:r>
      <w:r>
        <w:rPr>
          <w:rFonts w:eastAsia="仿宋" w:hint="eastAsia"/>
          <w:sz w:val="32"/>
          <w:szCs w:val="32"/>
        </w:rPr>
        <w:t>新</w:t>
      </w:r>
      <w:r>
        <w:rPr>
          <w:rFonts w:eastAsia="仿宋"/>
          <w:sz w:val="32"/>
          <w:szCs w:val="32"/>
        </w:rPr>
        <w:t>原料安全性的，</w:t>
      </w:r>
      <w:r>
        <w:rPr>
          <w:rFonts w:eastAsia="仿宋" w:hint="eastAsia"/>
          <w:sz w:val="32"/>
          <w:szCs w:val="32"/>
        </w:rPr>
        <w:t>报国家药品监督管理局取消备案或者撤销注册</w:t>
      </w:r>
      <w:r>
        <w:rPr>
          <w:rFonts w:eastAsia="仿宋"/>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w:t>
      </w:r>
      <w:r>
        <w:rPr>
          <w:rFonts w:eastAsia="黑体" w:hint="eastAsia"/>
          <w:sz w:val="32"/>
          <w:szCs w:val="32"/>
        </w:rPr>
        <w:t>三十三</w:t>
      </w:r>
      <w:r>
        <w:rPr>
          <w:rFonts w:eastAsia="黑体"/>
          <w:sz w:val="32"/>
          <w:szCs w:val="32"/>
        </w:rPr>
        <w:t>条（安全监测期满）</w:t>
      </w:r>
      <w:r>
        <w:rPr>
          <w:rFonts w:eastAsia="仿宋"/>
          <w:sz w:val="32"/>
          <w:szCs w:val="32"/>
        </w:rPr>
        <w:t>国家药品监督管理局组织对安全监测满</w:t>
      </w:r>
      <w:r>
        <w:rPr>
          <w:rFonts w:eastAsia="仿宋"/>
          <w:sz w:val="32"/>
          <w:szCs w:val="32"/>
        </w:rPr>
        <w:t>3</w:t>
      </w:r>
      <w:r>
        <w:rPr>
          <w:rFonts w:eastAsia="仿宋"/>
          <w:sz w:val="32"/>
          <w:szCs w:val="32"/>
        </w:rPr>
        <w:t>年的新原料进行</w:t>
      </w:r>
      <w:r>
        <w:rPr>
          <w:rFonts w:eastAsia="仿宋" w:hint="eastAsia"/>
          <w:sz w:val="32"/>
          <w:szCs w:val="32"/>
        </w:rPr>
        <w:t>评估</w:t>
      </w:r>
      <w:r>
        <w:rPr>
          <w:rFonts w:eastAsia="仿宋"/>
          <w:sz w:val="32"/>
          <w:szCs w:val="32"/>
        </w:rPr>
        <w:t>，未发现安全性问题的新原料，纳入已使用化妆品原料目录，仍在安全监测的其他相同新原料一并终止监测；存在安全性问题的新原料，取消备案或者撤销注册。</w:t>
      </w:r>
    </w:p>
    <w:p w:rsidR="00581449" w:rsidRDefault="00037033">
      <w:pPr>
        <w:adjustRightInd w:val="0"/>
        <w:snapToGrid w:val="0"/>
        <w:spacing w:line="620" w:lineRule="exact"/>
        <w:ind w:firstLineChars="200" w:firstLine="640"/>
        <w:rPr>
          <w:rFonts w:eastAsia="黑体"/>
          <w:sz w:val="32"/>
          <w:szCs w:val="32"/>
        </w:rPr>
      </w:pPr>
      <w:r>
        <w:rPr>
          <w:rFonts w:eastAsia="黑体"/>
          <w:sz w:val="32"/>
          <w:szCs w:val="32"/>
        </w:rPr>
        <w:t>第三十</w:t>
      </w:r>
      <w:r>
        <w:rPr>
          <w:rFonts w:eastAsia="黑体" w:hint="eastAsia"/>
          <w:sz w:val="32"/>
          <w:szCs w:val="32"/>
        </w:rPr>
        <w:t>四</w:t>
      </w:r>
      <w:r>
        <w:rPr>
          <w:rFonts w:eastAsia="黑体"/>
          <w:sz w:val="32"/>
          <w:szCs w:val="32"/>
        </w:rPr>
        <w:t>条（关联产品）</w:t>
      </w:r>
      <w:r>
        <w:rPr>
          <w:rFonts w:eastAsia="仿宋"/>
          <w:sz w:val="32"/>
          <w:szCs w:val="32"/>
        </w:rPr>
        <w:t>安全监测</w:t>
      </w:r>
      <w:r>
        <w:rPr>
          <w:rFonts w:eastAsia="仿宋" w:hint="eastAsia"/>
          <w:sz w:val="32"/>
          <w:szCs w:val="32"/>
        </w:rPr>
        <w:t>中的</w:t>
      </w:r>
      <w:r>
        <w:rPr>
          <w:rFonts w:eastAsia="仿宋"/>
          <w:sz w:val="32"/>
          <w:szCs w:val="32"/>
        </w:rPr>
        <w:t>新原料被责令暂停使用的，使用新原料的化妆品应当同时暂停生产或者进口；安全监测</w:t>
      </w:r>
      <w:r>
        <w:rPr>
          <w:rFonts w:eastAsia="仿宋" w:hint="eastAsia"/>
          <w:sz w:val="32"/>
          <w:szCs w:val="32"/>
        </w:rPr>
        <w:t>中的</w:t>
      </w:r>
      <w:r>
        <w:rPr>
          <w:rFonts w:eastAsia="仿宋"/>
          <w:sz w:val="32"/>
          <w:szCs w:val="32"/>
        </w:rPr>
        <w:t>新原料被取消备案、撤销注册的，使用新原料的化妆品</w:t>
      </w:r>
      <w:r>
        <w:rPr>
          <w:rFonts w:eastAsia="仿宋" w:hint="eastAsia"/>
          <w:sz w:val="32"/>
          <w:szCs w:val="32"/>
        </w:rPr>
        <w:t>同时</w:t>
      </w:r>
      <w:r>
        <w:rPr>
          <w:rFonts w:eastAsia="仿宋"/>
          <w:sz w:val="32"/>
          <w:szCs w:val="32"/>
        </w:rPr>
        <w:t>取消备案</w:t>
      </w:r>
      <w:r>
        <w:rPr>
          <w:rFonts w:eastAsia="仿宋" w:hint="eastAsia"/>
          <w:sz w:val="32"/>
          <w:szCs w:val="32"/>
        </w:rPr>
        <w:t>、</w:t>
      </w:r>
      <w:r>
        <w:rPr>
          <w:rFonts w:eastAsia="仿宋"/>
          <w:sz w:val="32"/>
          <w:szCs w:val="32"/>
        </w:rPr>
        <w:t>撤销注册。</w:t>
      </w:r>
    </w:p>
    <w:p w:rsidR="00581449" w:rsidRDefault="00037033">
      <w:pPr>
        <w:pStyle w:val="1"/>
        <w:adjustRightInd w:val="0"/>
        <w:snapToGrid w:val="0"/>
        <w:spacing w:line="620" w:lineRule="exact"/>
        <w:ind w:firstLine="640"/>
        <w:rPr>
          <w:rFonts w:eastAsia="仿宋"/>
          <w:sz w:val="32"/>
          <w:szCs w:val="32"/>
        </w:rPr>
      </w:pPr>
      <w:r>
        <w:rPr>
          <w:rFonts w:eastAsia="黑体"/>
          <w:sz w:val="32"/>
          <w:szCs w:val="32"/>
        </w:rPr>
        <w:t>第三十</w:t>
      </w:r>
      <w:r>
        <w:rPr>
          <w:rFonts w:eastAsia="黑体" w:hint="eastAsia"/>
          <w:sz w:val="32"/>
          <w:szCs w:val="32"/>
        </w:rPr>
        <w:t>五</w:t>
      </w:r>
      <w:r>
        <w:rPr>
          <w:rFonts w:eastAsia="黑体"/>
          <w:sz w:val="32"/>
          <w:szCs w:val="32"/>
        </w:rPr>
        <w:t>条（超范围使用新原料）</w:t>
      </w:r>
      <w:r>
        <w:rPr>
          <w:rFonts w:eastAsia="仿宋_GB2312"/>
          <w:sz w:val="32"/>
          <w:szCs w:val="32"/>
        </w:rPr>
        <w:t>拟用于化妆品生产的</w:t>
      </w:r>
      <w:r>
        <w:rPr>
          <w:rFonts w:eastAsia="仿宋"/>
          <w:sz w:val="32"/>
          <w:szCs w:val="32"/>
        </w:rPr>
        <w:t>原料超出已使用原料的使用目的、安全使用量等内容的，应当按照本办法要求申请新原料注册或者办理新原料备案；不涉及安全性差异的，不再设置新原料安全监测</w:t>
      </w:r>
      <w:r>
        <w:rPr>
          <w:rFonts w:eastAsia="仿宋" w:hint="eastAsia"/>
          <w:sz w:val="32"/>
          <w:szCs w:val="32"/>
        </w:rPr>
        <w:t>期限</w:t>
      </w:r>
      <w:r>
        <w:rPr>
          <w:rFonts w:eastAsia="仿宋"/>
          <w:sz w:val="32"/>
          <w:szCs w:val="32"/>
        </w:rPr>
        <w:t>。</w:t>
      </w:r>
    </w:p>
    <w:p w:rsidR="00581449" w:rsidRDefault="00037033">
      <w:pPr>
        <w:adjustRightInd w:val="0"/>
        <w:snapToGrid w:val="0"/>
        <w:spacing w:line="620" w:lineRule="exact"/>
        <w:jc w:val="center"/>
        <w:rPr>
          <w:rFonts w:eastAsia="黑体"/>
          <w:sz w:val="32"/>
          <w:szCs w:val="32"/>
        </w:rPr>
      </w:pPr>
      <w:r>
        <w:rPr>
          <w:rFonts w:eastAsia="黑体"/>
          <w:sz w:val="32"/>
          <w:szCs w:val="32"/>
        </w:rPr>
        <w:t>第四章</w:t>
      </w:r>
      <w:r>
        <w:rPr>
          <w:rFonts w:eastAsia="黑体"/>
          <w:sz w:val="32"/>
          <w:szCs w:val="32"/>
        </w:rPr>
        <w:t xml:space="preserve"> </w:t>
      </w:r>
      <w:r>
        <w:rPr>
          <w:rFonts w:eastAsia="黑体"/>
          <w:sz w:val="32"/>
          <w:szCs w:val="32"/>
        </w:rPr>
        <w:t>化妆品注册备案管理</w:t>
      </w:r>
    </w:p>
    <w:p w:rsidR="00581449" w:rsidRDefault="00037033">
      <w:pPr>
        <w:adjustRightInd w:val="0"/>
        <w:snapToGrid w:val="0"/>
        <w:spacing w:line="620" w:lineRule="exact"/>
        <w:jc w:val="center"/>
        <w:rPr>
          <w:rFonts w:eastAsia="楷体"/>
          <w:sz w:val="32"/>
          <w:szCs w:val="32"/>
        </w:rPr>
      </w:pPr>
      <w:r>
        <w:rPr>
          <w:rFonts w:eastAsia="楷体"/>
          <w:sz w:val="32"/>
          <w:szCs w:val="32"/>
        </w:rPr>
        <w:t>第一节</w:t>
      </w:r>
      <w:r>
        <w:rPr>
          <w:rFonts w:eastAsia="楷体"/>
          <w:sz w:val="32"/>
          <w:szCs w:val="32"/>
        </w:rPr>
        <w:t xml:space="preserve"> </w:t>
      </w:r>
      <w:r>
        <w:rPr>
          <w:rFonts w:eastAsia="楷体"/>
          <w:sz w:val="32"/>
          <w:szCs w:val="32"/>
        </w:rPr>
        <w:t>一般要求</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第三十</w:t>
      </w:r>
      <w:r>
        <w:rPr>
          <w:rFonts w:eastAsia="黑体" w:hint="eastAsia"/>
          <w:sz w:val="32"/>
          <w:szCs w:val="32"/>
        </w:rPr>
        <w:t>六</w:t>
      </w:r>
      <w:r>
        <w:rPr>
          <w:rFonts w:eastAsia="黑体"/>
          <w:sz w:val="32"/>
          <w:szCs w:val="32"/>
        </w:rPr>
        <w:t>条（原料使用要求）</w:t>
      </w:r>
      <w:r>
        <w:rPr>
          <w:rFonts w:eastAsia="仿宋_GB2312"/>
          <w:sz w:val="32"/>
          <w:szCs w:val="32"/>
        </w:rPr>
        <w:t>化妆品注册人、备案人对使用的化妆品原料安全性负责，申请注册或者办理备案时应当明确原料来源及其原料质量规格。</w:t>
      </w:r>
    </w:p>
    <w:p w:rsidR="00581449" w:rsidRDefault="00037033">
      <w:pPr>
        <w:adjustRightInd w:val="0"/>
        <w:snapToGrid w:val="0"/>
        <w:spacing w:line="620" w:lineRule="exact"/>
        <w:ind w:firstLineChars="200" w:firstLine="640"/>
        <w:rPr>
          <w:rFonts w:eastAsia="仿宋_GB2312"/>
          <w:sz w:val="32"/>
          <w:szCs w:val="32"/>
          <w:highlight w:val="yellow"/>
        </w:rPr>
      </w:pPr>
      <w:r>
        <w:rPr>
          <w:rFonts w:eastAsia="黑体"/>
          <w:sz w:val="32"/>
          <w:szCs w:val="32"/>
        </w:rPr>
        <w:t>第三十</w:t>
      </w:r>
      <w:r>
        <w:rPr>
          <w:rFonts w:eastAsia="黑体" w:hint="eastAsia"/>
          <w:sz w:val="32"/>
          <w:szCs w:val="32"/>
        </w:rPr>
        <w:t>七</w:t>
      </w:r>
      <w:r>
        <w:rPr>
          <w:rFonts w:eastAsia="黑体"/>
          <w:sz w:val="32"/>
          <w:szCs w:val="32"/>
        </w:rPr>
        <w:t>条（分段生产）</w:t>
      </w:r>
      <w:r>
        <w:rPr>
          <w:rFonts w:eastAsia="仿宋_GB2312"/>
          <w:sz w:val="32"/>
          <w:szCs w:val="32"/>
        </w:rPr>
        <w:t>化妆品在多个地址分段生产完成的，化妆品注册人、备案人应当对全过程进行质量管理，申请注册或者办理备案时提供完整的生产工艺。</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第三十</w:t>
      </w:r>
      <w:r>
        <w:rPr>
          <w:rFonts w:eastAsia="黑体" w:hint="eastAsia"/>
          <w:sz w:val="32"/>
          <w:szCs w:val="32"/>
        </w:rPr>
        <w:t>八</w:t>
      </w:r>
      <w:r>
        <w:rPr>
          <w:rFonts w:eastAsia="黑体"/>
          <w:sz w:val="32"/>
          <w:szCs w:val="32"/>
        </w:rPr>
        <w:t>条（进口化妆品要求）</w:t>
      </w:r>
      <w:r>
        <w:rPr>
          <w:rFonts w:eastAsia="仿宋_GB2312"/>
          <w:sz w:val="32"/>
          <w:szCs w:val="32"/>
        </w:rPr>
        <w:t>申请注册或者办理备案的进口化妆品，应当在申请人注册地、备案人注册地或者生产地所在国家（地区）已上市销售；专为我国生产的进口化妆品，应当提交面向我国消费者开展的相关研究和试验的资料。</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第三十</w:t>
      </w:r>
      <w:r>
        <w:rPr>
          <w:rFonts w:eastAsia="黑体" w:hint="eastAsia"/>
          <w:sz w:val="32"/>
          <w:szCs w:val="32"/>
        </w:rPr>
        <w:t>九</w:t>
      </w:r>
      <w:r>
        <w:rPr>
          <w:rFonts w:eastAsia="黑体"/>
          <w:sz w:val="32"/>
          <w:szCs w:val="32"/>
        </w:rPr>
        <w:t>条（套装产品）</w:t>
      </w:r>
      <w:r>
        <w:rPr>
          <w:rFonts w:eastAsia="仿宋"/>
          <w:sz w:val="32"/>
          <w:szCs w:val="32"/>
        </w:rPr>
        <w:t>两剂或者两剂以上必须配合使用的产品以及不可拆分的组合包装产品，应当按一个产品申请注册或者办理备案。</w:t>
      </w:r>
    </w:p>
    <w:p w:rsidR="00581449" w:rsidRDefault="00037033">
      <w:pPr>
        <w:adjustRightInd w:val="0"/>
        <w:snapToGrid w:val="0"/>
        <w:spacing w:line="620" w:lineRule="exact"/>
        <w:ind w:firstLineChars="200" w:firstLine="640"/>
        <w:rPr>
          <w:rFonts w:eastAsia="仿宋_GB2312"/>
          <w:sz w:val="32"/>
          <w:szCs w:val="32"/>
        </w:rPr>
      </w:pPr>
      <w:r>
        <w:rPr>
          <w:rFonts w:eastAsia="黑体"/>
          <w:iCs/>
          <w:sz w:val="32"/>
          <w:szCs w:val="32"/>
        </w:rPr>
        <w:t>第</w:t>
      </w:r>
      <w:r>
        <w:rPr>
          <w:rFonts w:eastAsia="黑体" w:hint="eastAsia"/>
          <w:iCs/>
          <w:sz w:val="32"/>
          <w:szCs w:val="32"/>
        </w:rPr>
        <w:t>四十</w:t>
      </w:r>
      <w:r>
        <w:rPr>
          <w:rFonts w:eastAsia="黑体"/>
          <w:iCs/>
          <w:sz w:val="32"/>
          <w:szCs w:val="32"/>
        </w:rPr>
        <w:t>条（委托确认）</w:t>
      </w:r>
      <w:r>
        <w:rPr>
          <w:rFonts w:eastAsia="仿宋_GB2312"/>
          <w:sz w:val="32"/>
          <w:szCs w:val="32"/>
        </w:rPr>
        <w:t>委托</w:t>
      </w:r>
      <w:r>
        <w:rPr>
          <w:rFonts w:eastAsia="仿宋_GB2312"/>
          <w:iCs/>
          <w:sz w:val="32"/>
          <w:szCs w:val="32"/>
        </w:rPr>
        <w:t>生产化妆品的，化妆品注册申请人、备案人在申请注册或者办理备案时，应当提交委托关系文件。</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四十一</w:t>
      </w:r>
      <w:r>
        <w:rPr>
          <w:rFonts w:eastAsia="黑体"/>
          <w:sz w:val="32"/>
          <w:szCs w:val="32"/>
        </w:rPr>
        <w:t>条（产品执行的标准）</w:t>
      </w:r>
      <w:r>
        <w:rPr>
          <w:rFonts w:eastAsia="仿宋_GB2312"/>
          <w:sz w:val="32"/>
          <w:szCs w:val="32"/>
        </w:rPr>
        <w:t>化妆品注册人、备案人应当制定拟注册、备案化妆品的产品执行的标准。普通化妆品执行的标准由备案人办理备案时向药品监督管理部门提交，特殊化妆品执行的标准由药品监督管理部门在注册时予以审查。</w:t>
      </w:r>
    </w:p>
    <w:p w:rsidR="00581449" w:rsidRDefault="00037033">
      <w:pPr>
        <w:widowControl/>
        <w:shd w:val="clear" w:color="auto" w:fill="FFFFFF"/>
        <w:adjustRightInd w:val="0"/>
        <w:snapToGrid w:val="0"/>
        <w:spacing w:line="620" w:lineRule="exact"/>
        <w:ind w:firstLineChars="200" w:firstLine="640"/>
        <w:rPr>
          <w:rFonts w:eastAsia="仿宋_GB2312"/>
          <w:sz w:val="32"/>
          <w:szCs w:val="32"/>
          <w:highlight w:val="yellow"/>
        </w:rPr>
      </w:pPr>
      <w:r>
        <w:rPr>
          <w:rFonts w:eastAsia="黑体"/>
          <w:sz w:val="32"/>
          <w:szCs w:val="32"/>
        </w:rPr>
        <w:t>第</w:t>
      </w:r>
      <w:r>
        <w:rPr>
          <w:rFonts w:eastAsia="黑体" w:hint="eastAsia"/>
          <w:sz w:val="32"/>
          <w:szCs w:val="32"/>
        </w:rPr>
        <w:t>四十二</w:t>
      </w:r>
      <w:r>
        <w:rPr>
          <w:rFonts w:eastAsia="黑体"/>
          <w:sz w:val="32"/>
          <w:szCs w:val="32"/>
        </w:rPr>
        <w:t>条（注册备案检验）</w:t>
      </w:r>
      <w:r>
        <w:rPr>
          <w:rFonts w:eastAsia="仿宋_GB2312"/>
          <w:sz w:val="32"/>
          <w:szCs w:val="32"/>
        </w:rPr>
        <w:t>化妆品注册申请人、备案人应当</w:t>
      </w:r>
      <w:r>
        <w:rPr>
          <w:rFonts w:eastAsia="仿宋_GB2312" w:hint="eastAsia"/>
          <w:sz w:val="32"/>
          <w:szCs w:val="32"/>
        </w:rPr>
        <w:t>按照标准、技术规范和注册备案检验规定的要求进行</w:t>
      </w:r>
      <w:r>
        <w:rPr>
          <w:rFonts w:eastAsia="仿宋_GB2312"/>
          <w:sz w:val="32"/>
          <w:szCs w:val="32"/>
        </w:rPr>
        <w:t>注册、备案检验</w:t>
      </w:r>
      <w:r>
        <w:rPr>
          <w:rFonts w:eastAsia="仿宋_GB2312" w:hint="eastAsia"/>
          <w:sz w:val="32"/>
          <w:szCs w:val="32"/>
        </w:rPr>
        <w:t>后</w:t>
      </w:r>
      <w:r>
        <w:rPr>
          <w:rFonts w:eastAsia="仿宋_GB2312"/>
          <w:sz w:val="32"/>
          <w:szCs w:val="32"/>
        </w:rPr>
        <w:t>，方可申请注册或者办理备案。</w:t>
      </w:r>
    </w:p>
    <w:p w:rsidR="00581449" w:rsidRDefault="00037033">
      <w:pPr>
        <w:adjustRightInd w:val="0"/>
        <w:snapToGrid w:val="0"/>
        <w:spacing w:line="620" w:lineRule="exact"/>
        <w:ind w:firstLineChars="200" w:firstLine="640"/>
        <w:rPr>
          <w:rFonts w:eastAsia="仿宋_GB2312"/>
          <w:sz w:val="32"/>
          <w:szCs w:val="32"/>
        </w:rPr>
      </w:pPr>
      <w:r>
        <w:rPr>
          <w:rFonts w:eastAsia="仿宋_GB2312"/>
          <w:sz w:val="32"/>
          <w:szCs w:val="32"/>
        </w:rPr>
        <w:t>承担化妆品注册或者备案检验的检验机构应当具备化妆品注册、备案检验工作的资质能力，并通过国家药品监督管理局网站向社会公开检验机构</w:t>
      </w:r>
      <w:r>
        <w:rPr>
          <w:rFonts w:eastAsia="仿宋_GB2312" w:hint="eastAsia"/>
          <w:sz w:val="32"/>
          <w:szCs w:val="32"/>
        </w:rPr>
        <w:t>相关资质</w:t>
      </w:r>
      <w:r>
        <w:rPr>
          <w:rFonts w:eastAsia="仿宋_GB2312"/>
          <w:sz w:val="32"/>
          <w:szCs w:val="32"/>
        </w:rPr>
        <w:t>信息。</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w:t>
      </w:r>
      <w:r>
        <w:rPr>
          <w:rFonts w:eastAsia="黑体" w:hint="eastAsia"/>
          <w:sz w:val="32"/>
          <w:szCs w:val="32"/>
        </w:rPr>
        <w:t>四十三</w:t>
      </w:r>
      <w:r>
        <w:rPr>
          <w:rFonts w:eastAsia="黑体"/>
          <w:sz w:val="32"/>
          <w:szCs w:val="32"/>
        </w:rPr>
        <w:t>条（功效资料）</w:t>
      </w:r>
      <w:r>
        <w:rPr>
          <w:rFonts w:eastAsia="仿宋_GB2312"/>
          <w:sz w:val="32"/>
          <w:szCs w:val="32"/>
        </w:rPr>
        <w:t>化妆品的功效宣称应当有充分的科学依据。</w:t>
      </w:r>
      <w:r>
        <w:rPr>
          <w:rFonts w:eastAsia="仿宋"/>
          <w:sz w:val="32"/>
          <w:szCs w:val="32"/>
        </w:rPr>
        <w:t>化妆品功效宣称科学依据包括</w:t>
      </w:r>
      <w:r>
        <w:rPr>
          <w:rFonts w:eastAsia="仿宋" w:hint="eastAsia"/>
          <w:sz w:val="32"/>
          <w:szCs w:val="32"/>
        </w:rPr>
        <w:t>通过</w:t>
      </w:r>
      <w:r>
        <w:rPr>
          <w:rFonts w:eastAsia="仿宋"/>
          <w:sz w:val="32"/>
          <w:szCs w:val="32"/>
        </w:rPr>
        <w:t>人体</w:t>
      </w:r>
      <w:r>
        <w:rPr>
          <w:rFonts w:eastAsia="仿宋" w:hint="eastAsia"/>
          <w:sz w:val="32"/>
          <w:szCs w:val="32"/>
        </w:rPr>
        <w:t>功效评价</w:t>
      </w:r>
      <w:r>
        <w:rPr>
          <w:rFonts w:eastAsia="仿宋"/>
          <w:sz w:val="32"/>
          <w:szCs w:val="32"/>
        </w:rPr>
        <w:t>试验、实验室试验、消费者使用测试</w:t>
      </w:r>
      <w:r>
        <w:rPr>
          <w:rFonts w:eastAsia="仿宋" w:hint="eastAsia"/>
          <w:sz w:val="32"/>
          <w:szCs w:val="32"/>
        </w:rPr>
        <w:t>获得的研究数据及评价结论、</w:t>
      </w:r>
      <w:r>
        <w:rPr>
          <w:rFonts w:eastAsia="仿宋"/>
          <w:sz w:val="32"/>
          <w:szCs w:val="32"/>
        </w:rPr>
        <w:t>相关</w:t>
      </w:r>
      <w:r>
        <w:rPr>
          <w:rFonts w:eastAsia="仿宋" w:hint="eastAsia"/>
          <w:sz w:val="32"/>
          <w:szCs w:val="32"/>
        </w:rPr>
        <w:t>科学文献资料等</w:t>
      </w:r>
      <w:r>
        <w:rPr>
          <w:rFonts w:eastAsia="仿宋"/>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化妆品注册人、备案人</w:t>
      </w:r>
      <w:r>
        <w:rPr>
          <w:rFonts w:eastAsia="仿宋" w:hint="eastAsia"/>
          <w:sz w:val="32"/>
          <w:szCs w:val="32"/>
        </w:rPr>
        <w:t>在取得产品功效宣称的科学依据后，方可申请</w:t>
      </w:r>
      <w:r>
        <w:rPr>
          <w:rFonts w:eastAsia="仿宋_GB2312"/>
          <w:sz w:val="32"/>
          <w:szCs w:val="32"/>
        </w:rPr>
        <w:t>注册</w:t>
      </w:r>
      <w:r>
        <w:rPr>
          <w:rFonts w:eastAsia="仿宋_GB2312" w:hint="eastAsia"/>
          <w:sz w:val="32"/>
          <w:szCs w:val="32"/>
        </w:rPr>
        <w:t>或</w:t>
      </w:r>
      <w:r>
        <w:rPr>
          <w:rFonts w:eastAsia="仿宋_GB2312"/>
          <w:sz w:val="32"/>
          <w:szCs w:val="32"/>
        </w:rPr>
        <w:t>办理备案</w:t>
      </w:r>
      <w:r>
        <w:rPr>
          <w:rFonts w:eastAsia="仿宋_GB2312" w:hint="eastAsia"/>
          <w:sz w:val="32"/>
          <w:szCs w:val="32"/>
        </w:rPr>
        <w:t>。化妆品</w:t>
      </w:r>
      <w:r>
        <w:rPr>
          <w:rFonts w:eastAsia="仿宋" w:hint="eastAsia"/>
          <w:sz w:val="32"/>
          <w:szCs w:val="32"/>
        </w:rPr>
        <w:t>功效宣称依据的指导原则由国家药品监督管理局另行制定发布。</w:t>
      </w:r>
    </w:p>
    <w:p w:rsidR="00581449" w:rsidRDefault="00037033">
      <w:pPr>
        <w:adjustRightInd w:val="0"/>
        <w:snapToGrid w:val="0"/>
        <w:spacing w:line="620" w:lineRule="exact"/>
        <w:ind w:firstLineChars="200" w:firstLine="640"/>
        <w:rPr>
          <w:rFonts w:eastAsia="仿宋_GB2312"/>
          <w:sz w:val="32"/>
          <w:szCs w:val="32"/>
        </w:rPr>
      </w:pPr>
      <w:r>
        <w:rPr>
          <w:rFonts w:eastAsia="仿宋_GB2312" w:hint="eastAsia"/>
          <w:sz w:val="32"/>
          <w:szCs w:val="32"/>
        </w:rPr>
        <w:t>化妆品注册人、备案人申请注册或办理备案时，应当同时</w:t>
      </w:r>
      <w:r>
        <w:rPr>
          <w:rFonts w:eastAsia="仿宋_GB2312"/>
          <w:sz w:val="32"/>
          <w:szCs w:val="32"/>
        </w:rPr>
        <w:t>预提交功效宣称依据的摘要，化妆品取得注册或者办理备案后，摘要内容同步在国家药品监督管理局指定的网站向社会公开。</w:t>
      </w:r>
    </w:p>
    <w:p w:rsidR="00581449" w:rsidRDefault="00037033">
      <w:pPr>
        <w:autoSpaceDE w:val="0"/>
        <w:autoSpaceDN w:val="0"/>
        <w:adjustRightInd w:val="0"/>
        <w:snapToGrid w:val="0"/>
        <w:spacing w:line="620" w:lineRule="exact"/>
        <w:ind w:firstLineChars="200" w:firstLine="640"/>
        <w:rPr>
          <w:rFonts w:eastAsia="仿宋_GB2312"/>
          <w:color w:val="000000"/>
          <w:sz w:val="32"/>
          <w:szCs w:val="32"/>
        </w:rPr>
      </w:pPr>
      <w:r>
        <w:rPr>
          <w:rFonts w:eastAsia="黑体"/>
          <w:color w:val="000000"/>
          <w:sz w:val="32"/>
          <w:szCs w:val="32"/>
        </w:rPr>
        <w:t>第</w:t>
      </w:r>
      <w:r>
        <w:rPr>
          <w:rFonts w:eastAsia="黑体"/>
          <w:sz w:val="32"/>
          <w:szCs w:val="32"/>
        </w:rPr>
        <w:t>四十</w:t>
      </w:r>
      <w:r>
        <w:rPr>
          <w:rFonts w:eastAsia="黑体" w:hint="eastAsia"/>
          <w:sz w:val="32"/>
          <w:szCs w:val="32"/>
        </w:rPr>
        <w:t>四</w:t>
      </w:r>
      <w:r>
        <w:rPr>
          <w:rFonts w:eastAsia="黑体"/>
          <w:color w:val="000000"/>
          <w:sz w:val="32"/>
          <w:szCs w:val="32"/>
        </w:rPr>
        <w:t>条（合并、分立）</w:t>
      </w:r>
      <w:r>
        <w:rPr>
          <w:rFonts w:eastAsia="仿宋_GB2312"/>
          <w:color w:val="000000"/>
          <w:sz w:val="32"/>
          <w:szCs w:val="32"/>
        </w:rPr>
        <w:t>化妆品注册证和备案信息凭证不得转让。因企业吸收合并、分立导致原注册人</w:t>
      </w:r>
      <w:r>
        <w:rPr>
          <w:rFonts w:eastAsia="仿宋_GB2312" w:hint="eastAsia"/>
          <w:color w:val="000000"/>
          <w:sz w:val="32"/>
          <w:szCs w:val="32"/>
        </w:rPr>
        <w:t>、</w:t>
      </w:r>
      <w:r>
        <w:rPr>
          <w:rFonts w:eastAsia="仿宋_GB2312"/>
          <w:color w:val="000000"/>
          <w:sz w:val="32"/>
          <w:szCs w:val="32"/>
        </w:rPr>
        <w:t>备案人主体资格消亡，拟将注册人</w:t>
      </w:r>
      <w:r>
        <w:rPr>
          <w:rFonts w:eastAsia="仿宋_GB2312" w:hint="eastAsia"/>
          <w:color w:val="000000"/>
          <w:sz w:val="32"/>
          <w:szCs w:val="32"/>
        </w:rPr>
        <w:t>、</w:t>
      </w:r>
      <w:r>
        <w:rPr>
          <w:rFonts w:eastAsia="仿宋_GB2312"/>
          <w:color w:val="000000"/>
          <w:sz w:val="32"/>
          <w:szCs w:val="32"/>
        </w:rPr>
        <w:t>备案人变更为新设立的企业或者其它组织的，应当按照本办法的规定申请注册变更或者办理备案变更。</w:t>
      </w:r>
    </w:p>
    <w:p w:rsidR="00581449" w:rsidRDefault="00037033">
      <w:pPr>
        <w:autoSpaceDE w:val="0"/>
        <w:autoSpaceDN w:val="0"/>
        <w:adjustRightInd w:val="0"/>
        <w:snapToGrid w:val="0"/>
        <w:spacing w:line="620" w:lineRule="exact"/>
        <w:ind w:firstLineChars="200" w:firstLine="640"/>
        <w:rPr>
          <w:rFonts w:eastAsia="仿宋"/>
          <w:sz w:val="32"/>
          <w:szCs w:val="32"/>
        </w:rPr>
      </w:pPr>
      <w:r>
        <w:rPr>
          <w:rFonts w:eastAsia="仿宋_GB2312"/>
          <w:color w:val="000000"/>
          <w:sz w:val="32"/>
          <w:szCs w:val="32"/>
        </w:rPr>
        <w:t>变更后的注册人、备案人应当符合本办法关于注册人、备案人的规定要求，并对已上市产品承担质量安全责任。</w:t>
      </w:r>
    </w:p>
    <w:p w:rsidR="00581449" w:rsidRDefault="00037033">
      <w:pPr>
        <w:adjustRightInd w:val="0"/>
        <w:snapToGrid w:val="0"/>
        <w:spacing w:line="620" w:lineRule="exact"/>
        <w:jc w:val="center"/>
        <w:rPr>
          <w:rFonts w:eastAsia="仿宋"/>
          <w:b/>
          <w:kern w:val="0"/>
          <w:sz w:val="32"/>
          <w:szCs w:val="32"/>
        </w:rPr>
      </w:pPr>
      <w:r>
        <w:rPr>
          <w:rFonts w:eastAsia="楷体"/>
          <w:sz w:val="32"/>
          <w:szCs w:val="32"/>
        </w:rPr>
        <w:t>第二节</w:t>
      </w:r>
      <w:r>
        <w:rPr>
          <w:rFonts w:eastAsia="楷体"/>
          <w:sz w:val="32"/>
          <w:szCs w:val="32"/>
        </w:rPr>
        <w:t xml:space="preserve"> </w:t>
      </w:r>
      <w:r>
        <w:rPr>
          <w:rFonts w:eastAsia="楷体"/>
          <w:sz w:val="32"/>
          <w:szCs w:val="32"/>
        </w:rPr>
        <w:t>备案管理</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第四十</w:t>
      </w:r>
      <w:r>
        <w:rPr>
          <w:rFonts w:eastAsia="黑体" w:hint="eastAsia"/>
          <w:sz w:val="32"/>
          <w:szCs w:val="32"/>
        </w:rPr>
        <w:t>五</w:t>
      </w:r>
      <w:r>
        <w:rPr>
          <w:rFonts w:eastAsia="黑体"/>
          <w:sz w:val="32"/>
          <w:szCs w:val="32"/>
        </w:rPr>
        <w:t>条（备案）</w:t>
      </w:r>
      <w:r>
        <w:rPr>
          <w:rFonts w:eastAsia="仿宋"/>
          <w:sz w:val="32"/>
          <w:szCs w:val="32"/>
        </w:rPr>
        <w:t>普通化妆品上市或者进口前，备案人应当按照化妆品注册备案资料规范的要求提交资料办理备案，提交资料后即完成备案。</w:t>
      </w:r>
    </w:p>
    <w:p w:rsidR="00581449" w:rsidRDefault="00037033">
      <w:pPr>
        <w:autoSpaceDE w:val="0"/>
        <w:autoSpaceDN w:val="0"/>
        <w:adjustRightInd w:val="0"/>
        <w:snapToGrid w:val="0"/>
        <w:spacing w:line="620" w:lineRule="exact"/>
        <w:ind w:firstLineChars="200" w:firstLine="640"/>
        <w:rPr>
          <w:rFonts w:eastAsia="仿宋"/>
          <w:color w:val="000000"/>
          <w:sz w:val="32"/>
          <w:szCs w:val="32"/>
        </w:rPr>
      </w:pPr>
      <w:r>
        <w:rPr>
          <w:rFonts w:eastAsia="黑体"/>
          <w:sz w:val="32"/>
          <w:szCs w:val="32"/>
        </w:rPr>
        <w:t>第四十</w:t>
      </w:r>
      <w:r>
        <w:rPr>
          <w:rFonts w:eastAsia="黑体" w:hint="eastAsia"/>
          <w:sz w:val="32"/>
          <w:szCs w:val="32"/>
        </w:rPr>
        <w:t>六</w:t>
      </w:r>
      <w:r>
        <w:rPr>
          <w:rFonts w:eastAsia="黑体"/>
          <w:sz w:val="32"/>
          <w:szCs w:val="32"/>
        </w:rPr>
        <w:t>条（信息公开）</w:t>
      </w:r>
      <w:bookmarkStart w:id="4" w:name="OLE_LINK4"/>
      <w:r>
        <w:rPr>
          <w:rFonts w:eastAsia="仿宋"/>
          <w:sz w:val="32"/>
          <w:szCs w:val="32"/>
        </w:rPr>
        <w:t>承担备案管理工作的药品监督管理部门</w:t>
      </w:r>
      <w:bookmarkEnd w:id="4"/>
      <w:r>
        <w:rPr>
          <w:rFonts w:eastAsia="仿宋"/>
          <w:sz w:val="32"/>
          <w:szCs w:val="32"/>
        </w:rPr>
        <w:t>在</w:t>
      </w:r>
      <w:r>
        <w:rPr>
          <w:rFonts w:eastAsia="仿宋" w:hint="eastAsia"/>
          <w:sz w:val="32"/>
          <w:szCs w:val="32"/>
        </w:rPr>
        <w:t>备案人提交</w:t>
      </w:r>
      <w:r>
        <w:rPr>
          <w:rFonts w:eastAsia="仿宋"/>
          <w:sz w:val="32"/>
          <w:szCs w:val="32"/>
        </w:rPr>
        <w:t>备案资料之日起</w:t>
      </w:r>
      <w:r>
        <w:rPr>
          <w:rFonts w:eastAsia="仿宋"/>
          <w:sz w:val="32"/>
          <w:szCs w:val="32"/>
        </w:rPr>
        <w:t>5</w:t>
      </w:r>
      <w:r>
        <w:rPr>
          <w:rFonts w:eastAsia="仿宋"/>
          <w:sz w:val="32"/>
          <w:szCs w:val="32"/>
        </w:rPr>
        <w:t>日内，向社会公开</w:t>
      </w:r>
      <w:r>
        <w:rPr>
          <w:rFonts w:eastAsia="仿宋_GB2312" w:hint="eastAsia"/>
          <w:sz w:val="32"/>
          <w:szCs w:val="32"/>
        </w:rPr>
        <w:t>备案人、境内责任人相关信息、产品基本</w:t>
      </w:r>
      <w:r>
        <w:rPr>
          <w:rFonts w:eastAsia="仿宋_GB2312"/>
          <w:sz w:val="32"/>
          <w:szCs w:val="32"/>
        </w:rPr>
        <w:t>信息和产品销售包装</w:t>
      </w:r>
      <w:r>
        <w:rPr>
          <w:rFonts w:eastAsia="仿宋_GB2312" w:hint="eastAsia"/>
          <w:sz w:val="32"/>
          <w:szCs w:val="32"/>
        </w:rPr>
        <w:t>（含标签、说明书）</w:t>
      </w:r>
      <w:r>
        <w:rPr>
          <w:rFonts w:eastAsia="仿宋_GB2312"/>
          <w:sz w:val="32"/>
          <w:szCs w:val="32"/>
        </w:rPr>
        <w:t>图片</w:t>
      </w:r>
      <w:r>
        <w:rPr>
          <w:rFonts w:eastAsia="仿宋"/>
          <w:color w:val="000000"/>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第四十</w:t>
      </w:r>
      <w:r>
        <w:rPr>
          <w:rFonts w:eastAsia="黑体" w:hint="eastAsia"/>
          <w:sz w:val="32"/>
          <w:szCs w:val="32"/>
        </w:rPr>
        <w:t>七</w:t>
      </w:r>
      <w:r>
        <w:rPr>
          <w:rFonts w:eastAsia="黑体"/>
          <w:sz w:val="32"/>
          <w:szCs w:val="32"/>
        </w:rPr>
        <w:t>条（进口产品增加收货人）</w:t>
      </w:r>
      <w:r>
        <w:rPr>
          <w:rFonts w:eastAsia="仿宋"/>
          <w:sz w:val="32"/>
          <w:szCs w:val="32"/>
        </w:rPr>
        <w:t>已备案进口普通化妆品拟在境内责任人所在省、自治区、直辖市行政区域以外的口岸进口的，应当通过网上备案平台补充填报进口口岸和收货人信息。</w:t>
      </w:r>
    </w:p>
    <w:p w:rsidR="00581449" w:rsidRDefault="00037033">
      <w:pPr>
        <w:adjustRightInd w:val="0"/>
        <w:snapToGrid w:val="0"/>
        <w:spacing w:line="620" w:lineRule="exact"/>
        <w:ind w:firstLineChars="200" w:firstLine="640"/>
        <w:rPr>
          <w:rFonts w:eastAsia="仿宋_GB2312"/>
          <w:b/>
          <w:sz w:val="32"/>
          <w:szCs w:val="32"/>
        </w:rPr>
      </w:pPr>
      <w:r>
        <w:rPr>
          <w:rFonts w:eastAsia="仿宋"/>
          <w:sz w:val="32"/>
          <w:szCs w:val="32"/>
        </w:rPr>
        <w:t>收货人所在</w:t>
      </w:r>
      <w:r>
        <w:rPr>
          <w:rFonts w:eastAsia="仿宋" w:hint="eastAsia"/>
          <w:sz w:val="32"/>
          <w:szCs w:val="32"/>
        </w:rPr>
        <w:t>地的</w:t>
      </w:r>
      <w:r>
        <w:rPr>
          <w:rFonts w:eastAsia="仿宋"/>
          <w:sz w:val="32"/>
          <w:szCs w:val="32"/>
        </w:rPr>
        <w:t>省、自治区、直辖市药品监督管理部门负责组织对收货人进口的化妆品实施备案后监督管理。</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第四十</w:t>
      </w:r>
      <w:r>
        <w:rPr>
          <w:rFonts w:eastAsia="黑体" w:hint="eastAsia"/>
          <w:sz w:val="32"/>
          <w:szCs w:val="32"/>
        </w:rPr>
        <w:t>八</w:t>
      </w:r>
      <w:r>
        <w:rPr>
          <w:rFonts w:eastAsia="黑体"/>
          <w:sz w:val="32"/>
          <w:szCs w:val="32"/>
        </w:rPr>
        <w:t>条（备案变更）</w:t>
      </w:r>
      <w:r>
        <w:rPr>
          <w:rFonts w:eastAsia="仿宋"/>
          <w:sz w:val="32"/>
          <w:szCs w:val="32"/>
        </w:rPr>
        <w:t>已备案产品的产品名称、配方等</w:t>
      </w:r>
      <w:proofErr w:type="gramStart"/>
      <w:r>
        <w:rPr>
          <w:rFonts w:eastAsia="仿宋"/>
          <w:sz w:val="32"/>
          <w:szCs w:val="32"/>
        </w:rPr>
        <w:t>拟发生</w:t>
      </w:r>
      <w:proofErr w:type="gramEnd"/>
      <w:r>
        <w:rPr>
          <w:rFonts w:eastAsia="仿宋"/>
          <w:sz w:val="32"/>
          <w:szCs w:val="32"/>
        </w:rPr>
        <w:t>变化的，或者因备案人、境内责任人地址变化导致备案管理部门改变的，备案人应当主动注销原备案信息后重新办理备案。</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已备案产品的其它事项</w:t>
      </w:r>
      <w:proofErr w:type="gramStart"/>
      <w:r>
        <w:rPr>
          <w:rFonts w:eastAsia="仿宋"/>
          <w:sz w:val="32"/>
          <w:szCs w:val="32"/>
        </w:rPr>
        <w:t>拟发生</w:t>
      </w:r>
      <w:proofErr w:type="gramEnd"/>
      <w:r>
        <w:rPr>
          <w:rFonts w:eastAsia="仿宋"/>
          <w:sz w:val="32"/>
          <w:szCs w:val="32"/>
        </w:rPr>
        <w:t>变化的，应当进行备案变更。变更事项涉及对外公开的产品备案信息内容的，承担备案管理工作的药品监督管理部门应当在收到变更资料之日起</w:t>
      </w:r>
      <w:r>
        <w:rPr>
          <w:rFonts w:eastAsia="仿宋"/>
          <w:sz w:val="32"/>
          <w:szCs w:val="32"/>
        </w:rPr>
        <w:t>5</w:t>
      </w:r>
      <w:r>
        <w:rPr>
          <w:rFonts w:eastAsia="仿宋"/>
          <w:sz w:val="32"/>
          <w:szCs w:val="32"/>
        </w:rPr>
        <w:t>日内向社会公开产品变更后的相关备案信息。</w:t>
      </w:r>
    </w:p>
    <w:p w:rsidR="00581449" w:rsidRDefault="00037033">
      <w:pPr>
        <w:adjustRightInd w:val="0"/>
        <w:snapToGrid w:val="0"/>
        <w:spacing w:line="620" w:lineRule="exact"/>
        <w:ind w:firstLineChars="200" w:firstLine="640"/>
        <w:rPr>
          <w:rFonts w:eastAsia="仿宋_GB2312"/>
          <w:b/>
          <w:sz w:val="32"/>
          <w:szCs w:val="32"/>
          <w:highlight w:val="yellow"/>
        </w:rPr>
      </w:pPr>
      <w:r>
        <w:rPr>
          <w:rFonts w:eastAsia="黑体"/>
          <w:sz w:val="32"/>
          <w:szCs w:val="32"/>
        </w:rPr>
        <w:t>第四十</w:t>
      </w:r>
      <w:r>
        <w:rPr>
          <w:rFonts w:eastAsia="黑体" w:hint="eastAsia"/>
          <w:sz w:val="32"/>
          <w:szCs w:val="32"/>
        </w:rPr>
        <w:t>九</w:t>
      </w:r>
      <w:r>
        <w:rPr>
          <w:rFonts w:eastAsia="黑体"/>
          <w:sz w:val="32"/>
          <w:szCs w:val="32"/>
        </w:rPr>
        <w:t>条（年度报告）</w:t>
      </w:r>
      <w:r>
        <w:rPr>
          <w:rFonts w:eastAsia="仿宋"/>
          <w:sz w:val="32"/>
          <w:szCs w:val="32"/>
        </w:rPr>
        <w:t>普通化妆品办理备案后，备案人应当每年向承担备案管理工作的药品监督管理部门报告产品的生产、进口</w:t>
      </w:r>
      <w:r>
        <w:rPr>
          <w:rFonts w:eastAsia="仿宋" w:hint="eastAsia"/>
          <w:sz w:val="32"/>
          <w:szCs w:val="32"/>
        </w:rPr>
        <w:t>及不良反应监测</w:t>
      </w:r>
      <w:r>
        <w:rPr>
          <w:rFonts w:eastAsia="仿宋"/>
          <w:sz w:val="32"/>
          <w:szCs w:val="32"/>
        </w:rPr>
        <w:t>情况。</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五十</w:t>
      </w:r>
      <w:r>
        <w:rPr>
          <w:rFonts w:eastAsia="黑体"/>
          <w:sz w:val="32"/>
          <w:szCs w:val="32"/>
        </w:rPr>
        <w:t>条（产品备案注销）</w:t>
      </w:r>
      <w:r>
        <w:rPr>
          <w:rFonts w:eastAsia="仿宋"/>
          <w:sz w:val="32"/>
          <w:szCs w:val="32"/>
        </w:rPr>
        <w:t>已备案产品不再生产或者进口的，备案人应当主动注销备案。</w:t>
      </w:r>
    </w:p>
    <w:p w:rsidR="00581449" w:rsidRDefault="00037033">
      <w:pPr>
        <w:adjustRightInd w:val="0"/>
        <w:snapToGrid w:val="0"/>
        <w:spacing w:line="620" w:lineRule="exact"/>
        <w:jc w:val="center"/>
        <w:rPr>
          <w:rFonts w:eastAsia="楷体"/>
          <w:sz w:val="32"/>
          <w:szCs w:val="32"/>
        </w:rPr>
      </w:pPr>
      <w:r>
        <w:rPr>
          <w:rFonts w:eastAsia="楷体"/>
          <w:sz w:val="32"/>
          <w:szCs w:val="32"/>
        </w:rPr>
        <w:t>第三节</w:t>
      </w:r>
      <w:r>
        <w:rPr>
          <w:rFonts w:eastAsia="楷体"/>
          <w:sz w:val="32"/>
          <w:szCs w:val="32"/>
        </w:rPr>
        <w:t xml:space="preserve"> </w:t>
      </w:r>
      <w:r>
        <w:rPr>
          <w:rFonts w:eastAsia="楷体"/>
          <w:sz w:val="32"/>
          <w:szCs w:val="32"/>
        </w:rPr>
        <w:t>注册管理</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五十一</w:t>
      </w:r>
      <w:r>
        <w:rPr>
          <w:rFonts w:eastAsia="黑体"/>
          <w:sz w:val="32"/>
          <w:szCs w:val="32"/>
        </w:rPr>
        <w:t>条（注册受理）</w:t>
      </w:r>
      <w:r>
        <w:rPr>
          <w:rFonts w:eastAsia="仿宋"/>
          <w:sz w:val="32"/>
          <w:szCs w:val="32"/>
        </w:rPr>
        <w:t>特殊化妆品生产或者进口前，注册申请人应当按照化妆品注册备案资料规范的要求提交申报资料，</w:t>
      </w:r>
      <w:r>
        <w:rPr>
          <w:rFonts w:eastAsia="仿宋_GB2312"/>
          <w:sz w:val="32"/>
          <w:szCs w:val="32"/>
        </w:rPr>
        <w:t>受理部门应当在收到</w:t>
      </w:r>
      <w:r>
        <w:rPr>
          <w:rFonts w:eastAsia="仿宋_GB2312" w:hint="eastAsia"/>
          <w:sz w:val="32"/>
          <w:szCs w:val="32"/>
        </w:rPr>
        <w:t>申报资料之日起</w:t>
      </w:r>
      <w:r>
        <w:rPr>
          <w:rFonts w:eastAsia="仿宋_GB2312"/>
          <w:sz w:val="32"/>
          <w:szCs w:val="32"/>
        </w:rPr>
        <w:t>5</w:t>
      </w:r>
      <w:r>
        <w:rPr>
          <w:rFonts w:eastAsia="仿宋_GB2312"/>
          <w:sz w:val="32"/>
          <w:szCs w:val="32"/>
        </w:rPr>
        <w:t>日内，完成对申报资料的形式审查，并</w:t>
      </w:r>
      <w:proofErr w:type="gramStart"/>
      <w:r>
        <w:rPr>
          <w:rFonts w:eastAsia="仿宋_GB2312"/>
          <w:sz w:val="32"/>
          <w:szCs w:val="32"/>
        </w:rPr>
        <w:t>作出</w:t>
      </w:r>
      <w:proofErr w:type="gramEnd"/>
      <w:r>
        <w:rPr>
          <w:rFonts w:eastAsia="仿宋_GB2312"/>
          <w:sz w:val="32"/>
          <w:szCs w:val="32"/>
        </w:rPr>
        <w:t>是否受理的决定：</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（一）资料齐全、符合规定形式要求的，予以受理，出具受理通知书，并于</w:t>
      </w:r>
      <w:r>
        <w:rPr>
          <w:rFonts w:eastAsia="仿宋"/>
          <w:sz w:val="32"/>
          <w:szCs w:val="32"/>
        </w:rPr>
        <w:t>3</w:t>
      </w:r>
      <w:r>
        <w:rPr>
          <w:rFonts w:eastAsia="仿宋"/>
          <w:sz w:val="32"/>
          <w:szCs w:val="32"/>
        </w:rPr>
        <w:t>日内将申报资料一并送交技术审评部门；</w:t>
      </w:r>
    </w:p>
    <w:p w:rsidR="00581449" w:rsidRDefault="00037033">
      <w:pPr>
        <w:widowControl/>
        <w:shd w:val="clear" w:color="auto" w:fill="FFFFFF"/>
        <w:snapToGrid w:val="0"/>
        <w:spacing w:line="620" w:lineRule="exact"/>
        <w:ind w:firstLineChars="200" w:firstLine="640"/>
        <w:rPr>
          <w:rFonts w:eastAsia="仿宋"/>
          <w:sz w:val="32"/>
          <w:szCs w:val="32"/>
        </w:rPr>
      </w:pPr>
      <w:r>
        <w:rPr>
          <w:rFonts w:eastAsia="仿宋"/>
          <w:sz w:val="32"/>
          <w:szCs w:val="32"/>
        </w:rPr>
        <w:t>（二）资料不齐全或者不符合规定形式的，出具补正通知书，一次性告知申请人需要补正的全部内容。</w:t>
      </w:r>
      <w:r>
        <w:rPr>
          <w:rFonts w:eastAsia="仿宋"/>
          <w:color w:val="000000"/>
          <w:sz w:val="32"/>
          <w:szCs w:val="32"/>
        </w:rPr>
        <w:t>逾期未告知申请人补正的，自收到</w:t>
      </w:r>
      <w:r>
        <w:rPr>
          <w:rFonts w:eastAsia="仿宋" w:hint="eastAsia"/>
          <w:color w:val="000000"/>
          <w:sz w:val="32"/>
          <w:szCs w:val="32"/>
        </w:rPr>
        <w:t>申报资料</w:t>
      </w:r>
      <w:r>
        <w:rPr>
          <w:rFonts w:eastAsia="仿宋"/>
          <w:color w:val="000000"/>
          <w:sz w:val="32"/>
          <w:szCs w:val="32"/>
        </w:rPr>
        <w:t>之日起即为受理</w:t>
      </w:r>
      <w:r>
        <w:rPr>
          <w:rFonts w:eastAsia="仿宋"/>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（三）不属于受理范围的，出具不予受理通知书，告知申请人具体原因。</w:t>
      </w:r>
    </w:p>
    <w:p w:rsidR="00581449" w:rsidRDefault="00037033">
      <w:pPr>
        <w:widowControl/>
        <w:shd w:val="clear" w:color="auto" w:fill="FFFFFF"/>
        <w:snapToGrid w:val="0"/>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五十二</w:t>
      </w:r>
      <w:r>
        <w:rPr>
          <w:rFonts w:eastAsia="黑体"/>
          <w:sz w:val="32"/>
          <w:szCs w:val="32"/>
        </w:rPr>
        <w:t>条（技术审评）</w:t>
      </w:r>
      <w:r>
        <w:rPr>
          <w:rFonts w:eastAsia="仿宋_GB2312"/>
          <w:sz w:val="32"/>
          <w:szCs w:val="32"/>
        </w:rPr>
        <w:t>技术审评部门应当在收到申报资料</w:t>
      </w:r>
      <w:r>
        <w:rPr>
          <w:rFonts w:eastAsia="仿宋_GB2312" w:hint="eastAsia"/>
          <w:sz w:val="32"/>
          <w:szCs w:val="32"/>
        </w:rPr>
        <w:t>之日起</w:t>
      </w:r>
      <w:r>
        <w:rPr>
          <w:rFonts w:eastAsia="仿宋_GB2312"/>
          <w:sz w:val="32"/>
          <w:szCs w:val="32"/>
        </w:rPr>
        <w:t>90</w:t>
      </w:r>
      <w:r>
        <w:rPr>
          <w:rFonts w:eastAsia="仿宋_GB2312"/>
          <w:sz w:val="32"/>
          <w:szCs w:val="32"/>
        </w:rPr>
        <w:t>日内，按照技术审评要点组织对申报资料开展技术审评，并</w:t>
      </w:r>
      <w:proofErr w:type="gramStart"/>
      <w:r>
        <w:rPr>
          <w:rFonts w:eastAsia="仿宋_GB2312"/>
          <w:sz w:val="32"/>
          <w:szCs w:val="32"/>
        </w:rPr>
        <w:t>作出</w:t>
      </w:r>
      <w:proofErr w:type="gramEnd"/>
      <w:r>
        <w:rPr>
          <w:rFonts w:eastAsia="仿宋_GB2312"/>
          <w:sz w:val="32"/>
          <w:szCs w:val="32"/>
        </w:rPr>
        <w:t>技术审评结论：</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（一）申报资料真实完整、产品质量和安全性符合要求、产品配方和产品执行的标准合理，且符合现行法规、标准</w:t>
      </w:r>
      <w:r>
        <w:rPr>
          <w:rFonts w:eastAsia="仿宋" w:hint="eastAsia"/>
          <w:sz w:val="32"/>
          <w:szCs w:val="32"/>
        </w:rPr>
        <w:t>和技术规范</w:t>
      </w:r>
      <w:r>
        <w:rPr>
          <w:rFonts w:eastAsia="仿宋"/>
          <w:sz w:val="32"/>
          <w:szCs w:val="32"/>
        </w:rPr>
        <w:t>要求的，审评通过；</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（二）申报资料不真实、产品存在安全性或者质量问题、产品配方和产品执行的标准不合理，或者不符合现行法规、标准</w:t>
      </w:r>
      <w:r>
        <w:rPr>
          <w:rFonts w:eastAsia="仿宋" w:hint="eastAsia"/>
          <w:sz w:val="32"/>
          <w:szCs w:val="32"/>
        </w:rPr>
        <w:t>和技术规范</w:t>
      </w:r>
      <w:r>
        <w:rPr>
          <w:rFonts w:eastAsia="仿宋"/>
          <w:sz w:val="32"/>
          <w:szCs w:val="32"/>
        </w:rPr>
        <w:t>要求的，审评不予通过；</w:t>
      </w:r>
    </w:p>
    <w:p w:rsidR="00581449" w:rsidRDefault="00037033">
      <w:pPr>
        <w:adjustRightInd w:val="0"/>
        <w:snapToGrid w:val="0"/>
        <w:spacing w:line="620" w:lineRule="exact"/>
        <w:ind w:firstLineChars="200" w:firstLine="640"/>
        <w:rPr>
          <w:rFonts w:eastAsia="仿宋_GB2312"/>
          <w:sz w:val="32"/>
          <w:szCs w:val="32"/>
        </w:rPr>
      </w:pPr>
      <w:r>
        <w:rPr>
          <w:rFonts w:eastAsia="仿宋"/>
          <w:sz w:val="32"/>
          <w:szCs w:val="32"/>
        </w:rPr>
        <w:t>（三）申报资料存在问题，或者申报资料不足无法证明产品安全性的，要求申请人补充资料。</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第五十</w:t>
      </w:r>
      <w:r>
        <w:rPr>
          <w:rFonts w:eastAsia="黑体" w:hint="eastAsia"/>
          <w:sz w:val="32"/>
          <w:szCs w:val="32"/>
        </w:rPr>
        <w:t>三</w:t>
      </w:r>
      <w:r>
        <w:rPr>
          <w:rFonts w:eastAsia="黑体"/>
          <w:sz w:val="32"/>
          <w:szCs w:val="32"/>
        </w:rPr>
        <w:t>条（补充资料）</w:t>
      </w:r>
      <w:r>
        <w:rPr>
          <w:rFonts w:eastAsia="仿宋"/>
          <w:sz w:val="32"/>
          <w:szCs w:val="32"/>
        </w:rPr>
        <w:t>需要申请人补充资料的，技术审评部门应当一次性告知需要补充的全部内容。</w:t>
      </w:r>
    </w:p>
    <w:p w:rsidR="00581449" w:rsidRDefault="00037033">
      <w:pPr>
        <w:widowControl/>
        <w:adjustRightInd w:val="0"/>
        <w:snapToGrid w:val="0"/>
        <w:spacing w:line="620" w:lineRule="exact"/>
        <w:ind w:firstLineChars="200" w:firstLine="640"/>
        <w:rPr>
          <w:rFonts w:eastAsia="黑体"/>
          <w:sz w:val="32"/>
          <w:szCs w:val="32"/>
        </w:rPr>
      </w:pPr>
      <w:r>
        <w:rPr>
          <w:rFonts w:eastAsia="仿宋"/>
          <w:sz w:val="32"/>
          <w:szCs w:val="32"/>
        </w:rPr>
        <w:t>申请人应当在</w:t>
      </w:r>
      <w:r>
        <w:rPr>
          <w:rFonts w:eastAsia="仿宋"/>
          <w:sz w:val="32"/>
          <w:szCs w:val="32"/>
        </w:rPr>
        <w:t>90</w:t>
      </w:r>
      <w:r>
        <w:rPr>
          <w:rFonts w:eastAsia="仿宋"/>
          <w:sz w:val="32"/>
          <w:szCs w:val="32"/>
        </w:rPr>
        <w:t>日内按照要求一次性补充资料，技术审评部门应当在收到补充资料之日起</w:t>
      </w:r>
      <w:r>
        <w:rPr>
          <w:rFonts w:eastAsia="仿宋" w:hint="eastAsia"/>
          <w:sz w:val="32"/>
          <w:szCs w:val="32"/>
        </w:rPr>
        <w:t>60</w:t>
      </w:r>
      <w:r>
        <w:rPr>
          <w:rFonts w:eastAsia="仿宋"/>
          <w:sz w:val="32"/>
          <w:szCs w:val="32"/>
        </w:rPr>
        <w:t>日内开展技术审评并</w:t>
      </w:r>
      <w:proofErr w:type="gramStart"/>
      <w:r>
        <w:rPr>
          <w:rFonts w:eastAsia="仿宋"/>
          <w:sz w:val="32"/>
          <w:szCs w:val="32"/>
        </w:rPr>
        <w:t>作出</w:t>
      </w:r>
      <w:proofErr w:type="gramEnd"/>
      <w:r>
        <w:rPr>
          <w:rFonts w:eastAsia="仿宋"/>
          <w:sz w:val="32"/>
          <w:szCs w:val="32"/>
        </w:rPr>
        <w:t>审评结论。未在规定时限内补充资料的，技术审评部门</w:t>
      </w:r>
      <w:r>
        <w:rPr>
          <w:rFonts w:eastAsia="仿宋" w:hint="eastAsia"/>
          <w:sz w:val="32"/>
          <w:szCs w:val="32"/>
        </w:rPr>
        <w:t>应当</w:t>
      </w:r>
      <w:r>
        <w:rPr>
          <w:rFonts w:eastAsia="仿宋"/>
          <w:sz w:val="32"/>
          <w:szCs w:val="32"/>
        </w:rPr>
        <w:t>终止审评，</w:t>
      </w:r>
      <w:proofErr w:type="gramStart"/>
      <w:r>
        <w:rPr>
          <w:rFonts w:eastAsia="仿宋"/>
          <w:sz w:val="32"/>
          <w:szCs w:val="32"/>
        </w:rPr>
        <w:t>作出</w:t>
      </w:r>
      <w:proofErr w:type="gramEnd"/>
      <w:r>
        <w:rPr>
          <w:rFonts w:eastAsia="仿宋"/>
          <w:sz w:val="32"/>
          <w:szCs w:val="32"/>
        </w:rPr>
        <w:t>审评不通过的技术审评结论。</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第五十</w:t>
      </w:r>
      <w:r>
        <w:rPr>
          <w:rFonts w:eastAsia="黑体" w:hint="eastAsia"/>
          <w:sz w:val="32"/>
          <w:szCs w:val="32"/>
        </w:rPr>
        <w:t>四</w:t>
      </w:r>
      <w:r>
        <w:rPr>
          <w:rFonts w:eastAsia="黑体"/>
          <w:sz w:val="32"/>
          <w:szCs w:val="32"/>
        </w:rPr>
        <w:t>条（复核申请）</w:t>
      </w:r>
      <w:proofErr w:type="gramStart"/>
      <w:r>
        <w:rPr>
          <w:rFonts w:eastAsia="仿宋"/>
          <w:sz w:val="32"/>
          <w:szCs w:val="32"/>
        </w:rPr>
        <w:t>作出</w:t>
      </w:r>
      <w:proofErr w:type="gramEnd"/>
      <w:r>
        <w:rPr>
          <w:rFonts w:eastAsia="仿宋"/>
          <w:sz w:val="32"/>
          <w:szCs w:val="32"/>
        </w:rPr>
        <w:t>审评不通过技术审评结论的，技术审评部门应当告知申请人。申请人有异议的，应当在收到</w:t>
      </w:r>
      <w:r>
        <w:rPr>
          <w:rFonts w:eastAsia="仿宋" w:hint="eastAsia"/>
          <w:sz w:val="32"/>
          <w:szCs w:val="32"/>
        </w:rPr>
        <w:t>告知之日起</w:t>
      </w:r>
      <w:r>
        <w:rPr>
          <w:rFonts w:eastAsia="仿宋"/>
          <w:sz w:val="32"/>
          <w:szCs w:val="32"/>
        </w:rPr>
        <w:t>20</w:t>
      </w:r>
      <w:r>
        <w:rPr>
          <w:rFonts w:eastAsia="仿宋"/>
          <w:sz w:val="32"/>
          <w:szCs w:val="32"/>
        </w:rPr>
        <w:t>日内提出复核申请</w:t>
      </w:r>
      <w:r>
        <w:rPr>
          <w:rFonts w:eastAsia="仿宋" w:hint="eastAsia"/>
          <w:sz w:val="32"/>
          <w:szCs w:val="32"/>
        </w:rPr>
        <w:t>。</w:t>
      </w:r>
      <w:r>
        <w:rPr>
          <w:rFonts w:eastAsia="仿宋"/>
          <w:sz w:val="32"/>
          <w:szCs w:val="32"/>
        </w:rPr>
        <w:t>逾期未提出复核申请的，技术审评部门维持原技术审评结论。</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技术审评部门应当在</w:t>
      </w:r>
      <w:r>
        <w:rPr>
          <w:rFonts w:eastAsia="仿宋" w:hint="eastAsia"/>
          <w:sz w:val="32"/>
          <w:szCs w:val="32"/>
        </w:rPr>
        <w:t>收到复核申请之日起</w:t>
      </w:r>
      <w:r>
        <w:rPr>
          <w:rFonts w:eastAsia="仿宋"/>
          <w:sz w:val="32"/>
          <w:szCs w:val="32"/>
        </w:rPr>
        <w:t>30</w:t>
      </w:r>
      <w:r>
        <w:rPr>
          <w:rFonts w:eastAsia="仿宋"/>
          <w:sz w:val="32"/>
          <w:szCs w:val="32"/>
        </w:rPr>
        <w:t>日内</w:t>
      </w:r>
      <w:r>
        <w:rPr>
          <w:rFonts w:eastAsia="仿宋" w:hint="eastAsia"/>
          <w:sz w:val="32"/>
          <w:szCs w:val="32"/>
        </w:rPr>
        <w:t>，</w:t>
      </w:r>
      <w:r>
        <w:rPr>
          <w:rFonts w:eastAsia="仿宋"/>
          <w:sz w:val="32"/>
          <w:szCs w:val="32"/>
        </w:rPr>
        <w:t>组织</w:t>
      </w:r>
      <w:r>
        <w:rPr>
          <w:rFonts w:eastAsia="仿宋" w:hint="eastAsia"/>
          <w:sz w:val="32"/>
          <w:szCs w:val="32"/>
        </w:rPr>
        <w:t>对申请人提出的</w:t>
      </w:r>
      <w:r>
        <w:rPr>
          <w:rFonts w:eastAsia="仿宋"/>
          <w:sz w:val="32"/>
          <w:szCs w:val="32"/>
        </w:rPr>
        <w:t>复核</w:t>
      </w:r>
      <w:r>
        <w:rPr>
          <w:rFonts w:eastAsia="仿宋" w:hint="eastAsia"/>
          <w:sz w:val="32"/>
          <w:szCs w:val="32"/>
        </w:rPr>
        <w:t>申请意见进行研究，需要改变原技术审评结论的，应当</w:t>
      </w:r>
      <w:r>
        <w:rPr>
          <w:rFonts w:eastAsia="仿宋"/>
          <w:sz w:val="32"/>
          <w:szCs w:val="32"/>
        </w:rPr>
        <w:t>重新</w:t>
      </w:r>
      <w:proofErr w:type="gramStart"/>
      <w:r>
        <w:rPr>
          <w:rFonts w:eastAsia="仿宋"/>
          <w:sz w:val="32"/>
          <w:szCs w:val="32"/>
        </w:rPr>
        <w:t>作出</w:t>
      </w:r>
      <w:proofErr w:type="gramEnd"/>
      <w:r>
        <w:rPr>
          <w:rFonts w:eastAsia="仿宋"/>
          <w:sz w:val="32"/>
          <w:szCs w:val="32"/>
        </w:rPr>
        <w:t>技术审评结论。</w:t>
      </w:r>
    </w:p>
    <w:p w:rsidR="00581449" w:rsidRDefault="00037033">
      <w:pPr>
        <w:widowControl/>
        <w:adjustRightInd w:val="0"/>
        <w:snapToGrid w:val="0"/>
        <w:spacing w:line="620" w:lineRule="exact"/>
        <w:ind w:firstLineChars="200" w:firstLine="640"/>
        <w:rPr>
          <w:rFonts w:eastAsia="仿宋"/>
          <w:i/>
          <w:sz w:val="32"/>
          <w:szCs w:val="32"/>
        </w:rPr>
      </w:pPr>
      <w:r>
        <w:rPr>
          <w:rFonts w:eastAsia="黑体"/>
          <w:sz w:val="32"/>
          <w:szCs w:val="32"/>
        </w:rPr>
        <w:t>第五十</w:t>
      </w:r>
      <w:r>
        <w:rPr>
          <w:rFonts w:eastAsia="黑体" w:hint="eastAsia"/>
          <w:sz w:val="32"/>
          <w:szCs w:val="32"/>
        </w:rPr>
        <w:t>五</w:t>
      </w:r>
      <w:r>
        <w:rPr>
          <w:rFonts w:eastAsia="黑体"/>
          <w:sz w:val="32"/>
          <w:szCs w:val="32"/>
        </w:rPr>
        <w:t>条（行政审批）</w:t>
      </w:r>
      <w:r>
        <w:rPr>
          <w:rFonts w:eastAsia="仿宋"/>
          <w:sz w:val="32"/>
          <w:szCs w:val="32"/>
        </w:rPr>
        <w:t>国家药品监督管理局应当在收到技术审评结论之日起</w:t>
      </w:r>
      <w:r>
        <w:rPr>
          <w:rFonts w:eastAsia="仿宋"/>
          <w:sz w:val="32"/>
          <w:szCs w:val="32"/>
        </w:rPr>
        <w:t>20</w:t>
      </w:r>
      <w:r>
        <w:rPr>
          <w:rFonts w:eastAsia="仿宋"/>
          <w:sz w:val="32"/>
          <w:szCs w:val="32"/>
        </w:rPr>
        <w:t>日内，</w:t>
      </w:r>
      <w:proofErr w:type="gramStart"/>
      <w:r>
        <w:rPr>
          <w:rFonts w:eastAsia="仿宋"/>
          <w:sz w:val="32"/>
          <w:szCs w:val="32"/>
        </w:rPr>
        <w:t>作出</w:t>
      </w:r>
      <w:proofErr w:type="gramEnd"/>
      <w:r>
        <w:rPr>
          <w:rFonts w:eastAsia="仿宋"/>
          <w:sz w:val="32"/>
          <w:szCs w:val="32"/>
        </w:rPr>
        <w:t>行政审批决定。</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第五十</w:t>
      </w:r>
      <w:r>
        <w:rPr>
          <w:rFonts w:eastAsia="黑体" w:hint="eastAsia"/>
          <w:sz w:val="32"/>
          <w:szCs w:val="32"/>
        </w:rPr>
        <w:t>六</w:t>
      </w:r>
      <w:r>
        <w:rPr>
          <w:rFonts w:eastAsia="黑体"/>
          <w:sz w:val="32"/>
          <w:szCs w:val="32"/>
        </w:rPr>
        <w:t>条（审批结果通知）</w:t>
      </w:r>
      <w:r>
        <w:rPr>
          <w:rFonts w:eastAsia="仿宋_GB2312"/>
          <w:sz w:val="32"/>
          <w:szCs w:val="32"/>
        </w:rPr>
        <w:t>受理部门应当在</w:t>
      </w:r>
      <w:r>
        <w:rPr>
          <w:rFonts w:eastAsia="仿宋_GB2312" w:hint="eastAsia"/>
          <w:sz w:val="32"/>
          <w:szCs w:val="32"/>
        </w:rPr>
        <w:t>收到</w:t>
      </w:r>
      <w:r>
        <w:rPr>
          <w:rFonts w:eastAsia="仿宋_GB2312"/>
          <w:sz w:val="32"/>
          <w:szCs w:val="32"/>
        </w:rPr>
        <w:t>审批决定之日起</w:t>
      </w:r>
      <w:r>
        <w:rPr>
          <w:rFonts w:eastAsia="仿宋_GB2312"/>
          <w:sz w:val="32"/>
          <w:szCs w:val="32"/>
        </w:rPr>
        <w:t>10</w:t>
      </w:r>
      <w:r>
        <w:rPr>
          <w:rFonts w:eastAsia="仿宋_GB2312"/>
          <w:sz w:val="32"/>
          <w:szCs w:val="32"/>
        </w:rPr>
        <w:t>日内，</w:t>
      </w:r>
      <w:r>
        <w:rPr>
          <w:rFonts w:eastAsia="仿宋_GB2312" w:hint="eastAsia"/>
          <w:sz w:val="32"/>
          <w:szCs w:val="32"/>
        </w:rPr>
        <w:t>对</w:t>
      </w:r>
      <w:r>
        <w:rPr>
          <w:rFonts w:eastAsia="仿宋_GB2312"/>
          <w:sz w:val="32"/>
          <w:szCs w:val="32"/>
        </w:rPr>
        <w:t>准予注册的制发化妆品注册证，注册证有效期</w:t>
      </w:r>
      <w:r>
        <w:rPr>
          <w:rFonts w:eastAsia="仿宋_GB2312"/>
          <w:sz w:val="32"/>
          <w:szCs w:val="32"/>
        </w:rPr>
        <w:t>5</w:t>
      </w:r>
      <w:r>
        <w:rPr>
          <w:rFonts w:eastAsia="仿宋_GB2312"/>
          <w:sz w:val="32"/>
          <w:szCs w:val="32"/>
        </w:rPr>
        <w:t>年；不予注册的，制发不予注册决定书。</w:t>
      </w:r>
    </w:p>
    <w:p w:rsidR="00581449" w:rsidRDefault="00037033">
      <w:pPr>
        <w:adjustRightInd w:val="0"/>
        <w:snapToGrid w:val="0"/>
        <w:spacing w:line="620" w:lineRule="exact"/>
        <w:ind w:firstLineChars="200" w:firstLine="640"/>
        <w:rPr>
          <w:rFonts w:eastAsia="仿宋"/>
          <w:color w:val="000000"/>
          <w:sz w:val="32"/>
          <w:szCs w:val="32"/>
        </w:rPr>
      </w:pPr>
      <w:r>
        <w:rPr>
          <w:rFonts w:eastAsia="黑体"/>
          <w:sz w:val="32"/>
          <w:szCs w:val="32"/>
        </w:rPr>
        <w:t>第五十</w:t>
      </w:r>
      <w:r>
        <w:rPr>
          <w:rFonts w:eastAsia="黑体" w:hint="eastAsia"/>
          <w:sz w:val="32"/>
          <w:szCs w:val="32"/>
        </w:rPr>
        <w:t>七</w:t>
      </w:r>
      <w:r>
        <w:rPr>
          <w:rFonts w:eastAsia="黑体"/>
          <w:sz w:val="32"/>
          <w:szCs w:val="32"/>
        </w:rPr>
        <w:t>条（注册信息公开）</w:t>
      </w:r>
      <w:r>
        <w:rPr>
          <w:rFonts w:eastAsia="仿宋_GB2312" w:hint="eastAsia"/>
          <w:sz w:val="32"/>
          <w:szCs w:val="32"/>
        </w:rPr>
        <w:t>信息管理部门</w:t>
      </w:r>
      <w:r>
        <w:rPr>
          <w:rFonts w:eastAsia="仿宋_GB2312"/>
          <w:sz w:val="32"/>
          <w:szCs w:val="32"/>
        </w:rPr>
        <w:t>应当在</w:t>
      </w:r>
      <w:r>
        <w:rPr>
          <w:rFonts w:eastAsia="仿宋_GB2312" w:hint="eastAsia"/>
          <w:sz w:val="32"/>
          <w:szCs w:val="32"/>
        </w:rPr>
        <w:t>制发</w:t>
      </w:r>
      <w:r>
        <w:rPr>
          <w:rFonts w:eastAsia="仿宋_GB2312"/>
          <w:sz w:val="32"/>
          <w:szCs w:val="32"/>
        </w:rPr>
        <w:t>注册证之日起</w:t>
      </w:r>
      <w:r>
        <w:rPr>
          <w:rFonts w:eastAsia="仿宋_GB2312"/>
          <w:sz w:val="32"/>
          <w:szCs w:val="32"/>
        </w:rPr>
        <w:t>5</w:t>
      </w:r>
      <w:r>
        <w:rPr>
          <w:rFonts w:eastAsia="仿宋_GB2312"/>
          <w:sz w:val="32"/>
          <w:szCs w:val="32"/>
        </w:rPr>
        <w:t>日内，主动公开</w:t>
      </w:r>
      <w:r>
        <w:rPr>
          <w:rFonts w:eastAsia="仿宋_GB2312" w:hint="eastAsia"/>
          <w:sz w:val="32"/>
          <w:szCs w:val="32"/>
        </w:rPr>
        <w:t>注册人、境内责任人相关信息和产品基本</w:t>
      </w:r>
      <w:r>
        <w:rPr>
          <w:rFonts w:eastAsia="仿宋"/>
          <w:color w:val="000000"/>
          <w:sz w:val="32"/>
          <w:szCs w:val="32"/>
        </w:rPr>
        <w:t>信息。</w:t>
      </w:r>
    </w:p>
    <w:p w:rsidR="00581449" w:rsidRDefault="00037033">
      <w:pPr>
        <w:adjustRightInd w:val="0"/>
        <w:snapToGrid w:val="0"/>
        <w:spacing w:line="620" w:lineRule="exact"/>
        <w:ind w:firstLineChars="200" w:firstLine="640"/>
        <w:rPr>
          <w:rFonts w:eastAsia="仿宋"/>
          <w:color w:val="000000"/>
          <w:sz w:val="32"/>
          <w:szCs w:val="32"/>
        </w:rPr>
      </w:pPr>
      <w:r>
        <w:rPr>
          <w:rFonts w:eastAsia="黑体"/>
          <w:sz w:val="32"/>
          <w:szCs w:val="32"/>
        </w:rPr>
        <w:t>第五十</w:t>
      </w:r>
      <w:r>
        <w:rPr>
          <w:rFonts w:eastAsia="黑体" w:hint="eastAsia"/>
          <w:sz w:val="32"/>
          <w:szCs w:val="32"/>
        </w:rPr>
        <w:t>八</w:t>
      </w:r>
      <w:r>
        <w:rPr>
          <w:rFonts w:eastAsia="黑体"/>
          <w:sz w:val="32"/>
          <w:szCs w:val="32"/>
        </w:rPr>
        <w:t>条（注册撤回）</w:t>
      </w:r>
      <w:r>
        <w:rPr>
          <w:rFonts w:eastAsia="仿宋"/>
          <w:sz w:val="32"/>
          <w:szCs w:val="32"/>
        </w:rPr>
        <w:t>在技术审评部门</w:t>
      </w:r>
      <w:proofErr w:type="gramStart"/>
      <w:r>
        <w:rPr>
          <w:rFonts w:eastAsia="仿宋"/>
          <w:sz w:val="32"/>
          <w:szCs w:val="32"/>
        </w:rPr>
        <w:t>作出</w:t>
      </w:r>
      <w:proofErr w:type="gramEnd"/>
      <w:r>
        <w:rPr>
          <w:rFonts w:eastAsia="仿宋"/>
          <w:sz w:val="32"/>
          <w:szCs w:val="32"/>
        </w:rPr>
        <w:t>技术审评结论前，申请人可以提出撤回注册申请。技术审评过程中发现提供虚假资料或者产品存在安全性问题情形的，不予撤回。</w:t>
      </w:r>
    </w:p>
    <w:p w:rsidR="00581449" w:rsidRDefault="00037033">
      <w:pPr>
        <w:autoSpaceDE w:val="0"/>
        <w:autoSpaceDN w:val="0"/>
        <w:adjustRightInd w:val="0"/>
        <w:snapToGrid w:val="0"/>
        <w:spacing w:line="620" w:lineRule="exact"/>
        <w:ind w:firstLineChars="200" w:firstLine="640"/>
        <w:rPr>
          <w:rFonts w:eastAsia="仿宋_GB2312"/>
          <w:sz w:val="32"/>
          <w:szCs w:val="32"/>
        </w:rPr>
      </w:pPr>
      <w:r>
        <w:rPr>
          <w:rFonts w:eastAsia="黑体"/>
          <w:sz w:val="32"/>
          <w:szCs w:val="32"/>
        </w:rPr>
        <w:t>第五十</w:t>
      </w:r>
      <w:r>
        <w:rPr>
          <w:rFonts w:eastAsia="黑体" w:hint="eastAsia"/>
          <w:sz w:val="32"/>
          <w:szCs w:val="32"/>
        </w:rPr>
        <w:t>九</w:t>
      </w:r>
      <w:r>
        <w:rPr>
          <w:rFonts w:eastAsia="黑体"/>
          <w:sz w:val="32"/>
          <w:szCs w:val="32"/>
        </w:rPr>
        <w:t>条（注册事项变更）</w:t>
      </w:r>
      <w:r>
        <w:rPr>
          <w:rFonts w:eastAsia="仿宋_GB2312"/>
          <w:sz w:val="32"/>
          <w:szCs w:val="32"/>
        </w:rPr>
        <w:t>已注册特殊化妆品的注册事项</w:t>
      </w:r>
      <w:proofErr w:type="gramStart"/>
      <w:r>
        <w:rPr>
          <w:rFonts w:eastAsia="仿宋_GB2312"/>
          <w:sz w:val="32"/>
          <w:szCs w:val="32"/>
        </w:rPr>
        <w:t>拟发生</w:t>
      </w:r>
      <w:proofErr w:type="gramEnd"/>
      <w:r>
        <w:rPr>
          <w:rFonts w:eastAsia="仿宋_GB2312"/>
          <w:sz w:val="32"/>
          <w:szCs w:val="32"/>
        </w:rPr>
        <w:t>变化的，国家药品监督管理局根据变化事项对产品安全、功效的影响程度实施分类管理：</w:t>
      </w:r>
    </w:p>
    <w:p w:rsidR="00581449" w:rsidRDefault="00037033">
      <w:pPr>
        <w:autoSpaceDE w:val="0"/>
        <w:autoSpaceDN w:val="0"/>
        <w:adjustRightInd w:val="0"/>
        <w:snapToGrid w:val="0"/>
        <w:spacing w:line="62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不涉及安全、功效</w:t>
      </w:r>
      <w:r>
        <w:rPr>
          <w:rFonts w:eastAsia="仿宋_GB2312" w:hint="eastAsia"/>
          <w:sz w:val="32"/>
          <w:szCs w:val="32"/>
        </w:rPr>
        <w:t>宣称</w:t>
      </w:r>
      <w:r>
        <w:rPr>
          <w:rFonts w:eastAsia="仿宋_GB2312"/>
          <w:sz w:val="32"/>
          <w:szCs w:val="32"/>
        </w:rPr>
        <w:t>的事项发生变化的，注册人应当及时向国家药品监督管理局备案。</w:t>
      </w:r>
    </w:p>
    <w:p w:rsidR="00581449" w:rsidRDefault="00037033">
      <w:pPr>
        <w:autoSpaceDE w:val="0"/>
        <w:autoSpaceDN w:val="0"/>
        <w:adjustRightInd w:val="0"/>
        <w:snapToGrid w:val="0"/>
        <w:spacing w:line="62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涉及安全、功效</w:t>
      </w:r>
      <w:r>
        <w:rPr>
          <w:rFonts w:eastAsia="仿宋_GB2312" w:hint="eastAsia"/>
          <w:sz w:val="32"/>
          <w:szCs w:val="32"/>
        </w:rPr>
        <w:t>宣称</w:t>
      </w:r>
      <w:r>
        <w:rPr>
          <w:rFonts w:eastAsia="仿宋_GB2312"/>
          <w:sz w:val="32"/>
          <w:szCs w:val="32"/>
        </w:rPr>
        <w:t>的事项</w:t>
      </w:r>
      <w:proofErr w:type="gramStart"/>
      <w:r>
        <w:rPr>
          <w:rFonts w:eastAsia="仿宋_GB2312"/>
          <w:sz w:val="32"/>
          <w:szCs w:val="32"/>
        </w:rPr>
        <w:t>拟发生</w:t>
      </w:r>
      <w:proofErr w:type="gramEnd"/>
      <w:r>
        <w:rPr>
          <w:rFonts w:eastAsia="仿宋_GB2312"/>
          <w:sz w:val="32"/>
          <w:szCs w:val="32"/>
        </w:rPr>
        <w:t>变化的，注册人应当向国家药品监督管理局提出产品注册变更申请。注册变更申请的受理、技术审评、行政审批、信息公开等按照本办法关于特殊化妆品首次注册规定的程序和时限执行。</w:t>
      </w:r>
    </w:p>
    <w:p w:rsidR="00581449" w:rsidRDefault="00037033">
      <w:pPr>
        <w:autoSpaceDE w:val="0"/>
        <w:autoSpaceDN w:val="0"/>
        <w:adjustRightInd w:val="0"/>
        <w:snapToGrid w:val="0"/>
        <w:spacing w:line="620" w:lineRule="exact"/>
        <w:ind w:firstLineChars="200" w:firstLine="640"/>
        <w:rPr>
          <w:rFonts w:eastAsia="仿宋_GB2312"/>
          <w:sz w:val="32"/>
          <w:szCs w:val="32"/>
        </w:rPr>
      </w:pPr>
      <w:r>
        <w:rPr>
          <w:rFonts w:eastAsia="仿宋" w:hint="eastAsia"/>
          <w:sz w:val="32"/>
          <w:szCs w:val="32"/>
        </w:rPr>
        <w:t>（三）</w:t>
      </w:r>
      <w:r>
        <w:rPr>
          <w:rFonts w:eastAsia="仿宋"/>
          <w:sz w:val="32"/>
          <w:szCs w:val="32"/>
        </w:rPr>
        <w:t>产品名称、配方等</w:t>
      </w:r>
      <w:proofErr w:type="gramStart"/>
      <w:r>
        <w:rPr>
          <w:rFonts w:eastAsia="仿宋"/>
          <w:sz w:val="32"/>
          <w:szCs w:val="32"/>
        </w:rPr>
        <w:t>拟发生</w:t>
      </w:r>
      <w:proofErr w:type="gramEnd"/>
      <w:r>
        <w:rPr>
          <w:rFonts w:eastAsia="仿宋"/>
          <w:sz w:val="32"/>
          <w:szCs w:val="32"/>
        </w:rPr>
        <w:t>变化的，注册人应当主动注销原注册证后重新申请注册。</w:t>
      </w:r>
    </w:p>
    <w:p w:rsidR="00581449" w:rsidRDefault="00037033">
      <w:pPr>
        <w:adjustRightInd w:val="0"/>
        <w:snapToGrid w:val="0"/>
        <w:spacing w:line="620" w:lineRule="exact"/>
        <w:ind w:firstLineChars="200" w:firstLine="640"/>
        <w:rPr>
          <w:rFonts w:eastAsia="仿宋_GB2312"/>
          <w:color w:val="000000"/>
          <w:sz w:val="32"/>
          <w:szCs w:val="32"/>
        </w:rPr>
      </w:pPr>
      <w:r>
        <w:rPr>
          <w:rFonts w:eastAsia="黑体"/>
          <w:sz w:val="32"/>
          <w:szCs w:val="32"/>
        </w:rPr>
        <w:t>第</w:t>
      </w:r>
      <w:r>
        <w:rPr>
          <w:rFonts w:eastAsia="黑体" w:hint="eastAsia"/>
          <w:sz w:val="32"/>
          <w:szCs w:val="32"/>
        </w:rPr>
        <w:t>六十</w:t>
      </w:r>
      <w:r>
        <w:rPr>
          <w:rFonts w:eastAsia="黑体"/>
          <w:sz w:val="32"/>
          <w:szCs w:val="32"/>
        </w:rPr>
        <w:t>条（上</w:t>
      </w:r>
      <w:proofErr w:type="gramStart"/>
      <w:r>
        <w:rPr>
          <w:rFonts w:eastAsia="黑体"/>
          <w:sz w:val="32"/>
          <w:szCs w:val="32"/>
        </w:rPr>
        <w:t>传销售</w:t>
      </w:r>
      <w:proofErr w:type="gramEnd"/>
      <w:r>
        <w:rPr>
          <w:rFonts w:eastAsia="黑体"/>
          <w:sz w:val="32"/>
          <w:szCs w:val="32"/>
        </w:rPr>
        <w:t>包装）</w:t>
      </w:r>
      <w:r>
        <w:rPr>
          <w:rFonts w:eastAsia="仿宋_GB2312"/>
          <w:sz w:val="32"/>
          <w:szCs w:val="32"/>
        </w:rPr>
        <w:t>特殊化妆品取得注册后或者销售包装</w:t>
      </w:r>
      <w:proofErr w:type="gramStart"/>
      <w:r>
        <w:rPr>
          <w:rFonts w:eastAsia="仿宋_GB2312"/>
          <w:sz w:val="32"/>
          <w:szCs w:val="32"/>
        </w:rPr>
        <w:t>拟发生</w:t>
      </w:r>
      <w:proofErr w:type="gramEnd"/>
      <w:r>
        <w:rPr>
          <w:rFonts w:eastAsia="仿宋_GB2312"/>
          <w:sz w:val="32"/>
          <w:szCs w:val="32"/>
        </w:rPr>
        <w:t>变化的，注册人应当在产品投放市场前，通过网上注册平台上传与标签设计样稿一致的产品销售包装（含标签、说明书）</w:t>
      </w:r>
      <w:r>
        <w:rPr>
          <w:rFonts w:eastAsia="仿宋_GB2312" w:hint="eastAsia"/>
          <w:sz w:val="32"/>
          <w:szCs w:val="32"/>
        </w:rPr>
        <w:t>图片，经</w:t>
      </w:r>
      <w:r>
        <w:rPr>
          <w:rFonts w:eastAsia="仿宋_GB2312"/>
          <w:sz w:val="32"/>
          <w:szCs w:val="32"/>
        </w:rPr>
        <w:t>省、自治区、直辖市药品监督管理部门</w:t>
      </w:r>
      <w:r>
        <w:rPr>
          <w:rFonts w:eastAsia="仿宋_GB2312" w:hint="eastAsia"/>
          <w:sz w:val="32"/>
          <w:szCs w:val="32"/>
        </w:rPr>
        <w:t>确认后向社会公开。</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六十一</w:t>
      </w:r>
      <w:r>
        <w:rPr>
          <w:rFonts w:eastAsia="黑体"/>
          <w:sz w:val="32"/>
          <w:szCs w:val="32"/>
        </w:rPr>
        <w:t>条（注册证注销）</w:t>
      </w:r>
      <w:r>
        <w:rPr>
          <w:rFonts w:eastAsia="仿宋_GB2312"/>
          <w:sz w:val="32"/>
          <w:szCs w:val="32"/>
        </w:rPr>
        <w:t>已注册产品不再生产或者进口的，注册人应当主动提出注册证注销申请。</w:t>
      </w:r>
    </w:p>
    <w:p w:rsidR="00581449" w:rsidRDefault="00037033">
      <w:pPr>
        <w:adjustRightInd w:val="0"/>
        <w:snapToGrid w:val="0"/>
        <w:spacing w:line="620" w:lineRule="exact"/>
        <w:jc w:val="center"/>
        <w:rPr>
          <w:rFonts w:eastAsia="楷体"/>
          <w:sz w:val="32"/>
          <w:szCs w:val="32"/>
        </w:rPr>
      </w:pPr>
      <w:r>
        <w:rPr>
          <w:rFonts w:eastAsia="楷体"/>
          <w:sz w:val="32"/>
          <w:szCs w:val="32"/>
        </w:rPr>
        <w:t>第四节</w:t>
      </w:r>
      <w:r>
        <w:rPr>
          <w:rFonts w:eastAsia="楷体"/>
          <w:sz w:val="32"/>
          <w:szCs w:val="32"/>
        </w:rPr>
        <w:t xml:space="preserve"> </w:t>
      </w:r>
      <w:r>
        <w:rPr>
          <w:rFonts w:eastAsia="楷体"/>
          <w:sz w:val="32"/>
          <w:szCs w:val="32"/>
        </w:rPr>
        <w:t>注册证延续</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六十二</w:t>
      </w:r>
      <w:r>
        <w:rPr>
          <w:rFonts w:eastAsia="黑体"/>
          <w:sz w:val="32"/>
          <w:szCs w:val="32"/>
        </w:rPr>
        <w:t>条（</w:t>
      </w:r>
      <w:r>
        <w:rPr>
          <w:rFonts w:eastAsia="黑体" w:hint="eastAsia"/>
          <w:sz w:val="32"/>
          <w:szCs w:val="32"/>
        </w:rPr>
        <w:t>延续</w:t>
      </w:r>
      <w:r>
        <w:rPr>
          <w:rFonts w:eastAsia="黑体"/>
          <w:sz w:val="32"/>
          <w:szCs w:val="32"/>
        </w:rPr>
        <w:t>自查</w:t>
      </w:r>
      <w:r>
        <w:rPr>
          <w:rFonts w:eastAsia="黑体" w:hint="eastAsia"/>
          <w:sz w:val="32"/>
          <w:szCs w:val="32"/>
        </w:rPr>
        <w:t>和申请</w:t>
      </w:r>
      <w:r>
        <w:rPr>
          <w:rFonts w:eastAsia="黑体"/>
          <w:sz w:val="32"/>
          <w:szCs w:val="32"/>
        </w:rPr>
        <w:t>）</w:t>
      </w:r>
      <w:r>
        <w:rPr>
          <w:rFonts w:eastAsia="仿宋_GB2312"/>
          <w:sz w:val="32"/>
          <w:szCs w:val="32"/>
        </w:rPr>
        <w:t>特殊化妆品注册证有效期届满需要延续的，注册人应当在注册证有效期届满前</w:t>
      </w:r>
      <w:r>
        <w:rPr>
          <w:rFonts w:eastAsia="仿宋_GB2312"/>
          <w:sz w:val="32"/>
          <w:szCs w:val="32"/>
        </w:rPr>
        <w:t>6</w:t>
      </w:r>
      <w:r>
        <w:rPr>
          <w:rFonts w:eastAsia="仿宋_GB2312"/>
          <w:sz w:val="32"/>
          <w:szCs w:val="32"/>
        </w:rPr>
        <w:t>个月起</w:t>
      </w:r>
      <w:r>
        <w:rPr>
          <w:rFonts w:eastAsia="仿宋_GB2312" w:hint="eastAsia"/>
          <w:sz w:val="32"/>
          <w:szCs w:val="32"/>
        </w:rPr>
        <w:t>，</w:t>
      </w:r>
      <w:r>
        <w:rPr>
          <w:rFonts w:eastAsia="仿宋_GB2312"/>
          <w:sz w:val="32"/>
          <w:szCs w:val="32"/>
        </w:rPr>
        <w:t>对产品开展全面自查</w:t>
      </w:r>
      <w:r>
        <w:rPr>
          <w:rFonts w:eastAsia="仿宋_GB2312" w:hint="eastAsia"/>
          <w:sz w:val="32"/>
          <w:szCs w:val="32"/>
        </w:rPr>
        <w:t>。</w:t>
      </w:r>
    </w:p>
    <w:p w:rsidR="00581449" w:rsidRDefault="00037033">
      <w:pPr>
        <w:adjustRightInd w:val="0"/>
        <w:snapToGrid w:val="0"/>
        <w:spacing w:line="620" w:lineRule="exact"/>
        <w:ind w:firstLineChars="200" w:firstLine="640"/>
        <w:rPr>
          <w:rFonts w:eastAsia="仿宋_GB2312"/>
          <w:sz w:val="32"/>
          <w:szCs w:val="32"/>
        </w:rPr>
      </w:pPr>
      <w:r>
        <w:rPr>
          <w:rFonts w:eastAsia="仿宋_GB2312" w:hint="eastAsia"/>
          <w:sz w:val="32"/>
          <w:szCs w:val="32"/>
        </w:rPr>
        <w:t>经自查确认符合强制性国家标准、技术规范的要求的，</w:t>
      </w:r>
      <w:r>
        <w:rPr>
          <w:rFonts w:eastAsia="仿宋_GB2312"/>
          <w:sz w:val="32"/>
          <w:szCs w:val="32"/>
        </w:rPr>
        <w:t>注册人应当在产品注册证有效期届满</w:t>
      </w:r>
      <w:r>
        <w:rPr>
          <w:rFonts w:eastAsia="仿宋_GB2312"/>
          <w:sz w:val="32"/>
          <w:szCs w:val="32"/>
        </w:rPr>
        <w:t>30</w:t>
      </w:r>
      <w:r>
        <w:rPr>
          <w:rFonts w:eastAsia="仿宋_GB2312"/>
          <w:sz w:val="32"/>
          <w:szCs w:val="32"/>
        </w:rPr>
        <w:t>日前</w:t>
      </w:r>
      <w:r>
        <w:rPr>
          <w:rFonts w:eastAsia="仿宋_GB2312" w:hint="eastAsia"/>
          <w:sz w:val="32"/>
          <w:szCs w:val="32"/>
        </w:rPr>
        <w:t>提出延续注册申请</w:t>
      </w:r>
      <w:r>
        <w:rPr>
          <w:rFonts w:eastAsia="仿宋_GB2312"/>
          <w:sz w:val="32"/>
          <w:szCs w:val="32"/>
        </w:rPr>
        <w:t>。</w:t>
      </w:r>
      <w:r>
        <w:rPr>
          <w:rFonts w:eastAsia="仿宋_GB2312" w:hint="eastAsia"/>
          <w:sz w:val="32"/>
          <w:szCs w:val="32"/>
        </w:rPr>
        <w:t>逾期未提出延续注册申请的，不再受理。</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第六十</w:t>
      </w:r>
      <w:r>
        <w:rPr>
          <w:rFonts w:eastAsia="黑体" w:hint="eastAsia"/>
          <w:sz w:val="32"/>
          <w:szCs w:val="32"/>
        </w:rPr>
        <w:t>三</w:t>
      </w:r>
      <w:r>
        <w:rPr>
          <w:rFonts w:eastAsia="黑体"/>
          <w:sz w:val="32"/>
          <w:szCs w:val="32"/>
        </w:rPr>
        <w:t>条（受理</w:t>
      </w:r>
      <w:r>
        <w:rPr>
          <w:rFonts w:eastAsia="黑体" w:hint="eastAsia"/>
          <w:sz w:val="32"/>
          <w:szCs w:val="32"/>
        </w:rPr>
        <w:t>制证</w:t>
      </w:r>
      <w:r>
        <w:rPr>
          <w:rFonts w:eastAsia="黑体"/>
          <w:sz w:val="32"/>
          <w:szCs w:val="32"/>
        </w:rPr>
        <w:t>）</w:t>
      </w:r>
      <w:r>
        <w:rPr>
          <w:rFonts w:eastAsia="仿宋_GB2312"/>
          <w:sz w:val="32"/>
          <w:szCs w:val="32"/>
        </w:rPr>
        <w:t>注册人</w:t>
      </w:r>
      <w:r>
        <w:rPr>
          <w:rFonts w:eastAsia="仿宋_GB2312" w:hint="eastAsia"/>
          <w:sz w:val="32"/>
          <w:szCs w:val="32"/>
        </w:rPr>
        <w:t>规定期限内提出延续注册申请的，受理部门应当在</w:t>
      </w:r>
      <w:r>
        <w:rPr>
          <w:rFonts w:eastAsia="仿宋_GB2312" w:hint="eastAsia"/>
          <w:sz w:val="32"/>
          <w:szCs w:val="32"/>
        </w:rPr>
        <w:t>5</w:t>
      </w:r>
      <w:r>
        <w:rPr>
          <w:rFonts w:eastAsia="仿宋_GB2312" w:hint="eastAsia"/>
          <w:sz w:val="32"/>
          <w:szCs w:val="32"/>
        </w:rPr>
        <w:t>日内对延续注册申报资料进行形式审查，</w:t>
      </w:r>
      <w:r>
        <w:rPr>
          <w:rFonts w:eastAsia="仿宋_GB2312"/>
          <w:sz w:val="32"/>
          <w:szCs w:val="32"/>
        </w:rPr>
        <w:t>经审查符合要求的予以受理</w:t>
      </w:r>
      <w:r>
        <w:rPr>
          <w:rFonts w:eastAsia="仿宋_GB2312" w:hint="eastAsia"/>
          <w:sz w:val="32"/>
          <w:szCs w:val="32"/>
        </w:rPr>
        <w:t>，并于</w:t>
      </w:r>
      <w:r>
        <w:rPr>
          <w:rFonts w:eastAsia="仿宋"/>
          <w:sz w:val="32"/>
          <w:szCs w:val="32"/>
        </w:rPr>
        <w:t>10</w:t>
      </w:r>
      <w:r>
        <w:rPr>
          <w:rFonts w:eastAsia="仿宋"/>
          <w:sz w:val="32"/>
          <w:szCs w:val="32"/>
        </w:rPr>
        <w:t>日内制发新的注册证，</w:t>
      </w:r>
      <w:r>
        <w:rPr>
          <w:rFonts w:eastAsia="仿宋_GB2312"/>
          <w:sz w:val="32"/>
          <w:szCs w:val="32"/>
        </w:rPr>
        <w:t>注册证有效期自原注册证有效期届满之日后起算。</w:t>
      </w:r>
    </w:p>
    <w:p w:rsidR="00581449" w:rsidRDefault="00037033">
      <w:pPr>
        <w:adjustRightInd w:val="0"/>
        <w:snapToGrid w:val="0"/>
        <w:spacing w:line="620" w:lineRule="exact"/>
        <w:ind w:firstLineChars="200" w:firstLine="640"/>
        <w:rPr>
          <w:rFonts w:eastAsia="仿宋_GB2312"/>
          <w:strike/>
          <w:sz w:val="32"/>
          <w:szCs w:val="32"/>
        </w:rPr>
      </w:pPr>
      <w:r>
        <w:rPr>
          <w:rFonts w:eastAsia="黑体"/>
          <w:sz w:val="32"/>
          <w:szCs w:val="32"/>
        </w:rPr>
        <w:t>第六十</w:t>
      </w:r>
      <w:r>
        <w:rPr>
          <w:rFonts w:eastAsia="黑体" w:hint="eastAsia"/>
          <w:sz w:val="32"/>
          <w:szCs w:val="32"/>
        </w:rPr>
        <w:t>四</w:t>
      </w:r>
      <w:r>
        <w:rPr>
          <w:rFonts w:eastAsia="黑体"/>
          <w:sz w:val="32"/>
          <w:szCs w:val="32"/>
        </w:rPr>
        <w:t>条（技术</w:t>
      </w:r>
      <w:r>
        <w:rPr>
          <w:rFonts w:eastAsia="黑体" w:hint="eastAsia"/>
          <w:sz w:val="32"/>
          <w:szCs w:val="32"/>
        </w:rPr>
        <w:t>审评</w:t>
      </w:r>
      <w:r>
        <w:rPr>
          <w:rFonts w:eastAsia="黑体"/>
          <w:sz w:val="32"/>
          <w:szCs w:val="32"/>
        </w:rPr>
        <w:t>）</w:t>
      </w:r>
      <w:r>
        <w:rPr>
          <w:rFonts w:eastAsia="仿宋_GB2312"/>
          <w:sz w:val="32"/>
          <w:szCs w:val="32"/>
        </w:rPr>
        <w:t>技术审评部门组织对</w:t>
      </w:r>
      <w:r>
        <w:rPr>
          <w:rFonts w:eastAsia="仿宋_GB2312" w:hint="eastAsia"/>
          <w:sz w:val="32"/>
          <w:szCs w:val="32"/>
        </w:rPr>
        <w:t>已</w:t>
      </w:r>
      <w:r>
        <w:rPr>
          <w:rFonts w:eastAsia="仿宋_GB2312"/>
          <w:sz w:val="32"/>
          <w:szCs w:val="32"/>
        </w:rPr>
        <w:t>延续注册</w:t>
      </w:r>
      <w:r>
        <w:rPr>
          <w:rFonts w:eastAsia="仿宋_GB2312" w:hint="eastAsia"/>
          <w:sz w:val="32"/>
          <w:szCs w:val="32"/>
        </w:rPr>
        <w:t>产品</w:t>
      </w:r>
      <w:r>
        <w:rPr>
          <w:rFonts w:eastAsia="仿宋_GB2312"/>
          <w:sz w:val="32"/>
          <w:szCs w:val="32"/>
        </w:rPr>
        <w:t>的申报资料开展事后技术</w:t>
      </w:r>
      <w:r>
        <w:rPr>
          <w:rFonts w:eastAsia="仿宋_GB2312" w:hint="eastAsia"/>
          <w:sz w:val="32"/>
          <w:szCs w:val="32"/>
        </w:rPr>
        <w:t>审评工作</w:t>
      </w:r>
      <w:r>
        <w:rPr>
          <w:rFonts w:eastAsia="仿宋_GB2312"/>
          <w:sz w:val="32"/>
          <w:szCs w:val="32"/>
        </w:rPr>
        <w:t>，发现</w:t>
      </w:r>
      <w:r>
        <w:rPr>
          <w:rFonts w:eastAsia="仿宋_GB2312" w:hint="eastAsia"/>
          <w:sz w:val="32"/>
          <w:szCs w:val="32"/>
        </w:rPr>
        <w:t>不符合强制性国家标准、技术规范情</w:t>
      </w:r>
      <w:r>
        <w:rPr>
          <w:rFonts w:eastAsia="仿宋_GB2312"/>
          <w:sz w:val="32"/>
          <w:szCs w:val="32"/>
        </w:rPr>
        <w:t>形的，依法撤销产品注册证</w:t>
      </w:r>
      <w:r>
        <w:rPr>
          <w:rFonts w:eastAsia="仿宋_GB2312" w:hint="eastAsia"/>
          <w:sz w:val="32"/>
          <w:szCs w:val="32"/>
        </w:rPr>
        <w:t>。</w:t>
      </w:r>
    </w:p>
    <w:p w:rsidR="00581449" w:rsidRDefault="00037033">
      <w:pPr>
        <w:adjustRightInd w:val="0"/>
        <w:snapToGrid w:val="0"/>
        <w:spacing w:line="620" w:lineRule="exact"/>
        <w:jc w:val="center"/>
        <w:rPr>
          <w:rFonts w:eastAsia="黑体"/>
          <w:sz w:val="32"/>
          <w:szCs w:val="32"/>
        </w:rPr>
      </w:pPr>
      <w:r>
        <w:rPr>
          <w:rFonts w:eastAsia="黑体"/>
          <w:sz w:val="32"/>
          <w:szCs w:val="32"/>
        </w:rPr>
        <w:t>第五章</w:t>
      </w:r>
      <w:r>
        <w:rPr>
          <w:rFonts w:eastAsia="黑体"/>
          <w:sz w:val="32"/>
          <w:szCs w:val="32"/>
        </w:rPr>
        <w:t xml:space="preserve"> </w:t>
      </w:r>
      <w:r>
        <w:rPr>
          <w:rFonts w:eastAsia="黑体"/>
          <w:sz w:val="32"/>
          <w:szCs w:val="32"/>
        </w:rPr>
        <w:t>监督管理</w:t>
      </w:r>
    </w:p>
    <w:p w:rsidR="00581449" w:rsidRDefault="00037033">
      <w:pPr>
        <w:pStyle w:val="1"/>
        <w:adjustRightInd w:val="0"/>
        <w:snapToGrid w:val="0"/>
        <w:spacing w:line="620" w:lineRule="exact"/>
        <w:ind w:firstLine="640"/>
        <w:rPr>
          <w:rFonts w:eastAsia="仿宋_GB2312"/>
          <w:sz w:val="32"/>
          <w:szCs w:val="32"/>
        </w:rPr>
      </w:pPr>
      <w:r>
        <w:rPr>
          <w:rFonts w:eastAsia="黑体"/>
          <w:sz w:val="32"/>
          <w:szCs w:val="32"/>
        </w:rPr>
        <w:t>第六十</w:t>
      </w:r>
      <w:r>
        <w:rPr>
          <w:rFonts w:eastAsia="黑体" w:hint="eastAsia"/>
          <w:sz w:val="32"/>
          <w:szCs w:val="32"/>
        </w:rPr>
        <w:t>五</w:t>
      </w:r>
      <w:r>
        <w:rPr>
          <w:rFonts w:eastAsia="黑体"/>
          <w:sz w:val="32"/>
          <w:szCs w:val="32"/>
        </w:rPr>
        <w:t>条（配合检查）</w:t>
      </w:r>
      <w:r>
        <w:rPr>
          <w:rFonts w:eastAsia="仿宋_GB2312"/>
          <w:sz w:val="32"/>
          <w:szCs w:val="32"/>
        </w:rPr>
        <w:t>药品监督管理部门依照法律、法规的规定，对化妆品和新原料注册、备案相关的活动进行监督检查，必要时可以对注册、备案资料涉及的单位进行延伸检查，有关单位和个人应当予以配合，不得拒绝和隐瞒。</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第六十</w:t>
      </w:r>
      <w:r>
        <w:rPr>
          <w:rFonts w:eastAsia="黑体" w:hint="eastAsia"/>
          <w:sz w:val="32"/>
          <w:szCs w:val="32"/>
        </w:rPr>
        <w:t>六</w:t>
      </w:r>
      <w:r>
        <w:rPr>
          <w:rFonts w:eastAsia="黑体"/>
          <w:sz w:val="32"/>
          <w:szCs w:val="32"/>
        </w:rPr>
        <w:t>条（</w:t>
      </w:r>
      <w:r>
        <w:rPr>
          <w:rFonts w:eastAsia="黑体" w:hint="eastAsia"/>
          <w:sz w:val="32"/>
          <w:szCs w:val="32"/>
        </w:rPr>
        <w:t>有因核</w:t>
      </w:r>
      <w:r>
        <w:rPr>
          <w:rFonts w:eastAsia="黑体"/>
          <w:sz w:val="32"/>
          <w:szCs w:val="32"/>
        </w:rPr>
        <w:t>查）</w:t>
      </w:r>
      <w:r>
        <w:rPr>
          <w:rFonts w:eastAsia="仿宋_GB2312"/>
          <w:sz w:val="32"/>
          <w:szCs w:val="32"/>
        </w:rPr>
        <w:t>技术审评部门开展注册技术审评过程中，</w:t>
      </w:r>
      <w:r>
        <w:rPr>
          <w:rFonts w:eastAsia="仿宋_GB2312" w:hint="eastAsia"/>
          <w:sz w:val="32"/>
          <w:szCs w:val="32"/>
        </w:rPr>
        <w:t>发现涉及提交虚假资料、隐瞒实际情况等情形的，可以</w:t>
      </w:r>
      <w:r>
        <w:rPr>
          <w:rFonts w:eastAsia="仿宋_GB2312"/>
          <w:sz w:val="32"/>
          <w:szCs w:val="32"/>
        </w:rPr>
        <w:t>启动</w:t>
      </w:r>
      <w:r>
        <w:rPr>
          <w:rFonts w:eastAsia="仿宋_GB2312" w:hint="eastAsia"/>
          <w:sz w:val="32"/>
          <w:szCs w:val="32"/>
        </w:rPr>
        <w:t>有因现场</w:t>
      </w:r>
      <w:r>
        <w:rPr>
          <w:rFonts w:eastAsia="仿宋_GB2312"/>
          <w:sz w:val="32"/>
          <w:szCs w:val="32"/>
        </w:rPr>
        <w:t>核查。开展境内现场核查的，负责现场核查的部门应当在</w:t>
      </w:r>
      <w:r>
        <w:rPr>
          <w:rFonts w:eastAsia="仿宋_GB2312" w:hint="eastAsia"/>
          <w:sz w:val="32"/>
          <w:szCs w:val="32"/>
        </w:rPr>
        <w:t>45</w:t>
      </w:r>
      <w:r>
        <w:rPr>
          <w:rFonts w:eastAsia="仿宋_GB2312"/>
          <w:sz w:val="32"/>
          <w:szCs w:val="32"/>
        </w:rPr>
        <w:t>日内完成现场核查工作并反馈检查结果；开展境外检查的，核查部门应当根据实际情况开展。</w:t>
      </w:r>
    </w:p>
    <w:p w:rsidR="00581449" w:rsidRDefault="00037033">
      <w:pPr>
        <w:adjustRightInd w:val="0"/>
        <w:snapToGrid w:val="0"/>
        <w:spacing w:line="620" w:lineRule="exact"/>
        <w:ind w:firstLineChars="200" w:firstLine="640"/>
        <w:rPr>
          <w:rFonts w:eastAsia="仿宋_GB2312"/>
          <w:sz w:val="32"/>
          <w:szCs w:val="32"/>
        </w:rPr>
      </w:pPr>
      <w:r>
        <w:rPr>
          <w:rFonts w:eastAsia="仿宋_GB2312"/>
          <w:sz w:val="32"/>
          <w:szCs w:val="32"/>
        </w:rPr>
        <w:t>注册申请人应当积极配合核查</w:t>
      </w:r>
      <w:r>
        <w:rPr>
          <w:rFonts w:eastAsia="仿宋_GB2312" w:hint="eastAsia"/>
          <w:sz w:val="32"/>
          <w:szCs w:val="32"/>
        </w:rPr>
        <w:t>工作</w:t>
      </w:r>
      <w:r>
        <w:rPr>
          <w:rFonts w:eastAsia="仿宋_GB2312"/>
          <w:sz w:val="32"/>
          <w:szCs w:val="32"/>
        </w:rPr>
        <w:t>，要检验抽样的，</w:t>
      </w:r>
      <w:r>
        <w:rPr>
          <w:rFonts w:eastAsia="仿宋_GB2312" w:hint="eastAsia"/>
          <w:sz w:val="32"/>
          <w:szCs w:val="32"/>
        </w:rPr>
        <w:t>应当</w:t>
      </w:r>
      <w:r>
        <w:rPr>
          <w:rFonts w:eastAsia="仿宋_GB2312"/>
          <w:sz w:val="32"/>
          <w:szCs w:val="32"/>
        </w:rPr>
        <w:t>按要求提供</w:t>
      </w:r>
      <w:r>
        <w:rPr>
          <w:rFonts w:eastAsia="仿宋_GB2312" w:hint="eastAsia"/>
          <w:sz w:val="32"/>
          <w:szCs w:val="32"/>
        </w:rPr>
        <w:t>样品</w:t>
      </w:r>
      <w:r>
        <w:rPr>
          <w:rFonts w:eastAsia="仿宋_GB2312"/>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第六十</w:t>
      </w:r>
      <w:r>
        <w:rPr>
          <w:rFonts w:eastAsia="黑体" w:hint="eastAsia"/>
          <w:sz w:val="32"/>
          <w:szCs w:val="32"/>
        </w:rPr>
        <w:t>七</w:t>
      </w:r>
      <w:r>
        <w:rPr>
          <w:rFonts w:eastAsia="黑体"/>
          <w:sz w:val="32"/>
          <w:szCs w:val="32"/>
        </w:rPr>
        <w:t>条（再评估）</w:t>
      </w:r>
      <w:r>
        <w:rPr>
          <w:rFonts w:eastAsia="仿宋"/>
          <w:sz w:val="32"/>
          <w:szCs w:val="32"/>
        </w:rPr>
        <w:t>根据科学认知水平，对已注册备案化妆品、已使用化妆品原料的安全性的认识发生改变</w:t>
      </w:r>
      <w:r>
        <w:rPr>
          <w:rFonts w:eastAsia="仿宋" w:hint="eastAsia"/>
          <w:sz w:val="32"/>
          <w:szCs w:val="32"/>
        </w:rPr>
        <w:t>，</w:t>
      </w:r>
      <w:r>
        <w:rPr>
          <w:rFonts w:eastAsia="仿宋"/>
          <w:sz w:val="32"/>
          <w:szCs w:val="32"/>
        </w:rPr>
        <w:t>或者有证据表明化妆品、化妆品原料可能存在缺陷的</w:t>
      </w:r>
      <w:r>
        <w:rPr>
          <w:rFonts w:eastAsia="仿宋" w:hint="eastAsia"/>
          <w:sz w:val="32"/>
          <w:szCs w:val="32"/>
        </w:rPr>
        <w:t>，</w:t>
      </w:r>
      <w:r>
        <w:rPr>
          <w:rFonts w:eastAsia="仿宋"/>
          <w:sz w:val="32"/>
          <w:szCs w:val="32"/>
        </w:rPr>
        <w:t>承担注册备案管理工作的药品监督管理部门可以责令相关原料企业和化妆品企业开展再评估，相关企业可进一步提交安全性资料。</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经再评估有安全风险的化妆品，取消备案或者撤销注册；经再评估有安全风险的原料，禁止其用于化妆品生产或者设置限制使用条件。</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第六十</w:t>
      </w:r>
      <w:r>
        <w:rPr>
          <w:rFonts w:eastAsia="黑体" w:hint="eastAsia"/>
          <w:sz w:val="32"/>
          <w:szCs w:val="32"/>
        </w:rPr>
        <w:t>八</w:t>
      </w:r>
      <w:r>
        <w:rPr>
          <w:rFonts w:eastAsia="黑体"/>
          <w:sz w:val="32"/>
          <w:szCs w:val="32"/>
        </w:rPr>
        <w:t>条（备案后监督）</w:t>
      </w:r>
      <w:r>
        <w:rPr>
          <w:rFonts w:eastAsia="仿宋"/>
          <w:sz w:val="32"/>
          <w:szCs w:val="32"/>
        </w:rPr>
        <w:t>承担备案管理工作的药品监督管理部门组织开展对已备案新原料、普通化妆品的备案后监督工作，发现备案资料不齐全、不规范但不涉及安全性的，应当责令备案人限期予以改正；发现备案资料不足无法证明</w:t>
      </w:r>
      <w:r>
        <w:rPr>
          <w:rFonts w:eastAsia="仿宋" w:hint="eastAsia"/>
          <w:sz w:val="32"/>
          <w:szCs w:val="32"/>
        </w:rPr>
        <w:t>新</w:t>
      </w:r>
      <w:r>
        <w:rPr>
          <w:rFonts w:eastAsia="仿宋"/>
          <w:sz w:val="32"/>
          <w:szCs w:val="32"/>
        </w:rPr>
        <w:t>原料或者产品安全性的，应当责令备案人限期予以改正，并同时责令暂停</w:t>
      </w:r>
      <w:r>
        <w:rPr>
          <w:rFonts w:eastAsia="仿宋" w:hint="eastAsia"/>
          <w:sz w:val="32"/>
          <w:szCs w:val="32"/>
        </w:rPr>
        <w:t>新</w:t>
      </w:r>
      <w:r>
        <w:rPr>
          <w:rFonts w:eastAsia="仿宋"/>
          <w:sz w:val="32"/>
          <w:szCs w:val="32"/>
        </w:rPr>
        <w:t>原料使用、化妆品生产或者进口；发现违法违规情形的，应当依法予以查处；发现存在以下情形的，应当取消备案：</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（一）未按要求在规定期限内改正，或者未按要求暂停</w:t>
      </w:r>
      <w:r>
        <w:rPr>
          <w:rFonts w:eastAsia="仿宋" w:hint="eastAsia"/>
          <w:sz w:val="32"/>
          <w:szCs w:val="32"/>
        </w:rPr>
        <w:t>新</w:t>
      </w:r>
      <w:r>
        <w:rPr>
          <w:rFonts w:eastAsia="仿宋"/>
          <w:sz w:val="32"/>
          <w:szCs w:val="32"/>
        </w:rPr>
        <w:t>原料使用、暂停化妆品生产或者进口的；</w:t>
      </w:r>
      <w:r>
        <w:rPr>
          <w:rFonts w:eastAsia="仿宋"/>
          <w:sz w:val="32"/>
          <w:szCs w:val="32"/>
        </w:rPr>
        <w:t xml:space="preserve"> </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（二）提交虚假备案资料的；</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（三）新原料或者化妆品不属于备案范围的；</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（四）未按要求开展安全性评价，或者安全性评价不符合强制性国家标准、技术规范要求的；</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（五）有证据表明新原料或者化妆品存在安全性问题或者违法情形的。</w:t>
      </w:r>
    </w:p>
    <w:p w:rsidR="00581449" w:rsidRDefault="00037033">
      <w:pPr>
        <w:adjustRightInd w:val="0"/>
        <w:snapToGrid w:val="0"/>
        <w:spacing w:line="620" w:lineRule="exact"/>
        <w:ind w:firstLineChars="200" w:firstLine="640"/>
        <w:rPr>
          <w:rFonts w:eastAsia="仿宋_GB2312"/>
          <w:sz w:val="32"/>
          <w:szCs w:val="32"/>
          <w:highlight w:val="yellow"/>
        </w:rPr>
      </w:pPr>
      <w:r>
        <w:rPr>
          <w:rFonts w:eastAsia="仿宋" w:hint="eastAsia"/>
          <w:sz w:val="32"/>
          <w:szCs w:val="32"/>
        </w:rPr>
        <w:t>已备案产品</w:t>
      </w:r>
      <w:r>
        <w:rPr>
          <w:rFonts w:eastAsia="仿宋"/>
          <w:sz w:val="32"/>
          <w:szCs w:val="32"/>
        </w:rPr>
        <w:t>存在</w:t>
      </w:r>
      <w:r>
        <w:rPr>
          <w:rFonts w:eastAsia="仿宋" w:hint="eastAsia"/>
          <w:sz w:val="32"/>
          <w:szCs w:val="32"/>
        </w:rPr>
        <w:t>以上情形</w:t>
      </w:r>
      <w:r>
        <w:rPr>
          <w:rFonts w:eastAsia="仿宋"/>
          <w:sz w:val="32"/>
          <w:szCs w:val="32"/>
        </w:rPr>
        <w:t>，备案信息尚未向社会公开的，</w:t>
      </w:r>
      <w:r>
        <w:rPr>
          <w:rFonts w:eastAsia="仿宋" w:hint="eastAsia"/>
          <w:sz w:val="32"/>
          <w:szCs w:val="32"/>
        </w:rPr>
        <w:t>应</w:t>
      </w:r>
      <w:r>
        <w:rPr>
          <w:rFonts w:eastAsia="仿宋"/>
          <w:sz w:val="32"/>
          <w:szCs w:val="32"/>
        </w:rPr>
        <w:t>在备案人改正并符合要求后向社会公开。</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w:t>
      </w:r>
      <w:r>
        <w:rPr>
          <w:rFonts w:eastAsia="黑体" w:hint="eastAsia"/>
          <w:sz w:val="32"/>
          <w:szCs w:val="32"/>
        </w:rPr>
        <w:t>六十九</w:t>
      </w:r>
      <w:r>
        <w:rPr>
          <w:rFonts w:eastAsia="黑体"/>
          <w:sz w:val="32"/>
          <w:szCs w:val="32"/>
        </w:rPr>
        <w:t>条（注册备案异常状态处理）</w:t>
      </w:r>
      <w:r>
        <w:rPr>
          <w:rFonts w:eastAsia="仿宋"/>
          <w:sz w:val="32"/>
          <w:szCs w:val="32"/>
        </w:rPr>
        <w:t>承担注册备案管理工作的药品监督管理部门通过注册、备案信息平台填报的信息，无法与</w:t>
      </w:r>
      <w:r>
        <w:rPr>
          <w:rFonts w:eastAsia="仿宋" w:hint="eastAsia"/>
          <w:sz w:val="32"/>
          <w:szCs w:val="32"/>
        </w:rPr>
        <w:t>化妆品</w:t>
      </w:r>
      <w:r>
        <w:rPr>
          <w:rFonts w:eastAsia="仿宋"/>
          <w:sz w:val="32"/>
          <w:szCs w:val="32"/>
        </w:rPr>
        <w:t>注册人、备案人、境内责任人或者进口普通化妆品收货人等取得联系的，可以将注册人、备案人、境内责任人的网上注册或者备案系统用户列为异常状态限制使用，并</w:t>
      </w:r>
      <w:r>
        <w:rPr>
          <w:rFonts w:eastAsia="仿宋" w:hint="eastAsia"/>
          <w:sz w:val="32"/>
          <w:szCs w:val="32"/>
        </w:rPr>
        <w:t>通过注册、备案信息平台</w:t>
      </w:r>
      <w:r>
        <w:rPr>
          <w:rFonts w:eastAsia="仿宋"/>
          <w:sz w:val="32"/>
          <w:szCs w:val="32"/>
        </w:rPr>
        <w:t>通知注册人</w:t>
      </w:r>
      <w:r>
        <w:rPr>
          <w:rFonts w:eastAsia="仿宋" w:hint="eastAsia"/>
          <w:sz w:val="32"/>
          <w:szCs w:val="32"/>
        </w:rPr>
        <w:t>、</w:t>
      </w:r>
      <w:r>
        <w:rPr>
          <w:rFonts w:eastAsia="仿宋"/>
          <w:sz w:val="32"/>
          <w:szCs w:val="32"/>
        </w:rPr>
        <w:t>备案人、境内责任人在规定时间主动与药品监督管理部门联系。</w:t>
      </w:r>
    </w:p>
    <w:p w:rsidR="00581449" w:rsidRDefault="00037033">
      <w:pPr>
        <w:adjustRightInd w:val="0"/>
        <w:snapToGrid w:val="0"/>
        <w:spacing w:line="620" w:lineRule="exact"/>
        <w:ind w:firstLineChars="200" w:firstLine="640"/>
        <w:rPr>
          <w:rFonts w:eastAsia="仿宋"/>
          <w:sz w:val="32"/>
          <w:szCs w:val="32"/>
        </w:rPr>
      </w:pPr>
      <w:r>
        <w:rPr>
          <w:rFonts w:eastAsia="仿宋" w:hint="eastAsia"/>
          <w:sz w:val="32"/>
          <w:szCs w:val="32"/>
        </w:rPr>
        <w:t>化妆品</w:t>
      </w:r>
      <w:r>
        <w:rPr>
          <w:rFonts w:eastAsia="仿宋"/>
          <w:sz w:val="32"/>
          <w:szCs w:val="32"/>
        </w:rPr>
        <w:t>注册人、备案人、境内责任人逾期未主动与药品监督管理部门联系的，由承担注册备案管理工作的药品监督管理部门</w:t>
      </w:r>
      <w:r>
        <w:rPr>
          <w:rFonts w:eastAsia="仿宋_GB2312"/>
          <w:sz w:val="32"/>
          <w:szCs w:val="32"/>
        </w:rPr>
        <w:t>注销其已注册、备案产品。</w:t>
      </w:r>
    </w:p>
    <w:p w:rsidR="00581449" w:rsidRDefault="00037033">
      <w:pPr>
        <w:adjustRightInd w:val="0"/>
        <w:snapToGrid w:val="0"/>
        <w:spacing w:line="620" w:lineRule="exact"/>
        <w:ind w:firstLineChars="200" w:firstLine="640"/>
        <w:rPr>
          <w:rFonts w:eastAsia="仿宋_GB2312"/>
          <w:b/>
          <w:sz w:val="32"/>
          <w:szCs w:val="32"/>
        </w:rPr>
      </w:pPr>
      <w:r>
        <w:rPr>
          <w:rFonts w:eastAsia="黑体"/>
          <w:sz w:val="32"/>
          <w:szCs w:val="32"/>
        </w:rPr>
        <w:t>第七十条（主体不符合要求）</w:t>
      </w:r>
      <w:r>
        <w:rPr>
          <w:rFonts w:eastAsia="仿宋_GB2312"/>
          <w:sz w:val="32"/>
          <w:szCs w:val="32"/>
        </w:rPr>
        <w:t>化妆品注册人、备案人或者境内责任人不再符合本办法第十条或者第十一条要求的，应当主动注销其已注册、备案产品。</w:t>
      </w:r>
    </w:p>
    <w:p w:rsidR="00581449" w:rsidRDefault="00037033">
      <w:pPr>
        <w:adjustRightInd w:val="0"/>
        <w:snapToGrid w:val="0"/>
        <w:spacing w:line="620" w:lineRule="exact"/>
        <w:ind w:firstLineChars="200" w:firstLine="640"/>
        <w:rPr>
          <w:rFonts w:eastAsia="仿宋_GB2312"/>
          <w:sz w:val="32"/>
          <w:szCs w:val="32"/>
        </w:rPr>
      </w:pPr>
      <w:r>
        <w:rPr>
          <w:rFonts w:eastAsia="仿宋_GB2312"/>
          <w:sz w:val="32"/>
          <w:szCs w:val="32"/>
        </w:rPr>
        <w:t>委托生产的产品，境内生产企业不再符合化妆品生产企业相关要求的，应当主动注销其已注册、备案产品的相关生产信息。</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第七十</w:t>
      </w:r>
      <w:r>
        <w:rPr>
          <w:rFonts w:eastAsia="黑体" w:hint="eastAsia"/>
          <w:sz w:val="32"/>
          <w:szCs w:val="32"/>
        </w:rPr>
        <w:t>一</w:t>
      </w:r>
      <w:r>
        <w:rPr>
          <w:rFonts w:eastAsia="黑体"/>
          <w:sz w:val="32"/>
          <w:szCs w:val="32"/>
        </w:rPr>
        <w:t>条（分级管理）</w:t>
      </w:r>
      <w:r>
        <w:rPr>
          <w:rFonts w:eastAsia="仿宋"/>
          <w:sz w:val="32"/>
          <w:szCs w:val="32"/>
        </w:rPr>
        <w:t>药品监督管理部门依据备案人、境内责任人、化妆品生产企业的质量管理体系、备案产品情况、备案</w:t>
      </w:r>
      <w:r>
        <w:rPr>
          <w:rFonts w:eastAsia="仿宋" w:hint="eastAsia"/>
          <w:sz w:val="32"/>
          <w:szCs w:val="32"/>
        </w:rPr>
        <w:t>后监督</w:t>
      </w:r>
      <w:r>
        <w:rPr>
          <w:rFonts w:eastAsia="仿宋"/>
          <w:sz w:val="32"/>
          <w:szCs w:val="32"/>
        </w:rPr>
        <w:t>情况、产品上市后的监督检查情况等对其实行动态量化评分，并根据评分情况实施针对性的监管措施。</w:t>
      </w:r>
    </w:p>
    <w:p w:rsidR="00581449" w:rsidRDefault="00037033">
      <w:pPr>
        <w:pStyle w:val="1"/>
        <w:adjustRightInd w:val="0"/>
        <w:snapToGrid w:val="0"/>
        <w:spacing w:line="620" w:lineRule="exact"/>
        <w:ind w:firstLine="640"/>
        <w:rPr>
          <w:rFonts w:eastAsia="仿宋_GB2312"/>
          <w:sz w:val="32"/>
          <w:szCs w:val="32"/>
        </w:rPr>
      </w:pPr>
      <w:r>
        <w:rPr>
          <w:rFonts w:eastAsia="黑体"/>
          <w:sz w:val="32"/>
          <w:szCs w:val="32"/>
        </w:rPr>
        <w:t>第七十</w:t>
      </w:r>
      <w:r>
        <w:rPr>
          <w:rFonts w:eastAsia="黑体" w:hint="eastAsia"/>
          <w:sz w:val="32"/>
          <w:szCs w:val="32"/>
        </w:rPr>
        <w:t>二</w:t>
      </w:r>
      <w:r>
        <w:rPr>
          <w:rFonts w:eastAsia="黑体"/>
          <w:sz w:val="32"/>
          <w:szCs w:val="32"/>
        </w:rPr>
        <w:t>条（机构人员要求）</w:t>
      </w:r>
      <w:r>
        <w:rPr>
          <w:rFonts w:eastAsia="仿宋_GB2312"/>
          <w:sz w:val="32"/>
          <w:szCs w:val="32"/>
        </w:rPr>
        <w:t>技术审评、现场核查、注册备案检验机构和人员应当严格遵守有关法律、法规、规章的规定开展工作，恪守职业道德，保证相关工作科学、客观和公正。</w:t>
      </w:r>
    </w:p>
    <w:p w:rsidR="00581449" w:rsidRDefault="00037033">
      <w:pPr>
        <w:pStyle w:val="1"/>
        <w:adjustRightInd w:val="0"/>
        <w:snapToGrid w:val="0"/>
        <w:spacing w:line="620" w:lineRule="exact"/>
        <w:ind w:firstLine="640"/>
        <w:rPr>
          <w:rFonts w:eastAsia="仿宋"/>
          <w:sz w:val="32"/>
          <w:szCs w:val="32"/>
        </w:rPr>
      </w:pPr>
      <w:r>
        <w:rPr>
          <w:rFonts w:eastAsia="黑体"/>
          <w:sz w:val="32"/>
          <w:szCs w:val="32"/>
        </w:rPr>
        <w:t>第七十</w:t>
      </w:r>
      <w:r>
        <w:rPr>
          <w:rFonts w:eastAsia="黑体" w:hint="eastAsia"/>
          <w:sz w:val="32"/>
          <w:szCs w:val="32"/>
        </w:rPr>
        <w:t>三</w:t>
      </w:r>
      <w:r>
        <w:rPr>
          <w:rFonts w:eastAsia="黑体"/>
          <w:sz w:val="32"/>
          <w:szCs w:val="32"/>
        </w:rPr>
        <w:t>条（保密要求）</w:t>
      </w:r>
      <w:r>
        <w:rPr>
          <w:rFonts w:eastAsia="仿宋_GB2312"/>
          <w:sz w:val="32"/>
          <w:szCs w:val="32"/>
        </w:rPr>
        <w:t>药品监督管理部门、相关技术机构及其工作人员，对注册申请人</w:t>
      </w:r>
      <w:r>
        <w:rPr>
          <w:rFonts w:eastAsia="仿宋_GB2312" w:hint="eastAsia"/>
          <w:sz w:val="32"/>
          <w:szCs w:val="32"/>
        </w:rPr>
        <w:t>、</w:t>
      </w:r>
      <w:r>
        <w:rPr>
          <w:rFonts w:eastAsia="仿宋_GB2312"/>
          <w:sz w:val="32"/>
          <w:szCs w:val="32"/>
        </w:rPr>
        <w:t>备案人提交的相关资料负有保密义务。</w:t>
      </w:r>
    </w:p>
    <w:p w:rsidR="00581449" w:rsidRDefault="00037033">
      <w:pPr>
        <w:adjustRightInd w:val="0"/>
        <w:snapToGrid w:val="0"/>
        <w:spacing w:line="620" w:lineRule="exact"/>
        <w:jc w:val="center"/>
        <w:rPr>
          <w:rFonts w:eastAsia="黑体"/>
          <w:sz w:val="32"/>
          <w:szCs w:val="32"/>
        </w:rPr>
      </w:pPr>
      <w:r>
        <w:rPr>
          <w:rFonts w:eastAsia="黑体"/>
          <w:sz w:val="32"/>
          <w:szCs w:val="32"/>
        </w:rPr>
        <w:t>第六章</w:t>
      </w:r>
      <w:r>
        <w:rPr>
          <w:rFonts w:eastAsia="黑体"/>
          <w:sz w:val="32"/>
          <w:szCs w:val="32"/>
        </w:rPr>
        <w:t xml:space="preserve"> </w:t>
      </w:r>
      <w:r>
        <w:rPr>
          <w:rFonts w:eastAsia="黑体"/>
          <w:sz w:val="32"/>
          <w:szCs w:val="32"/>
        </w:rPr>
        <w:t>法律责任</w:t>
      </w:r>
    </w:p>
    <w:p w:rsidR="00581449" w:rsidRDefault="00037033">
      <w:pPr>
        <w:widowControl/>
        <w:shd w:val="clear" w:color="auto" w:fill="FFFFFF"/>
        <w:adjustRightInd w:val="0"/>
        <w:snapToGrid w:val="0"/>
        <w:spacing w:line="620" w:lineRule="exact"/>
        <w:ind w:firstLineChars="200" w:firstLine="640"/>
        <w:rPr>
          <w:rFonts w:eastAsia="仿宋"/>
          <w:sz w:val="32"/>
          <w:szCs w:val="32"/>
        </w:rPr>
      </w:pPr>
      <w:r>
        <w:rPr>
          <w:rFonts w:eastAsia="黑体"/>
          <w:sz w:val="32"/>
          <w:szCs w:val="32"/>
          <w:lang w:bidi="ar"/>
        </w:rPr>
        <w:t>第七十</w:t>
      </w:r>
      <w:r>
        <w:rPr>
          <w:rFonts w:eastAsia="黑体" w:hint="eastAsia"/>
          <w:sz w:val="32"/>
          <w:szCs w:val="32"/>
          <w:lang w:bidi="ar"/>
        </w:rPr>
        <w:t>四</w:t>
      </w:r>
      <w:r>
        <w:rPr>
          <w:rFonts w:eastAsia="黑体"/>
          <w:sz w:val="32"/>
          <w:szCs w:val="32"/>
          <w:lang w:bidi="ar"/>
        </w:rPr>
        <w:t>条（未经注册情形）</w:t>
      </w:r>
      <w:r>
        <w:rPr>
          <w:rFonts w:eastAsia="仿宋"/>
          <w:sz w:val="32"/>
          <w:szCs w:val="32"/>
          <w:lang w:bidi="ar"/>
        </w:rPr>
        <w:t>违反本办法规定，未依法</w:t>
      </w:r>
      <w:r>
        <w:rPr>
          <w:rFonts w:eastAsia="仿宋" w:hint="eastAsia"/>
          <w:sz w:val="32"/>
          <w:szCs w:val="32"/>
          <w:lang w:bidi="ar"/>
        </w:rPr>
        <w:t>进行</w:t>
      </w:r>
      <w:r>
        <w:rPr>
          <w:rFonts w:eastAsia="仿宋"/>
          <w:sz w:val="32"/>
          <w:szCs w:val="32"/>
          <w:lang w:bidi="ar"/>
        </w:rPr>
        <w:t>化妆品、新原料注册或者注册变更的，</w:t>
      </w:r>
      <w:r>
        <w:rPr>
          <w:rFonts w:eastAsia="仿宋"/>
          <w:sz w:val="32"/>
          <w:szCs w:val="32"/>
        </w:rPr>
        <w:t>按照《化妆品监督管理条例》第五十九条有关</w:t>
      </w:r>
      <w:r>
        <w:rPr>
          <w:rFonts w:eastAsia="仿宋" w:hint="eastAsia"/>
          <w:sz w:val="32"/>
          <w:szCs w:val="32"/>
        </w:rPr>
        <w:t>化妆品、新原料</w:t>
      </w:r>
      <w:r>
        <w:rPr>
          <w:rFonts w:eastAsia="仿宋"/>
          <w:sz w:val="32"/>
          <w:szCs w:val="32"/>
        </w:rPr>
        <w:t>未</w:t>
      </w:r>
      <w:r>
        <w:rPr>
          <w:rFonts w:eastAsia="仿宋" w:hint="eastAsia"/>
          <w:sz w:val="32"/>
          <w:szCs w:val="32"/>
        </w:rPr>
        <w:t>经</w:t>
      </w:r>
      <w:r>
        <w:rPr>
          <w:rFonts w:eastAsia="仿宋"/>
          <w:sz w:val="32"/>
          <w:szCs w:val="32"/>
        </w:rPr>
        <w:t>注册的情形予以处罚。</w:t>
      </w:r>
    </w:p>
    <w:p w:rsidR="00581449" w:rsidRDefault="00037033">
      <w:pPr>
        <w:widowControl/>
        <w:shd w:val="clear" w:color="auto" w:fill="FFFFFF"/>
        <w:adjustRightInd w:val="0"/>
        <w:snapToGrid w:val="0"/>
        <w:spacing w:line="620" w:lineRule="exact"/>
        <w:ind w:firstLineChars="200" w:firstLine="640"/>
        <w:rPr>
          <w:rFonts w:eastAsia="仿宋"/>
          <w:sz w:val="32"/>
          <w:szCs w:val="32"/>
        </w:rPr>
      </w:pPr>
      <w:r>
        <w:rPr>
          <w:rFonts w:eastAsia="黑体"/>
          <w:sz w:val="32"/>
          <w:szCs w:val="32"/>
          <w:lang w:bidi="ar"/>
        </w:rPr>
        <w:t>第七十</w:t>
      </w:r>
      <w:r>
        <w:rPr>
          <w:rFonts w:eastAsia="黑体" w:hint="eastAsia"/>
          <w:sz w:val="32"/>
          <w:szCs w:val="32"/>
          <w:lang w:bidi="ar"/>
        </w:rPr>
        <w:t>五</w:t>
      </w:r>
      <w:r>
        <w:rPr>
          <w:rFonts w:eastAsia="黑体"/>
          <w:sz w:val="32"/>
          <w:szCs w:val="32"/>
          <w:lang w:bidi="ar"/>
        </w:rPr>
        <w:t>条（未经备案情形）</w:t>
      </w:r>
      <w:r>
        <w:rPr>
          <w:rFonts w:eastAsia="仿宋"/>
          <w:sz w:val="32"/>
          <w:szCs w:val="32"/>
          <w:lang w:bidi="ar"/>
        </w:rPr>
        <w:t>违反本办法规定，未依法办理化妆品</w:t>
      </w:r>
      <w:r>
        <w:rPr>
          <w:rFonts w:eastAsia="仿宋" w:hint="eastAsia"/>
          <w:sz w:val="32"/>
          <w:szCs w:val="32"/>
          <w:lang w:bidi="ar"/>
        </w:rPr>
        <w:t>、</w:t>
      </w:r>
      <w:r>
        <w:rPr>
          <w:rFonts w:eastAsia="仿宋"/>
          <w:sz w:val="32"/>
          <w:szCs w:val="32"/>
          <w:lang w:bidi="ar"/>
        </w:rPr>
        <w:t>新原料备案或者备案变更的，</w:t>
      </w:r>
      <w:r>
        <w:rPr>
          <w:rFonts w:eastAsia="仿宋"/>
          <w:sz w:val="32"/>
          <w:szCs w:val="32"/>
        </w:rPr>
        <w:t>按照《化妆品监督管理条例》第六十条、第六十一条有关</w:t>
      </w:r>
      <w:r>
        <w:rPr>
          <w:rFonts w:eastAsia="仿宋" w:hint="eastAsia"/>
          <w:sz w:val="32"/>
          <w:szCs w:val="32"/>
        </w:rPr>
        <w:t>化妆品、</w:t>
      </w:r>
      <w:r>
        <w:rPr>
          <w:rFonts w:eastAsia="仿宋"/>
          <w:sz w:val="32"/>
          <w:szCs w:val="32"/>
        </w:rPr>
        <w:t>新原料</w:t>
      </w:r>
      <w:r>
        <w:rPr>
          <w:rFonts w:eastAsia="仿宋" w:hint="eastAsia"/>
          <w:sz w:val="32"/>
          <w:szCs w:val="32"/>
        </w:rPr>
        <w:t>未经</w:t>
      </w:r>
      <w:r>
        <w:rPr>
          <w:rFonts w:eastAsia="仿宋"/>
          <w:sz w:val="32"/>
          <w:szCs w:val="32"/>
        </w:rPr>
        <w:t>备案的情形予以处罚。</w:t>
      </w:r>
    </w:p>
    <w:p w:rsidR="00581449" w:rsidRDefault="00037033">
      <w:pPr>
        <w:widowControl/>
        <w:shd w:val="clear" w:color="auto" w:fill="FFFFFF"/>
        <w:adjustRightInd w:val="0"/>
        <w:snapToGrid w:val="0"/>
        <w:spacing w:line="620" w:lineRule="exact"/>
        <w:ind w:firstLineChars="200" w:firstLine="640"/>
        <w:rPr>
          <w:rFonts w:eastAsia="仿宋"/>
          <w:sz w:val="32"/>
          <w:szCs w:val="32"/>
          <w:lang w:bidi="ar"/>
        </w:rPr>
      </w:pPr>
      <w:r>
        <w:rPr>
          <w:rFonts w:eastAsia="黑体"/>
          <w:sz w:val="32"/>
          <w:szCs w:val="32"/>
          <w:lang w:bidi="ar"/>
        </w:rPr>
        <w:t>第七十</w:t>
      </w:r>
      <w:r>
        <w:rPr>
          <w:rFonts w:eastAsia="黑体" w:hint="eastAsia"/>
          <w:sz w:val="32"/>
          <w:szCs w:val="32"/>
          <w:lang w:bidi="ar"/>
        </w:rPr>
        <w:t>六</w:t>
      </w:r>
      <w:r>
        <w:rPr>
          <w:rFonts w:eastAsia="黑体"/>
          <w:sz w:val="32"/>
          <w:szCs w:val="32"/>
          <w:lang w:bidi="ar"/>
        </w:rPr>
        <w:t>条（提交虚假资料情形）</w:t>
      </w:r>
      <w:r>
        <w:rPr>
          <w:rFonts w:eastAsia="仿宋"/>
          <w:sz w:val="32"/>
          <w:szCs w:val="32"/>
          <w:lang w:bidi="ar"/>
        </w:rPr>
        <w:t>在申请化妆品</w:t>
      </w:r>
      <w:r>
        <w:rPr>
          <w:rFonts w:eastAsia="仿宋" w:hint="eastAsia"/>
          <w:sz w:val="32"/>
          <w:szCs w:val="32"/>
          <w:lang w:bidi="ar"/>
        </w:rPr>
        <w:t>、</w:t>
      </w:r>
      <w:r>
        <w:rPr>
          <w:rFonts w:eastAsia="仿宋"/>
          <w:sz w:val="32"/>
          <w:szCs w:val="32"/>
          <w:lang w:bidi="ar"/>
        </w:rPr>
        <w:t>新原料注册时提供虚假资料或者采取其他欺骗手段的，按照</w:t>
      </w:r>
      <w:r>
        <w:rPr>
          <w:rFonts w:eastAsia="仿宋"/>
          <w:sz w:val="32"/>
          <w:szCs w:val="32"/>
        </w:rPr>
        <w:t>《化妆品监督管理条例》六十四条第一款</w:t>
      </w:r>
      <w:r>
        <w:rPr>
          <w:rFonts w:eastAsia="仿宋"/>
          <w:sz w:val="32"/>
          <w:szCs w:val="32"/>
          <w:lang w:bidi="ar"/>
        </w:rPr>
        <w:t>的规定予以处罚。</w:t>
      </w:r>
      <w:r>
        <w:rPr>
          <w:rFonts w:eastAsia="仿宋"/>
          <w:sz w:val="32"/>
          <w:szCs w:val="32"/>
          <w:lang w:bidi="ar"/>
        </w:rPr>
        <w:br/>
      </w:r>
      <w:r>
        <w:rPr>
          <w:rFonts w:eastAsia="仿宋"/>
          <w:sz w:val="32"/>
          <w:szCs w:val="32"/>
          <w:lang w:bidi="ar"/>
        </w:rPr>
        <w:t xml:space="preserve">　　在办理化妆品</w:t>
      </w:r>
      <w:r>
        <w:rPr>
          <w:rFonts w:eastAsia="仿宋" w:hint="eastAsia"/>
          <w:sz w:val="32"/>
          <w:szCs w:val="32"/>
          <w:lang w:bidi="ar"/>
        </w:rPr>
        <w:t>、</w:t>
      </w:r>
      <w:r>
        <w:rPr>
          <w:rFonts w:eastAsia="仿宋"/>
          <w:sz w:val="32"/>
          <w:szCs w:val="32"/>
          <w:lang w:bidi="ar"/>
        </w:rPr>
        <w:t>新原料备案时提供虚假资料或者采取其他欺骗手段的，按照</w:t>
      </w:r>
      <w:r>
        <w:rPr>
          <w:rFonts w:eastAsia="仿宋"/>
          <w:sz w:val="32"/>
          <w:szCs w:val="32"/>
        </w:rPr>
        <w:t>《化妆品监督管理条例》六十五条第一款</w:t>
      </w:r>
      <w:r>
        <w:rPr>
          <w:rFonts w:eastAsia="仿宋"/>
          <w:sz w:val="32"/>
          <w:szCs w:val="32"/>
          <w:lang w:bidi="ar"/>
        </w:rPr>
        <w:t>的规定予以处罚。</w:t>
      </w:r>
    </w:p>
    <w:p w:rsidR="00581449" w:rsidRDefault="00037033">
      <w:pPr>
        <w:widowControl/>
        <w:adjustRightInd w:val="0"/>
        <w:snapToGrid w:val="0"/>
        <w:spacing w:line="620" w:lineRule="exact"/>
        <w:ind w:firstLineChars="200" w:firstLine="640"/>
        <w:rPr>
          <w:rFonts w:eastAsia="仿宋_GB2312"/>
          <w:dstrike/>
          <w:sz w:val="32"/>
          <w:szCs w:val="32"/>
          <w:highlight w:val="yellow"/>
        </w:rPr>
      </w:pPr>
      <w:r>
        <w:rPr>
          <w:rFonts w:eastAsia="黑体"/>
          <w:sz w:val="32"/>
          <w:szCs w:val="32"/>
        </w:rPr>
        <w:t>第</w:t>
      </w:r>
      <w:r>
        <w:rPr>
          <w:rFonts w:eastAsia="黑体" w:hint="eastAsia"/>
          <w:sz w:val="32"/>
          <w:szCs w:val="32"/>
        </w:rPr>
        <w:t>七十七</w:t>
      </w:r>
      <w:r>
        <w:rPr>
          <w:rFonts w:eastAsia="黑体"/>
          <w:sz w:val="32"/>
          <w:szCs w:val="32"/>
        </w:rPr>
        <w:t>条（</w:t>
      </w:r>
      <w:r>
        <w:rPr>
          <w:rFonts w:eastAsia="黑体" w:hint="eastAsia"/>
          <w:sz w:val="32"/>
          <w:szCs w:val="32"/>
        </w:rPr>
        <w:t>与注册备案资料不一致</w:t>
      </w:r>
      <w:r>
        <w:rPr>
          <w:rFonts w:eastAsia="黑体"/>
          <w:sz w:val="32"/>
          <w:szCs w:val="32"/>
        </w:rPr>
        <w:t>）</w:t>
      </w:r>
      <w:r>
        <w:rPr>
          <w:rFonts w:eastAsia="仿宋_GB2312" w:hint="eastAsia"/>
          <w:sz w:val="32"/>
          <w:szCs w:val="32"/>
        </w:rPr>
        <w:t>化妆品注册人、备案人在取得注册或完成备案后，生产经营与注册备案时提交的产品配方、产品执行的标准等技术相关资料不一致的化妆品的，按照《化妆品监督管理条例》第六十条有关生产经营不符合化妆品注册、备案资料载明的技术要求的化妆品的情形处理。</w:t>
      </w:r>
    </w:p>
    <w:p w:rsidR="00581449" w:rsidRDefault="00037033">
      <w:pPr>
        <w:widowControl/>
        <w:shd w:val="clear" w:color="auto" w:fill="FFFFFF"/>
        <w:adjustRightInd w:val="0"/>
        <w:snapToGrid w:val="0"/>
        <w:spacing w:line="620" w:lineRule="exact"/>
        <w:ind w:firstLineChars="200" w:firstLine="640"/>
        <w:rPr>
          <w:rFonts w:eastAsia="仿宋"/>
          <w:sz w:val="32"/>
          <w:szCs w:val="32"/>
          <w:lang w:bidi="ar"/>
        </w:rPr>
      </w:pPr>
      <w:r>
        <w:rPr>
          <w:rFonts w:eastAsia="黑体"/>
          <w:color w:val="333333"/>
          <w:sz w:val="32"/>
          <w:szCs w:val="32"/>
          <w:lang w:bidi="ar"/>
        </w:rPr>
        <w:t>第七十</w:t>
      </w:r>
      <w:r>
        <w:rPr>
          <w:rFonts w:eastAsia="黑体" w:hint="eastAsia"/>
          <w:color w:val="333333"/>
          <w:sz w:val="32"/>
          <w:szCs w:val="32"/>
          <w:lang w:bidi="ar"/>
        </w:rPr>
        <w:t>八</w:t>
      </w:r>
      <w:r>
        <w:rPr>
          <w:rFonts w:eastAsia="黑体"/>
          <w:color w:val="333333"/>
          <w:sz w:val="32"/>
          <w:szCs w:val="32"/>
          <w:lang w:bidi="ar"/>
        </w:rPr>
        <w:t>条（伪造、变造注册证书）</w:t>
      </w:r>
      <w:r>
        <w:rPr>
          <w:rFonts w:eastAsia="仿宋"/>
          <w:color w:val="333333"/>
          <w:sz w:val="32"/>
          <w:szCs w:val="32"/>
        </w:rPr>
        <w:t>伪造、变造、出租、出借或者转让化妆品、化妆品新原料注册证书的，</w:t>
      </w:r>
      <w:r>
        <w:rPr>
          <w:rFonts w:eastAsia="仿宋"/>
          <w:sz w:val="32"/>
          <w:szCs w:val="32"/>
          <w:lang w:bidi="ar"/>
        </w:rPr>
        <w:t>按照</w:t>
      </w:r>
      <w:r>
        <w:rPr>
          <w:rFonts w:eastAsia="仿宋"/>
          <w:sz w:val="32"/>
          <w:szCs w:val="32"/>
        </w:rPr>
        <w:t>《化妆品监督管理条例》六十</w:t>
      </w:r>
      <w:r>
        <w:rPr>
          <w:rFonts w:eastAsia="仿宋" w:hint="eastAsia"/>
          <w:sz w:val="32"/>
          <w:szCs w:val="32"/>
        </w:rPr>
        <w:t>四</w:t>
      </w:r>
      <w:r>
        <w:rPr>
          <w:rFonts w:eastAsia="仿宋"/>
          <w:sz w:val="32"/>
          <w:szCs w:val="32"/>
        </w:rPr>
        <w:t>条第</w:t>
      </w:r>
      <w:r>
        <w:rPr>
          <w:rFonts w:eastAsia="仿宋" w:hint="eastAsia"/>
          <w:sz w:val="32"/>
          <w:szCs w:val="32"/>
        </w:rPr>
        <w:t>二</w:t>
      </w:r>
      <w:r>
        <w:rPr>
          <w:rFonts w:eastAsia="仿宋"/>
          <w:sz w:val="32"/>
          <w:szCs w:val="32"/>
        </w:rPr>
        <w:t>款</w:t>
      </w:r>
      <w:r>
        <w:rPr>
          <w:rFonts w:eastAsia="仿宋"/>
          <w:sz w:val="32"/>
          <w:szCs w:val="32"/>
          <w:lang w:bidi="ar"/>
        </w:rPr>
        <w:t>的规定予以处罚。</w:t>
      </w:r>
    </w:p>
    <w:p w:rsidR="00581449" w:rsidRDefault="00037033">
      <w:pPr>
        <w:widowControl/>
        <w:shd w:val="clear" w:color="auto" w:fill="FFFFFF"/>
        <w:adjustRightInd w:val="0"/>
        <w:snapToGrid w:val="0"/>
        <w:spacing w:line="620" w:lineRule="exact"/>
        <w:ind w:firstLineChars="200" w:firstLine="640"/>
        <w:rPr>
          <w:rFonts w:eastAsia="仿宋"/>
          <w:sz w:val="32"/>
          <w:szCs w:val="32"/>
        </w:rPr>
      </w:pPr>
      <w:r>
        <w:rPr>
          <w:rFonts w:eastAsia="黑体"/>
          <w:sz w:val="32"/>
          <w:szCs w:val="32"/>
          <w:lang w:bidi="ar"/>
        </w:rPr>
        <w:t>第</w:t>
      </w:r>
      <w:r>
        <w:rPr>
          <w:rFonts w:eastAsia="黑体" w:hint="eastAsia"/>
          <w:sz w:val="32"/>
          <w:szCs w:val="32"/>
          <w:lang w:bidi="ar"/>
        </w:rPr>
        <w:t>七十九</w:t>
      </w:r>
      <w:r>
        <w:rPr>
          <w:rFonts w:eastAsia="黑体"/>
          <w:sz w:val="32"/>
          <w:szCs w:val="32"/>
          <w:lang w:bidi="ar"/>
        </w:rPr>
        <w:t>条（伪造、变造备案信息）</w:t>
      </w:r>
      <w:r>
        <w:rPr>
          <w:rFonts w:eastAsia="仿宋"/>
          <w:sz w:val="32"/>
          <w:szCs w:val="32"/>
        </w:rPr>
        <w:t>伪造、变造化妆品、化妆品新原料备案信息的，按照《化妆品监督管理条例》第六十条、第六十一条有关</w:t>
      </w:r>
      <w:r>
        <w:rPr>
          <w:rFonts w:eastAsia="仿宋" w:hint="eastAsia"/>
          <w:sz w:val="32"/>
          <w:szCs w:val="32"/>
        </w:rPr>
        <w:t>化妆品、新原料</w:t>
      </w:r>
      <w:r>
        <w:rPr>
          <w:rFonts w:eastAsia="仿宋"/>
          <w:sz w:val="32"/>
          <w:szCs w:val="32"/>
        </w:rPr>
        <w:t>未</w:t>
      </w:r>
      <w:r>
        <w:rPr>
          <w:rFonts w:eastAsia="仿宋" w:hint="eastAsia"/>
          <w:sz w:val="32"/>
          <w:szCs w:val="32"/>
        </w:rPr>
        <w:t>经</w:t>
      </w:r>
      <w:r>
        <w:rPr>
          <w:rFonts w:eastAsia="仿宋"/>
          <w:sz w:val="32"/>
          <w:szCs w:val="32"/>
        </w:rPr>
        <w:t>备案的情形予以处罚。</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w:t>
      </w:r>
      <w:r>
        <w:rPr>
          <w:rFonts w:eastAsia="黑体" w:hint="eastAsia"/>
          <w:sz w:val="32"/>
          <w:szCs w:val="32"/>
        </w:rPr>
        <w:t>八十</w:t>
      </w:r>
      <w:r>
        <w:rPr>
          <w:rFonts w:eastAsia="黑体"/>
          <w:sz w:val="32"/>
          <w:szCs w:val="32"/>
        </w:rPr>
        <w:t>条（</w:t>
      </w:r>
      <w:r>
        <w:rPr>
          <w:rFonts w:eastAsia="黑体" w:hint="eastAsia"/>
          <w:sz w:val="32"/>
          <w:szCs w:val="32"/>
        </w:rPr>
        <w:t>新原料</w:t>
      </w:r>
      <w:r>
        <w:rPr>
          <w:rFonts w:eastAsia="黑体"/>
          <w:sz w:val="32"/>
          <w:szCs w:val="32"/>
        </w:rPr>
        <w:t>未履行义务）</w:t>
      </w:r>
      <w:r>
        <w:rPr>
          <w:rFonts w:eastAsia="仿宋_GB2312"/>
          <w:sz w:val="32"/>
          <w:szCs w:val="32"/>
        </w:rPr>
        <w:t>新原料注册人、备案人未</w:t>
      </w:r>
      <w:r>
        <w:rPr>
          <w:rFonts w:eastAsia="仿宋_GB2312" w:hint="eastAsia"/>
          <w:sz w:val="32"/>
          <w:szCs w:val="32"/>
        </w:rPr>
        <w:t>按照</w:t>
      </w:r>
      <w:r>
        <w:rPr>
          <w:rFonts w:eastAsia="仿宋_GB2312"/>
          <w:sz w:val="32"/>
          <w:szCs w:val="32"/>
        </w:rPr>
        <w:t>本办法规定</w:t>
      </w:r>
      <w:r>
        <w:rPr>
          <w:rFonts w:eastAsia="仿宋_GB2312" w:hint="eastAsia"/>
          <w:sz w:val="32"/>
          <w:szCs w:val="32"/>
        </w:rPr>
        <w:t>要求报告</w:t>
      </w:r>
      <w:r>
        <w:rPr>
          <w:rFonts w:eastAsia="仿宋_GB2312"/>
          <w:sz w:val="32"/>
          <w:szCs w:val="32"/>
        </w:rPr>
        <w:t>新原料</w:t>
      </w:r>
      <w:r>
        <w:rPr>
          <w:rFonts w:eastAsia="仿宋_GB2312" w:hint="eastAsia"/>
          <w:sz w:val="32"/>
          <w:szCs w:val="32"/>
        </w:rPr>
        <w:t>的使用和安全情况或者未如实提供有关情况</w:t>
      </w:r>
      <w:r>
        <w:rPr>
          <w:rFonts w:eastAsia="仿宋_GB2312"/>
          <w:sz w:val="32"/>
          <w:szCs w:val="32"/>
        </w:rPr>
        <w:t>的，</w:t>
      </w:r>
      <w:r>
        <w:rPr>
          <w:rFonts w:eastAsia="仿宋"/>
          <w:sz w:val="32"/>
          <w:szCs w:val="32"/>
        </w:rPr>
        <w:t>按照《化妆品监督管理条例》第六十三条规定给予处罚。</w:t>
      </w:r>
    </w:p>
    <w:p w:rsidR="00581449" w:rsidRDefault="00037033">
      <w:pPr>
        <w:adjustRightInd w:val="0"/>
        <w:snapToGrid w:val="0"/>
        <w:spacing w:line="620" w:lineRule="exact"/>
        <w:ind w:firstLineChars="200" w:firstLine="640"/>
        <w:rPr>
          <w:rFonts w:eastAsia="仿宋"/>
          <w:sz w:val="32"/>
          <w:szCs w:val="32"/>
        </w:rPr>
      </w:pPr>
      <w:r>
        <w:rPr>
          <w:rFonts w:eastAsia="黑体" w:hint="eastAsia"/>
          <w:sz w:val="32"/>
          <w:szCs w:val="32"/>
        </w:rPr>
        <w:t>第八十一条（使用新原料未履行义务）</w:t>
      </w:r>
      <w:r>
        <w:rPr>
          <w:rFonts w:eastAsia="仿宋"/>
          <w:sz w:val="32"/>
          <w:szCs w:val="32"/>
        </w:rPr>
        <w:t>化妆品</w:t>
      </w:r>
      <w:r>
        <w:rPr>
          <w:rFonts w:eastAsia="仿宋" w:hint="eastAsia"/>
          <w:sz w:val="32"/>
          <w:szCs w:val="32"/>
        </w:rPr>
        <w:t>注册人、</w:t>
      </w:r>
      <w:r>
        <w:rPr>
          <w:rFonts w:eastAsia="仿宋"/>
          <w:sz w:val="32"/>
          <w:szCs w:val="32"/>
        </w:rPr>
        <w:t>备案人</w:t>
      </w:r>
      <w:r>
        <w:rPr>
          <w:rFonts w:eastAsia="仿宋" w:hint="eastAsia"/>
          <w:sz w:val="32"/>
          <w:szCs w:val="32"/>
        </w:rPr>
        <w:t>未按照</w:t>
      </w:r>
      <w:r>
        <w:rPr>
          <w:rFonts w:eastAsia="仿宋_GB2312"/>
          <w:sz w:val="32"/>
          <w:szCs w:val="32"/>
        </w:rPr>
        <w:t>本办法规定</w:t>
      </w:r>
      <w:r>
        <w:rPr>
          <w:rFonts w:eastAsia="仿宋" w:hint="eastAsia"/>
          <w:sz w:val="32"/>
          <w:szCs w:val="32"/>
        </w:rPr>
        <w:t>要求</w:t>
      </w:r>
      <w:r>
        <w:rPr>
          <w:rFonts w:eastAsia="仿宋"/>
          <w:sz w:val="32"/>
          <w:szCs w:val="32"/>
        </w:rPr>
        <w:t>报告</w:t>
      </w:r>
      <w:r>
        <w:rPr>
          <w:rFonts w:eastAsia="仿宋" w:hint="eastAsia"/>
          <w:sz w:val="32"/>
          <w:szCs w:val="32"/>
        </w:rPr>
        <w:t>使用新原料的化妆品</w:t>
      </w:r>
      <w:r>
        <w:rPr>
          <w:rFonts w:eastAsia="仿宋"/>
          <w:sz w:val="32"/>
          <w:szCs w:val="32"/>
        </w:rPr>
        <w:t>的</w:t>
      </w:r>
      <w:r>
        <w:rPr>
          <w:rFonts w:eastAsia="仿宋" w:hint="eastAsia"/>
          <w:sz w:val="32"/>
          <w:szCs w:val="32"/>
        </w:rPr>
        <w:t>使用和安全</w:t>
      </w:r>
      <w:r>
        <w:rPr>
          <w:rFonts w:eastAsia="仿宋"/>
          <w:sz w:val="32"/>
          <w:szCs w:val="32"/>
        </w:rPr>
        <w:t>情况</w:t>
      </w:r>
      <w:r>
        <w:rPr>
          <w:rFonts w:eastAsia="仿宋" w:hint="eastAsia"/>
          <w:sz w:val="32"/>
          <w:szCs w:val="32"/>
        </w:rPr>
        <w:t>的，由</w:t>
      </w:r>
      <w:r>
        <w:rPr>
          <w:rFonts w:eastAsia="仿宋_GB2312"/>
          <w:sz w:val="32"/>
          <w:szCs w:val="32"/>
        </w:rPr>
        <w:t>省、自治区、直辖市</w:t>
      </w:r>
      <w:r>
        <w:rPr>
          <w:rFonts w:eastAsia="仿宋" w:hint="eastAsia"/>
          <w:sz w:val="32"/>
          <w:szCs w:val="32"/>
        </w:rPr>
        <w:t>药品监督管理部门责令改正，给予警告，并处</w:t>
      </w:r>
      <w:r>
        <w:rPr>
          <w:rFonts w:eastAsia="仿宋" w:hint="eastAsia"/>
          <w:sz w:val="32"/>
          <w:szCs w:val="32"/>
        </w:rPr>
        <w:t>3</w:t>
      </w:r>
      <w:r>
        <w:rPr>
          <w:rFonts w:eastAsia="仿宋" w:hint="eastAsia"/>
          <w:sz w:val="32"/>
          <w:szCs w:val="32"/>
        </w:rPr>
        <w:t>万元以下罚款。</w:t>
      </w:r>
    </w:p>
    <w:p w:rsidR="00581449" w:rsidRDefault="00037033">
      <w:pPr>
        <w:adjustRightInd w:val="0"/>
        <w:snapToGrid w:val="0"/>
        <w:spacing w:line="620" w:lineRule="exact"/>
        <w:ind w:firstLineChars="200" w:firstLine="640"/>
        <w:rPr>
          <w:rFonts w:eastAsia="仿宋"/>
          <w:sz w:val="32"/>
          <w:szCs w:val="32"/>
        </w:rPr>
      </w:pPr>
      <w:r>
        <w:rPr>
          <w:rFonts w:eastAsia="黑体"/>
          <w:sz w:val="32"/>
          <w:szCs w:val="32"/>
        </w:rPr>
        <w:t>第八十</w:t>
      </w:r>
      <w:r>
        <w:rPr>
          <w:rFonts w:eastAsia="黑体" w:hint="eastAsia"/>
          <w:sz w:val="32"/>
          <w:szCs w:val="32"/>
        </w:rPr>
        <w:t>二</w:t>
      </w:r>
      <w:r>
        <w:rPr>
          <w:rFonts w:eastAsia="黑体"/>
          <w:sz w:val="32"/>
          <w:szCs w:val="32"/>
        </w:rPr>
        <w:t>条（主体资质不符合要求）</w:t>
      </w:r>
      <w:r>
        <w:rPr>
          <w:rFonts w:eastAsia="仿宋"/>
          <w:sz w:val="32"/>
          <w:szCs w:val="32"/>
        </w:rPr>
        <w:t>化妆品注册人、备案人不符合本办法要求</w:t>
      </w:r>
      <w:r>
        <w:rPr>
          <w:rFonts w:eastAsia="仿宋_GB2312"/>
          <w:sz w:val="32"/>
          <w:szCs w:val="32"/>
        </w:rPr>
        <w:t>的，</w:t>
      </w:r>
      <w:r>
        <w:rPr>
          <w:rFonts w:eastAsia="仿宋_GB2312" w:hint="eastAsia"/>
          <w:sz w:val="32"/>
          <w:szCs w:val="32"/>
        </w:rPr>
        <w:t>由</w:t>
      </w:r>
      <w:r>
        <w:rPr>
          <w:rFonts w:eastAsia="仿宋_GB2312"/>
          <w:sz w:val="32"/>
          <w:szCs w:val="32"/>
        </w:rPr>
        <w:t>省、自治区、直辖市药品监督管理部门</w:t>
      </w:r>
      <w:r>
        <w:rPr>
          <w:rFonts w:eastAsia="仿宋"/>
          <w:sz w:val="32"/>
          <w:szCs w:val="32"/>
        </w:rPr>
        <w:t>责令改正，给予警告；情节严重或者</w:t>
      </w:r>
      <w:r>
        <w:rPr>
          <w:rFonts w:eastAsia="仿宋" w:hint="eastAsia"/>
          <w:sz w:val="32"/>
          <w:szCs w:val="32"/>
        </w:rPr>
        <w:t>拒</w:t>
      </w:r>
      <w:r>
        <w:rPr>
          <w:rFonts w:eastAsia="仿宋"/>
          <w:sz w:val="32"/>
          <w:szCs w:val="32"/>
        </w:rPr>
        <w:t>不改正的，依法撤销注册、</w:t>
      </w:r>
      <w:r>
        <w:rPr>
          <w:rFonts w:eastAsia="仿宋" w:hint="eastAsia"/>
          <w:sz w:val="32"/>
          <w:szCs w:val="32"/>
        </w:rPr>
        <w:t>取消</w:t>
      </w:r>
      <w:r>
        <w:rPr>
          <w:rFonts w:eastAsia="仿宋"/>
          <w:sz w:val="32"/>
          <w:szCs w:val="32"/>
        </w:rPr>
        <w:t>备案。</w:t>
      </w:r>
    </w:p>
    <w:p w:rsidR="00581449" w:rsidRDefault="00037033">
      <w:pPr>
        <w:adjustRightInd w:val="0"/>
        <w:snapToGrid w:val="0"/>
        <w:spacing w:line="620" w:lineRule="exact"/>
        <w:jc w:val="center"/>
        <w:rPr>
          <w:rFonts w:eastAsia="黑体"/>
          <w:sz w:val="32"/>
          <w:szCs w:val="32"/>
        </w:rPr>
      </w:pPr>
      <w:r>
        <w:rPr>
          <w:rFonts w:eastAsia="黑体"/>
          <w:sz w:val="32"/>
          <w:szCs w:val="32"/>
        </w:rPr>
        <w:t>第七章</w:t>
      </w:r>
      <w:r>
        <w:rPr>
          <w:rFonts w:eastAsia="黑体"/>
          <w:sz w:val="32"/>
          <w:szCs w:val="32"/>
        </w:rPr>
        <w:t xml:space="preserve"> </w:t>
      </w:r>
      <w:r>
        <w:rPr>
          <w:rFonts w:eastAsia="黑体"/>
          <w:sz w:val="32"/>
          <w:szCs w:val="32"/>
        </w:rPr>
        <w:t>附</w:t>
      </w:r>
      <w:r>
        <w:rPr>
          <w:rFonts w:eastAsia="黑体"/>
          <w:sz w:val="32"/>
          <w:szCs w:val="32"/>
        </w:rPr>
        <w:t xml:space="preserve"> </w:t>
      </w:r>
      <w:r>
        <w:rPr>
          <w:rFonts w:eastAsia="黑体"/>
          <w:sz w:val="32"/>
          <w:szCs w:val="32"/>
        </w:rPr>
        <w:t>则</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第八十</w:t>
      </w:r>
      <w:r>
        <w:rPr>
          <w:rFonts w:eastAsia="黑体" w:hint="eastAsia"/>
          <w:sz w:val="32"/>
          <w:szCs w:val="32"/>
        </w:rPr>
        <w:t>三</w:t>
      </w:r>
      <w:r>
        <w:rPr>
          <w:rFonts w:eastAsia="黑体"/>
          <w:sz w:val="32"/>
          <w:szCs w:val="32"/>
        </w:rPr>
        <w:t>条（系统通知）</w:t>
      </w:r>
      <w:r>
        <w:rPr>
          <w:rFonts w:eastAsia="仿宋_GB2312"/>
          <w:sz w:val="32"/>
          <w:szCs w:val="32"/>
        </w:rPr>
        <w:t>本办法所涉及的注册受理通知、技术审评意见告知、注册证书和备案信息发放、注册复核、新原料使用情况报告提交等均通过注册或者备案信息平台进行，所涉及时限以信息平台操作时间为准。</w:t>
      </w:r>
    </w:p>
    <w:p w:rsidR="00581449" w:rsidRDefault="00037033">
      <w:pPr>
        <w:adjustRightInd w:val="0"/>
        <w:snapToGrid w:val="0"/>
        <w:spacing w:line="620" w:lineRule="exact"/>
        <w:ind w:firstLineChars="200" w:firstLine="640"/>
        <w:rPr>
          <w:rFonts w:eastAsia="仿宋_GB2312"/>
          <w:b/>
          <w:sz w:val="32"/>
          <w:szCs w:val="32"/>
        </w:rPr>
      </w:pPr>
      <w:r>
        <w:rPr>
          <w:rFonts w:eastAsia="黑体"/>
          <w:sz w:val="32"/>
          <w:szCs w:val="32"/>
        </w:rPr>
        <w:t>第八十</w:t>
      </w:r>
      <w:r>
        <w:rPr>
          <w:rFonts w:eastAsia="黑体" w:hint="eastAsia"/>
          <w:sz w:val="32"/>
          <w:szCs w:val="32"/>
        </w:rPr>
        <w:t>四</w:t>
      </w:r>
      <w:r>
        <w:rPr>
          <w:rFonts w:eastAsia="黑体"/>
          <w:sz w:val="32"/>
          <w:szCs w:val="32"/>
        </w:rPr>
        <w:t>条（时限）</w:t>
      </w:r>
      <w:r>
        <w:rPr>
          <w:rFonts w:eastAsia="仿宋_GB2312"/>
          <w:sz w:val="32"/>
          <w:szCs w:val="32"/>
        </w:rPr>
        <w:t>本办法所称时限，是指注册</w:t>
      </w:r>
      <w:r>
        <w:rPr>
          <w:rFonts w:eastAsia="仿宋_GB2312" w:hint="eastAsia"/>
          <w:sz w:val="32"/>
          <w:szCs w:val="32"/>
        </w:rPr>
        <w:t>、</w:t>
      </w:r>
      <w:r>
        <w:rPr>
          <w:rFonts w:eastAsia="仿宋_GB2312"/>
          <w:sz w:val="32"/>
          <w:szCs w:val="32"/>
        </w:rPr>
        <w:t>备案各环节的最长时间，以工作日计。现场核查、补充资料等所用时间不计算在审评时限之内。</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第八十</w:t>
      </w:r>
      <w:r>
        <w:rPr>
          <w:rFonts w:eastAsia="黑体" w:hint="eastAsia"/>
          <w:sz w:val="32"/>
          <w:szCs w:val="32"/>
        </w:rPr>
        <w:t>五</w:t>
      </w:r>
      <w:r>
        <w:rPr>
          <w:rFonts w:eastAsia="黑体"/>
          <w:sz w:val="32"/>
          <w:szCs w:val="32"/>
        </w:rPr>
        <w:t>条（国产和进口）</w:t>
      </w:r>
      <w:r>
        <w:rPr>
          <w:rFonts w:eastAsia="仿宋_GB2312"/>
          <w:sz w:val="32"/>
          <w:szCs w:val="32"/>
        </w:rPr>
        <w:t>化妆品最后一道接触内容物的工序在境内完成的为国产产品，在境外完成的为进口产品，在中国台湾、香港和澳门地区完成的参照进口产品管理。</w:t>
      </w:r>
    </w:p>
    <w:p w:rsidR="00581449" w:rsidRDefault="00037033">
      <w:pPr>
        <w:adjustRightInd w:val="0"/>
        <w:snapToGrid w:val="0"/>
        <w:spacing w:line="620" w:lineRule="exact"/>
        <w:ind w:firstLineChars="200" w:firstLine="640"/>
        <w:rPr>
          <w:rFonts w:eastAsia="仿宋_GB2312"/>
          <w:sz w:val="32"/>
          <w:szCs w:val="32"/>
        </w:rPr>
      </w:pPr>
      <w:r>
        <w:rPr>
          <w:rFonts w:eastAsia="仿宋_GB2312"/>
          <w:sz w:val="32"/>
          <w:szCs w:val="32"/>
        </w:rPr>
        <w:t>以一个产品名称注册的配合使用产品或者组合包装产品，任何一剂的最后一道接触内容物的工序在境外完成的，应当按进口产品管理。</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第八十</w:t>
      </w:r>
      <w:r>
        <w:rPr>
          <w:rFonts w:eastAsia="黑体" w:hint="eastAsia"/>
          <w:sz w:val="32"/>
          <w:szCs w:val="32"/>
        </w:rPr>
        <w:t>六</w:t>
      </w:r>
      <w:r>
        <w:rPr>
          <w:rFonts w:eastAsia="黑体"/>
          <w:sz w:val="32"/>
          <w:szCs w:val="32"/>
        </w:rPr>
        <w:t>条（注册备案编号）</w:t>
      </w:r>
      <w:r>
        <w:rPr>
          <w:rFonts w:eastAsia="仿宋_GB2312"/>
          <w:sz w:val="32"/>
          <w:szCs w:val="32"/>
        </w:rPr>
        <w:t>化妆品、新原料取得注册或者办理备案后，按照以下规则进行编号：</w:t>
      </w:r>
    </w:p>
    <w:p w:rsidR="00581449" w:rsidRDefault="00037033">
      <w:pPr>
        <w:adjustRightInd w:val="0"/>
        <w:snapToGrid w:val="0"/>
        <w:spacing w:line="620" w:lineRule="exact"/>
        <w:ind w:firstLineChars="200" w:firstLine="640"/>
        <w:rPr>
          <w:rFonts w:eastAsia="仿宋"/>
          <w:sz w:val="32"/>
          <w:szCs w:val="32"/>
        </w:rPr>
      </w:pPr>
      <w:r>
        <w:rPr>
          <w:rFonts w:eastAsia="仿宋_GB2312"/>
          <w:sz w:val="32"/>
          <w:szCs w:val="32"/>
        </w:rPr>
        <w:t>（一）</w:t>
      </w:r>
      <w:r>
        <w:rPr>
          <w:rFonts w:eastAsia="仿宋"/>
          <w:sz w:val="32"/>
          <w:szCs w:val="32"/>
        </w:rPr>
        <w:t>新原料备案编号规则：</w:t>
      </w:r>
      <w:proofErr w:type="gramStart"/>
      <w:r>
        <w:rPr>
          <w:rFonts w:eastAsia="仿宋"/>
          <w:sz w:val="32"/>
          <w:szCs w:val="32"/>
        </w:rPr>
        <w:t>国妆原备</w:t>
      </w:r>
      <w:proofErr w:type="gramEnd"/>
      <w:r>
        <w:rPr>
          <w:rFonts w:eastAsia="仿宋"/>
          <w:sz w:val="32"/>
          <w:szCs w:val="32"/>
        </w:rPr>
        <w:t>字</w:t>
      </w:r>
      <w:r>
        <w:rPr>
          <w:rFonts w:eastAsia="仿宋"/>
          <w:sz w:val="32"/>
          <w:szCs w:val="32"/>
        </w:rPr>
        <w:t>+</w:t>
      </w:r>
      <w:r>
        <w:rPr>
          <w:rFonts w:eastAsia="仿宋"/>
          <w:sz w:val="32"/>
          <w:szCs w:val="32"/>
        </w:rPr>
        <w:t>四位年份数</w:t>
      </w:r>
      <w:r>
        <w:rPr>
          <w:rFonts w:eastAsia="仿宋"/>
          <w:sz w:val="32"/>
          <w:szCs w:val="32"/>
        </w:rPr>
        <w:t>+</w:t>
      </w:r>
      <w:r>
        <w:rPr>
          <w:rFonts w:eastAsia="仿宋"/>
          <w:sz w:val="32"/>
          <w:szCs w:val="32"/>
        </w:rPr>
        <w:t>本年度备案新原料顺序数；</w:t>
      </w:r>
    </w:p>
    <w:p w:rsidR="00581449" w:rsidRDefault="00037033">
      <w:pPr>
        <w:adjustRightInd w:val="0"/>
        <w:snapToGrid w:val="0"/>
        <w:spacing w:line="620" w:lineRule="exact"/>
        <w:ind w:firstLineChars="200" w:firstLine="640"/>
        <w:rPr>
          <w:rFonts w:eastAsia="仿宋"/>
          <w:sz w:val="32"/>
          <w:szCs w:val="32"/>
        </w:rPr>
      </w:pPr>
      <w:r>
        <w:rPr>
          <w:rFonts w:eastAsia="仿宋_GB2312"/>
          <w:sz w:val="32"/>
          <w:szCs w:val="32"/>
        </w:rPr>
        <w:t>（二）新原料</w:t>
      </w:r>
      <w:r>
        <w:rPr>
          <w:rFonts w:eastAsia="仿宋"/>
          <w:sz w:val="32"/>
          <w:szCs w:val="32"/>
        </w:rPr>
        <w:t>注册编号规则：</w:t>
      </w:r>
      <w:proofErr w:type="gramStart"/>
      <w:r>
        <w:rPr>
          <w:rFonts w:eastAsia="仿宋"/>
          <w:sz w:val="32"/>
          <w:szCs w:val="32"/>
        </w:rPr>
        <w:t>国妆原注</w:t>
      </w:r>
      <w:proofErr w:type="gramEnd"/>
      <w:r>
        <w:rPr>
          <w:rFonts w:eastAsia="仿宋"/>
          <w:sz w:val="32"/>
          <w:szCs w:val="32"/>
        </w:rPr>
        <w:t>字</w:t>
      </w:r>
      <w:r>
        <w:rPr>
          <w:rFonts w:eastAsia="仿宋"/>
          <w:sz w:val="32"/>
          <w:szCs w:val="32"/>
        </w:rPr>
        <w:t>+</w:t>
      </w:r>
      <w:r>
        <w:rPr>
          <w:rFonts w:eastAsia="仿宋"/>
          <w:sz w:val="32"/>
          <w:szCs w:val="32"/>
        </w:rPr>
        <w:t>四位年份数</w:t>
      </w:r>
      <w:r>
        <w:rPr>
          <w:rFonts w:eastAsia="仿宋"/>
          <w:sz w:val="32"/>
          <w:szCs w:val="32"/>
        </w:rPr>
        <w:t>+</w:t>
      </w:r>
      <w:r>
        <w:rPr>
          <w:rFonts w:eastAsia="仿宋"/>
          <w:sz w:val="32"/>
          <w:szCs w:val="32"/>
        </w:rPr>
        <w:t>本年度注册新原料顺序数。</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（三）普通化妆品备案编号规则：</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国产产品：省、自治区、直辖市简称</w:t>
      </w:r>
      <w:r>
        <w:rPr>
          <w:rFonts w:eastAsia="仿宋"/>
          <w:sz w:val="32"/>
          <w:szCs w:val="32"/>
        </w:rPr>
        <w:t>+G</w:t>
      </w:r>
      <w:proofErr w:type="gramStart"/>
      <w:r>
        <w:rPr>
          <w:rFonts w:eastAsia="仿宋"/>
          <w:sz w:val="32"/>
          <w:szCs w:val="32"/>
        </w:rPr>
        <w:t>妆网备</w:t>
      </w:r>
      <w:proofErr w:type="gramEnd"/>
      <w:r>
        <w:rPr>
          <w:rFonts w:eastAsia="仿宋"/>
          <w:sz w:val="32"/>
          <w:szCs w:val="32"/>
        </w:rPr>
        <w:t>字＋四位年份数＋本年度行政区域内备案产品</w:t>
      </w:r>
      <w:r>
        <w:rPr>
          <w:rFonts w:eastAsia="仿宋_GB2312"/>
          <w:sz w:val="32"/>
          <w:szCs w:val="32"/>
        </w:rPr>
        <w:t>顺序数</w:t>
      </w:r>
      <w:r>
        <w:rPr>
          <w:rFonts w:eastAsia="仿宋"/>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进口产品：</w:t>
      </w:r>
      <w:proofErr w:type="gramStart"/>
      <w:r>
        <w:rPr>
          <w:rFonts w:eastAsia="仿宋"/>
          <w:sz w:val="32"/>
          <w:szCs w:val="32"/>
        </w:rPr>
        <w:t>国妆网备进</w:t>
      </w:r>
      <w:proofErr w:type="gramEnd"/>
      <w:r>
        <w:rPr>
          <w:rFonts w:eastAsia="仿宋"/>
          <w:sz w:val="32"/>
          <w:szCs w:val="32"/>
        </w:rPr>
        <w:t>字（境内责任人所在省、自治区、直辖市简称）＋四位年份数＋本年度全国备案产品</w:t>
      </w:r>
      <w:r>
        <w:rPr>
          <w:rFonts w:eastAsia="仿宋_GB2312"/>
          <w:sz w:val="32"/>
          <w:szCs w:val="32"/>
        </w:rPr>
        <w:t>顺序数</w:t>
      </w:r>
      <w:r>
        <w:rPr>
          <w:rFonts w:eastAsia="仿宋"/>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仿宋_GB2312"/>
          <w:sz w:val="32"/>
          <w:szCs w:val="32"/>
        </w:rPr>
        <w:t>台湾、香港、澳门产品：</w:t>
      </w:r>
      <w:proofErr w:type="gramStart"/>
      <w:r>
        <w:rPr>
          <w:rFonts w:eastAsia="仿宋"/>
          <w:sz w:val="32"/>
          <w:szCs w:val="32"/>
        </w:rPr>
        <w:t>国妆网</w:t>
      </w:r>
      <w:proofErr w:type="gramEnd"/>
      <w:r>
        <w:rPr>
          <w:rFonts w:eastAsia="仿宋"/>
          <w:sz w:val="32"/>
          <w:szCs w:val="32"/>
        </w:rPr>
        <w:t>备制字（境内责任人所在省、自治区、直辖市简称）＋四位年份数＋本年度全国备案产品</w:t>
      </w:r>
      <w:r>
        <w:rPr>
          <w:rFonts w:eastAsia="仿宋_GB2312"/>
          <w:sz w:val="32"/>
          <w:szCs w:val="32"/>
        </w:rPr>
        <w:t>顺序数</w:t>
      </w:r>
      <w:r>
        <w:rPr>
          <w:rFonts w:eastAsia="仿宋"/>
          <w:sz w:val="32"/>
          <w:szCs w:val="32"/>
        </w:rPr>
        <w:t>。</w:t>
      </w:r>
    </w:p>
    <w:p w:rsidR="00581449" w:rsidRDefault="00037033">
      <w:pPr>
        <w:adjustRightInd w:val="0"/>
        <w:snapToGrid w:val="0"/>
        <w:spacing w:line="620" w:lineRule="exact"/>
        <w:ind w:firstLineChars="200" w:firstLine="640"/>
        <w:rPr>
          <w:rFonts w:eastAsia="仿宋"/>
          <w:sz w:val="32"/>
          <w:szCs w:val="32"/>
        </w:rPr>
      </w:pPr>
      <w:r>
        <w:rPr>
          <w:rFonts w:eastAsia="仿宋"/>
          <w:sz w:val="32"/>
          <w:szCs w:val="32"/>
        </w:rPr>
        <w:t>（四）特殊化妆品注册编号规则：</w:t>
      </w:r>
    </w:p>
    <w:p w:rsidR="00581449" w:rsidRDefault="00037033">
      <w:pPr>
        <w:shd w:val="clear" w:color="auto" w:fill="FFFFFF"/>
        <w:adjustRightInd w:val="0"/>
        <w:snapToGrid w:val="0"/>
        <w:spacing w:line="620" w:lineRule="exact"/>
        <w:ind w:firstLineChars="200" w:firstLine="640"/>
        <w:rPr>
          <w:rFonts w:eastAsia="仿宋_GB2312"/>
          <w:sz w:val="32"/>
          <w:szCs w:val="32"/>
        </w:rPr>
      </w:pPr>
      <w:r>
        <w:rPr>
          <w:rFonts w:eastAsia="仿宋_GB2312"/>
          <w:sz w:val="32"/>
          <w:szCs w:val="32"/>
        </w:rPr>
        <w:t>国产产品：国妆</w:t>
      </w:r>
      <w:proofErr w:type="gramStart"/>
      <w:r>
        <w:rPr>
          <w:rFonts w:eastAsia="仿宋_GB2312"/>
          <w:sz w:val="32"/>
          <w:szCs w:val="32"/>
        </w:rPr>
        <w:t>特</w:t>
      </w:r>
      <w:proofErr w:type="gramEnd"/>
      <w:r>
        <w:rPr>
          <w:rFonts w:eastAsia="仿宋_GB2312"/>
          <w:sz w:val="32"/>
          <w:szCs w:val="32"/>
        </w:rPr>
        <w:t>字</w:t>
      </w:r>
      <w:r>
        <w:rPr>
          <w:rFonts w:eastAsia="仿宋_GB2312"/>
          <w:sz w:val="32"/>
          <w:szCs w:val="32"/>
        </w:rPr>
        <w:t>+</w:t>
      </w:r>
      <w:r>
        <w:rPr>
          <w:rFonts w:eastAsia="仿宋_GB2312"/>
          <w:sz w:val="32"/>
          <w:szCs w:val="32"/>
        </w:rPr>
        <w:t>四位年份数</w:t>
      </w:r>
      <w:r>
        <w:rPr>
          <w:rFonts w:eastAsia="仿宋_GB2312"/>
          <w:sz w:val="32"/>
          <w:szCs w:val="32"/>
        </w:rPr>
        <w:t>+</w:t>
      </w:r>
      <w:r>
        <w:rPr>
          <w:rFonts w:eastAsia="仿宋_GB2312"/>
          <w:sz w:val="32"/>
          <w:szCs w:val="32"/>
        </w:rPr>
        <w:t>本年度注册产品顺序数；</w:t>
      </w:r>
    </w:p>
    <w:p w:rsidR="00581449" w:rsidRDefault="00037033">
      <w:pPr>
        <w:shd w:val="clear" w:color="auto" w:fill="FFFFFF"/>
        <w:adjustRightInd w:val="0"/>
        <w:snapToGrid w:val="0"/>
        <w:spacing w:line="620" w:lineRule="exact"/>
        <w:ind w:firstLineChars="200" w:firstLine="640"/>
        <w:rPr>
          <w:rFonts w:eastAsia="仿宋_GB2312"/>
          <w:sz w:val="32"/>
          <w:szCs w:val="32"/>
        </w:rPr>
      </w:pPr>
      <w:r>
        <w:rPr>
          <w:rFonts w:eastAsia="仿宋_GB2312"/>
          <w:sz w:val="32"/>
          <w:szCs w:val="32"/>
        </w:rPr>
        <w:t>进口产品：</w:t>
      </w:r>
      <w:proofErr w:type="gramStart"/>
      <w:r>
        <w:rPr>
          <w:rFonts w:eastAsia="仿宋_GB2312"/>
          <w:sz w:val="32"/>
          <w:szCs w:val="32"/>
        </w:rPr>
        <w:t>国妆特进</w:t>
      </w:r>
      <w:proofErr w:type="gramEnd"/>
      <w:r>
        <w:rPr>
          <w:rFonts w:eastAsia="仿宋_GB2312"/>
          <w:sz w:val="32"/>
          <w:szCs w:val="32"/>
        </w:rPr>
        <w:t>字</w:t>
      </w:r>
      <w:r>
        <w:rPr>
          <w:rFonts w:eastAsia="仿宋_GB2312"/>
          <w:sz w:val="32"/>
          <w:szCs w:val="32"/>
        </w:rPr>
        <w:t>+</w:t>
      </w:r>
      <w:r>
        <w:rPr>
          <w:rFonts w:eastAsia="仿宋_GB2312"/>
          <w:sz w:val="32"/>
          <w:szCs w:val="32"/>
        </w:rPr>
        <w:t>四位年份数</w:t>
      </w:r>
      <w:r>
        <w:rPr>
          <w:rFonts w:eastAsia="仿宋_GB2312"/>
          <w:sz w:val="32"/>
          <w:szCs w:val="32"/>
        </w:rPr>
        <w:t>+</w:t>
      </w:r>
      <w:r>
        <w:rPr>
          <w:rFonts w:eastAsia="仿宋_GB2312"/>
          <w:sz w:val="32"/>
          <w:szCs w:val="32"/>
        </w:rPr>
        <w:t>本年度注册产品顺序数；</w:t>
      </w:r>
    </w:p>
    <w:p w:rsidR="00581449" w:rsidRDefault="00037033">
      <w:pPr>
        <w:shd w:val="clear" w:color="auto" w:fill="FFFFFF"/>
        <w:adjustRightInd w:val="0"/>
        <w:snapToGrid w:val="0"/>
        <w:spacing w:line="620" w:lineRule="exact"/>
        <w:ind w:firstLineChars="200" w:firstLine="640"/>
        <w:rPr>
          <w:rFonts w:eastAsia="仿宋_GB2312"/>
          <w:sz w:val="32"/>
          <w:szCs w:val="32"/>
        </w:rPr>
      </w:pPr>
      <w:r>
        <w:rPr>
          <w:rFonts w:eastAsia="仿宋_GB2312"/>
          <w:sz w:val="32"/>
          <w:szCs w:val="32"/>
        </w:rPr>
        <w:t>台湾、香港、澳门产品：</w:t>
      </w:r>
      <w:proofErr w:type="gramStart"/>
      <w:r>
        <w:rPr>
          <w:rFonts w:eastAsia="仿宋_GB2312"/>
          <w:sz w:val="32"/>
          <w:szCs w:val="32"/>
        </w:rPr>
        <w:t>国妆特制</w:t>
      </w:r>
      <w:proofErr w:type="gramEnd"/>
      <w:r>
        <w:rPr>
          <w:rFonts w:eastAsia="仿宋_GB2312"/>
          <w:sz w:val="32"/>
          <w:szCs w:val="32"/>
        </w:rPr>
        <w:t>字</w:t>
      </w:r>
      <w:r>
        <w:rPr>
          <w:rFonts w:eastAsia="仿宋_GB2312"/>
          <w:sz w:val="32"/>
          <w:szCs w:val="32"/>
        </w:rPr>
        <w:t>+</w:t>
      </w:r>
      <w:r>
        <w:rPr>
          <w:rFonts w:eastAsia="仿宋_GB2312"/>
          <w:sz w:val="32"/>
          <w:szCs w:val="32"/>
        </w:rPr>
        <w:t>四位年份数</w:t>
      </w:r>
      <w:r>
        <w:rPr>
          <w:rFonts w:eastAsia="仿宋_GB2312"/>
          <w:sz w:val="32"/>
          <w:szCs w:val="32"/>
        </w:rPr>
        <w:t>+</w:t>
      </w:r>
      <w:r>
        <w:rPr>
          <w:rFonts w:eastAsia="仿宋_GB2312"/>
          <w:sz w:val="32"/>
          <w:szCs w:val="32"/>
        </w:rPr>
        <w:t>本年度注册产品顺序数。</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第八十</w:t>
      </w:r>
      <w:r>
        <w:rPr>
          <w:rFonts w:eastAsia="黑体" w:hint="eastAsia"/>
          <w:sz w:val="32"/>
          <w:szCs w:val="32"/>
        </w:rPr>
        <w:t>七</w:t>
      </w:r>
      <w:r>
        <w:rPr>
          <w:rFonts w:eastAsia="黑体"/>
          <w:sz w:val="32"/>
          <w:szCs w:val="32"/>
        </w:rPr>
        <w:t>条（香皂）</w:t>
      </w:r>
      <w:r>
        <w:rPr>
          <w:rFonts w:eastAsia="仿宋_GB2312"/>
          <w:sz w:val="32"/>
          <w:szCs w:val="32"/>
        </w:rPr>
        <w:t>宣称具有特殊化妆品功效的香皂适用本办法。</w:t>
      </w:r>
    </w:p>
    <w:p w:rsidR="00581449" w:rsidRDefault="00037033">
      <w:pPr>
        <w:adjustRightInd w:val="0"/>
        <w:snapToGrid w:val="0"/>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八十八</w:t>
      </w:r>
      <w:r>
        <w:rPr>
          <w:rFonts w:eastAsia="黑体"/>
          <w:sz w:val="32"/>
          <w:szCs w:val="32"/>
        </w:rPr>
        <w:t>条（实施时间）</w:t>
      </w:r>
      <w:r>
        <w:rPr>
          <w:rFonts w:eastAsia="仿宋_GB2312"/>
          <w:sz w:val="32"/>
          <w:szCs w:val="32"/>
        </w:rPr>
        <w:t>本办法自</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日起施行。</w:t>
      </w:r>
    </w:p>
    <w:p w:rsidR="00581449" w:rsidRDefault="00581449">
      <w:pPr>
        <w:snapToGrid w:val="0"/>
        <w:spacing w:line="620" w:lineRule="exact"/>
        <w:ind w:firstLineChars="200" w:firstLine="1440"/>
        <w:rPr>
          <w:rFonts w:eastAsia="仿宋"/>
          <w:sz w:val="72"/>
          <w:szCs w:val="72"/>
        </w:rPr>
      </w:pPr>
    </w:p>
    <w:sectPr w:rsidR="0058144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06" w:rsidRDefault="00037033">
      <w:r>
        <w:separator/>
      </w:r>
    </w:p>
  </w:endnote>
  <w:endnote w:type="continuationSeparator" w:id="0">
    <w:p w:rsidR="00BC3E06" w:rsidRDefault="0003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543275"/>
    </w:sdtPr>
    <w:sdtEndPr/>
    <w:sdtContent>
      <w:p w:rsidR="00581449" w:rsidRDefault="00037033">
        <w:pPr>
          <w:pStyle w:val="a5"/>
          <w:jc w:val="center"/>
        </w:pPr>
        <w:r>
          <w:fldChar w:fldCharType="begin"/>
        </w:r>
        <w:r>
          <w:instrText>PAGE   \* MERGEFORMAT</w:instrText>
        </w:r>
        <w:r>
          <w:fldChar w:fldCharType="separate"/>
        </w:r>
        <w:r w:rsidR="00235D9B" w:rsidRPr="00235D9B">
          <w:rPr>
            <w:noProof/>
            <w:lang w:val="zh-CN"/>
          </w:rPr>
          <w:t>9</w:t>
        </w:r>
        <w:r>
          <w:fldChar w:fldCharType="end"/>
        </w:r>
      </w:p>
    </w:sdtContent>
  </w:sdt>
  <w:p w:rsidR="00581449" w:rsidRDefault="005814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06" w:rsidRDefault="00037033">
      <w:r>
        <w:separator/>
      </w:r>
    </w:p>
  </w:footnote>
  <w:footnote w:type="continuationSeparator" w:id="0">
    <w:p w:rsidR="00BC3E06" w:rsidRDefault="00037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revisionView w:markup="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F5"/>
    <w:rsid w:val="00001117"/>
    <w:rsid w:val="000042F1"/>
    <w:rsid w:val="00011698"/>
    <w:rsid w:val="000125C8"/>
    <w:rsid w:val="0001262F"/>
    <w:rsid w:val="00012D12"/>
    <w:rsid w:val="0001300D"/>
    <w:rsid w:val="00017ED7"/>
    <w:rsid w:val="00022C55"/>
    <w:rsid w:val="0003033C"/>
    <w:rsid w:val="00030653"/>
    <w:rsid w:val="00031C51"/>
    <w:rsid w:val="00036CEE"/>
    <w:rsid w:val="00037033"/>
    <w:rsid w:val="00037B8E"/>
    <w:rsid w:val="000410FC"/>
    <w:rsid w:val="00042C0F"/>
    <w:rsid w:val="000459FD"/>
    <w:rsid w:val="0004759D"/>
    <w:rsid w:val="00051701"/>
    <w:rsid w:val="00051C4C"/>
    <w:rsid w:val="00052832"/>
    <w:rsid w:val="00056506"/>
    <w:rsid w:val="00071D5F"/>
    <w:rsid w:val="000723B1"/>
    <w:rsid w:val="00073242"/>
    <w:rsid w:val="00075005"/>
    <w:rsid w:val="00075B3B"/>
    <w:rsid w:val="00081AF4"/>
    <w:rsid w:val="00081B9C"/>
    <w:rsid w:val="00085B61"/>
    <w:rsid w:val="00090C8B"/>
    <w:rsid w:val="00092DB2"/>
    <w:rsid w:val="000971E9"/>
    <w:rsid w:val="000A0652"/>
    <w:rsid w:val="000A3436"/>
    <w:rsid w:val="000A3609"/>
    <w:rsid w:val="000B146D"/>
    <w:rsid w:val="000B1596"/>
    <w:rsid w:val="000B18EA"/>
    <w:rsid w:val="000B41C3"/>
    <w:rsid w:val="000B7A6B"/>
    <w:rsid w:val="000C078E"/>
    <w:rsid w:val="000C1D71"/>
    <w:rsid w:val="000C25C0"/>
    <w:rsid w:val="000C3550"/>
    <w:rsid w:val="000C3F40"/>
    <w:rsid w:val="000D2E53"/>
    <w:rsid w:val="000D40CE"/>
    <w:rsid w:val="000D4C6D"/>
    <w:rsid w:val="000E4208"/>
    <w:rsid w:val="000E4779"/>
    <w:rsid w:val="000E5163"/>
    <w:rsid w:val="000E64CE"/>
    <w:rsid w:val="000E703C"/>
    <w:rsid w:val="000F10A7"/>
    <w:rsid w:val="000F2235"/>
    <w:rsid w:val="000F22FC"/>
    <w:rsid w:val="000F23A4"/>
    <w:rsid w:val="000F3368"/>
    <w:rsid w:val="000F6997"/>
    <w:rsid w:val="001074EB"/>
    <w:rsid w:val="001174D7"/>
    <w:rsid w:val="0012180C"/>
    <w:rsid w:val="00132334"/>
    <w:rsid w:val="001351E4"/>
    <w:rsid w:val="0014044B"/>
    <w:rsid w:val="0014239B"/>
    <w:rsid w:val="0014414C"/>
    <w:rsid w:val="0014449E"/>
    <w:rsid w:val="00145531"/>
    <w:rsid w:val="0015171B"/>
    <w:rsid w:val="00155B85"/>
    <w:rsid w:val="0015642D"/>
    <w:rsid w:val="0015760A"/>
    <w:rsid w:val="0016101B"/>
    <w:rsid w:val="00161051"/>
    <w:rsid w:val="00161862"/>
    <w:rsid w:val="00161A21"/>
    <w:rsid w:val="0016396A"/>
    <w:rsid w:val="00164DBD"/>
    <w:rsid w:val="0016670F"/>
    <w:rsid w:val="00170A82"/>
    <w:rsid w:val="00171D58"/>
    <w:rsid w:val="00173085"/>
    <w:rsid w:val="001754F3"/>
    <w:rsid w:val="00176AD4"/>
    <w:rsid w:val="00180F68"/>
    <w:rsid w:val="00186576"/>
    <w:rsid w:val="0018677A"/>
    <w:rsid w:val="00191C35"/>
    <w:rsid w:val="001928D1"/>
    <w:rsid w:val="001931AB"/>
    <w:rsid w:val="00193CB9"/>
    <w:rsid w:val="0019651F"/>
    <w:rsid w:val="00196A97"/>
    <w:rsid w:val="001A3AAE"/>
    <w:rsid w:val="001A3CFB"/>
    <w:rsid w:val="001A6A71"/>
    <w:rsid w:val="001A76C8"/>
    <w:rsid w:val="001B7A0C"/>
    <w:rsid w:val="001C296B"/>
    <w:rsid w:val="001C4E69"/>
    <w:rsid w:val="001C5AA7"/>
    <w:rsid w:val="001D05F5"/>
    <w:rsid w:val="001D1508"/>
    <w:rsid w:val="001D359D"/>
    <w:rsid w:val="001D4400"/>
    <w:rsid w:val="001D4976"/>
    <w:rsid w:val="001E1B1A"/>
    <w:rsid w:val="001E29C4"/>
    <w:rsid w:val="001E67A2"/>
    <w:rsid w:val="001F0543"/>
    <w:rsid w:val="001F148C"/>
    <w:rsid w:val="001F3148"/>
    <w:rsid w:val="001F3A60"/>
    <w:rsid w:val="001F45FA"/>
    <w:rsid w:val="001F55D6"/>
    <w:rsid w:val="001F726C"/>
    <w:rsid w:val="001F7741"/>
    <w:rsid w:val="00200AA1"/>
    <w:rsid w:val="00200D27"/>
    <w:rsid w:val="00201D21"/>
    <w:rsid w:val="002051A5"/>
    <w:rsid w:val="0020587E"/>
    <w:rsid w:val="002064AD"/>
    <w:rsid w:val="0021063C"/>
    <w:rsid w:val="002144CA"/>
    <w:rsid w:val="0021455B"/>
    <w:rsid w:val="00217AA7"/>
    <w:rsid w:val="002208FA"/>
    <w:rsid w:val="00221DC7"/>
    <w:rsid w:val="00226127"/>
    <w:rsid w:val="0022741E"/>
    <w:rsid w:val="00227636"/>
    <w:rsid w:val="00227D17"/>
    <w:rsid w:val="002312A5"/>
    <w:rsid w:val="002325F1"/>
    <w:rsid w:val="002328B6"/>
    <w:rsid w:val="00235D9B"/>
    <w:rsid w:val="00242108"/>
    <w:rsid w:val="00242981"/>
    <w:rsid w:val="00244CA2"/>
    <w:rsid w:val="00255A18"/>
    <w:rsid w:val="00256D8D"/>
    <w:rsid w:val="00257692"/>
    <w:rsid w:val="002578B9"/>
    <w:rsid w:val="00257E92"/>
    <w:rsid w:val="00260645"/>
    <w:rsid w:val="002620D4"/>
    <w:rsid w:val="0026267E"/>
    <w:rsid w:val="00264A20"/>
    <w:rsid w:val="00266F4C"/>
    <w:rsid w:val="0027036B"/>
    <w:rsid w:val="002705C5"/>
    <w:rsid w:val="002705D3"/>
    <w:rsid w:val="00270CDB"/>
    <w:rsid w:val="0027290B"/>
    <w:rsid w:val="00272C12"/>
    <w:rsid w:val="00274702"/>
    <w:rsid w:val="002812AE"/>
    <w:rsid w:val="00282062"/>
    <w:rsid w:val="0028216E"/>
    <w:rsid w:val="002823A7"/>
    <w:rsid w:val="00285C2A"/>
    <w:rsid w:val="00286B41"/>
    <w:rsid w:val="00291074"/>
    <w:rsid w:val="00292605"/>
    <w:rsid w:val="002941F5"/>
    <w:rsid w:val="002A0187"/>
    <w:rsid w:val="002A4D2A"/>
    <w:rsid w:val="002A593A"/>
    <w:rsid w:val="002A70F5"/>
    <w:rsid w:val="002A7C97"/>
    <w:rsid w:val="002B057B"/>
    <w:rsid w:val="002B26CA"/>
    <w:rsid w:val="002B2859"/>
    <w:rsid w:val="002B2A15"/>
    <w:rsid w:val="002B3B95"/>
    <w:rsid w:val="002C0126"/>
    <w:rsid w:val="002C1128"/>
    <w:rsid w:val="002C19FD"/>
    <w:rsid w:val="002C4498"/>
    <w:rsid w:val="002C4A36"/>
    <w:rsid w:val="002C509F"/>
    <w:rsid w:val="002C7B7D"/>
    <w:rsid w:val="002C7EB1"/>
    <w:rsid w:val="002D0CBF"/>
    <w:rsid w:val="002D16EC"/>
    <w:rsid w:val="002D379C"/>
    <w:rsid w:val="002D5AB0"/>
    <w:rsid w:val="002D725E"/>
    <w:rsid w:val="002E2E3B"/>
    <w:rsid w:val="002F3056"/>
    <w:rsid w:val="002F58AE"/>
    <w:rsid w:val="002F6BDF"/>
    <w:rsid w:val="002F6BE5"/>
    <w:rsid w:val="002F7806"/>
    <w:rsid w:val="00304AD1"/>
    <w:rsid w:val="003071C6"/>
    <w:rsid w:val="0031254C"/>
    <w:rsid w:val="00314615"/>
    <w:rsid w:val="00316163"/>
    <w:rsid w:val="0032546C"/>
    <w:rsid w:val="00326768"/>
    <w:rsid w:val="003270D6"/>
    <w:rsid w:val="003272CD"/>
    <w:rsid w:val="0033191B"/>
    <w:rsid w:val="00331D56"/>
    <w:rsid w:val="00340644"/>
    <w:rsid w:val="003421AC"/>
    <w:rsid w:val="00345A1D"/>
    <w:rsid w:val="00347AAC"/>
    <w:rsid w:val="00350374"/>
    <w:rsid w:val="00350F99"/>
    <w:rsid w:val="00355FBF"/>
    <w:rsid w:val="003600C4"/>
    <w:rsid w:val="00362F62"/>
    <w:rsid w:val="003640F0"/>
    <w:rsid w:val="0036504F"/>
    <w:rsid w:val="00365DAA"/>
    <w:rsid w:val="00367FC9"/>
    <w:rsid w:val="00370FB7"/>
    <w:rsid w:val="003724A5"/>
    <w:rsid w:val="00372AA1"/>
    <w:rsid w:val="0037430E"/>
    <w:rsid w:val="00374596"/>
    <w:rsid w:val="00382142"/>
    <w:rsid w:val="0038484F"/>
    <w:rsid w:val="003869CD"/>
    <w:rsid w:val="0039363F"/>
    <w:rsid w:val="00394C10"/>
    <w:rsid w:val="00394D86"/>
    <w:rsid w:val="0039515F"/>
    <w:rsid w:val="003A10F2"/>
    <w:rsid w:val="003A7488"/>
    <w:rsid w:val="003B1F86"/>
    <w:rsid w:val="003B2F80"/>
    <w:rsid w:val="003B5531"/>
    <w:rsid w:val="003C00AF"/>
    <w:rsid w:val="003C0E90"/>
    <w:rsid w:val="003C5E11"/>
    <w:rsid w:val="003C60C0"/>
    <w:rsid w:val="003D38D8"/>
    <w:rsid w:val="003D48A1"/>
    <w:rsid w:val="003D5627"/>
    <w:rsid w:val="003D5C6F"/>
    <w:rsid w:val="003D5CA9"/>
    <w:rsid w:val="003D5CBF"/>
    <w:rsid w:val="003D7820"/>
    <w:rsid w:val="003D7854"/>
    <w:rsid w:val="003D7E1B"/>
    <w:rsid w:val="003E69D0"/>
    <w:rsid w:val="00407BA6"/>
    <w:rsid w:val="00411A38"/>
    <w:rsid w:val="0042300A"/>
    <w:rsid w:val="004243E3"/>
    <w:rsid w:val="00424A3F"/>
    <w:rsid w:val="004312D5"/>
    <w:rsid w:val="004319D9"/>
    <w:rsid w:val="0043280F"/>
    <w:rsid w:val="00433EFA"/>
    <w:rsid w:val="00440698"/>
    <w:rsid w:val="00441AB0"/>
    <w:rsid w:val="00443E13"/>
    <w:rsid w:val="0044451F"/>
    <w:rsid w:val="00445A49"/>
    <w:rsid w:val="00450B64"/>
    <w:rsid w:val="00455A62"/>
    <w:rsid w:val="00456660"/>
    <w:rsid w:val="00461B20"/>
    <w:rsid w:val="004627DC"/>
    <w:rsid w:val="004640EA"/>
    <w:rsid w:val="004668A9"/>
    <w:rsid w:val="004711CE"/>
    <w:rsid w:val="0047192C"/>
    <w:rsid w:val="004720F7"/>
    <w:rsid w:val="00474A49"/>
    <w:rsid w:val="004768CF"/>
    <w:rsid w:val="00477600"/>
    <w:rsid w:val="00481D21"/>
    <w:rsid w:val="00481F87"/>
    <w:rsid w:val="00483864"/>
    <w:rsid w:val="004854BD"/>
    <w:rsid w:val="00486E17"/>
    <w:rsid w:val="00486E4A"/>
    <w:rsid w:val="004906F1"/>
    <w:rsid w:val="00491AAC"/>
    <w:rsid w:val="0049209C"/>
    <w:rsid w:val="00492547"/>
    <w:rsid w:val="0049305D"/>
    <w:rsid w:val="00493D46"/>
    <w:rsid w:val="00495340"/>
    <w:rsid w:val="00495604"/>
    <w:rsid w:val="004961E9"/>
    <w:rsid w:val="00496F38"/>
    <w:rsid w:val="004A0F7F"/>
    <w:rsid w:val="004A2B42"/>
    <w:rsid w:val="004A318B"/>
    <w:rsid w:val="004A53E4"/>
    <w:rsid w:val="004B4268"/>
    <w:rsid w:val="004B503C"/>
    <w:rsid w:val="004C1E34"/>
    <w:rsid w:val="004C419B"/>
    <w:rsid w:val="004D3F29"/>
    <w:rsid w:val="004D77E0"/>
    <w:rsid w:val="004D7D55"/>
    <w:rsid w:val="004E2BC0"/>
    <w:rsid w:val="004E6CEE"/>
    <w:rsid w:val="004F0E90"/>
    <w:rsid w:val="004F3A1D"/>
    <w:rsid w:val="004F40E8"/>
    <w:rsid w:val="004F79AE"/>
    <w:rsid w:val="00503F3A"/>
    <w:rsid w:val="00505611"/>
    <w:rsid w:val="0051612F"/>
    <w:rsid w:val="00523AAB"/>
    <w:rsid w:val="00525221"/>
    <w:rsid w:val="00527B97"/>
    <w:rsid w:val="00527FD9"/>
    <w:rsid w:val="0053019C"/>
    <w:rsid w:val="00531F22"/>
    <w:rsid w:val="005321F8"/>
    <w:rsid w:val="00532615"/>
    <w:rsid w:val="0053335F"/>
    <w:rsid w:val="005439B2"/>
    <w:rsid w:val="00547252"/>
    <w:rsid w:val="0055105C"/>
    <w:rsid w:val="00551903"/>
    <w:rsid w:val="00552636"/>
    <w:rsid w:val="00552947"/>
    <w:rsid w:val="0055403D"/>
    <w:rsid w:val="0055513C"/>
    <w:rsid w:val="00555B9E"/>
    <w:rsid w:val="00561393"/>
    <w:rsid w:val="0056458F"/>
    <w:rsid w:val="00564A4A"/>
    <w:rsid w:val="00565269"/>
    <w:rsid w:val="00565282"/>
    <w:rsid w:val="005668DE"/>
    <w:rsid w:val="0057045E"/>
    <w:rsid w:val="0057189D"/>
    <w:rsid w:val="00573696"/>
    <w:rsid w:val="00573712"/>
    <w:rsid w:val="005749A3"/>
    <w:rsid w:val="00574B76"/>
    <w:rsid w:val="00574EFF"/>
    <w:rsid w:val="0057706D"/>
    <w:rsid w:val="00581449"/>
    <w:rsid w:val="00583A44"/>
    <w:rsid w:val="00583BAC"/>
    <w:rsid w:val="00584623"/>
    <w:rsid w:val="005854F5"/>
    <w:rsid w:val="00590000"/>
    <w:rsid w:val="005927B3"/>
    <w:rsid w:val="005A22B6"/>
    <w:rsid w:val="005A350F"/>
    <w:rsid w:val="005A36FB"/>
    <w:rsid w:val="005A6415"/>
    <w:rsid w:val="005A71D8"/>
    <w:rsid w:val="005C41E4"/>
    <w:rsid w:val="005C55AB"/>
    <w:rsid w:val="005C57AC"/>
    <w:rsid w:val="005D17C0"/>
    <w:rsid w:val="005D5019"/>
    <w:rsid w:val="005E4F23"/>
    <w:rsid w:val="005E50FB"/>
    <w:rsid w:val="005E5B57"/>
    <w:rsid w:val="005F5ACB"/>
    <w:rsid w:val="005F6AF8"/>
    <w:rsid w:val="005F7111"/>
    <w:rsid w:val="005F7F40"/>
    <w:rsid w:val="00601A72"/>
    <w:rsid w:val="00602D6A"/>
    <w:rsid w:val="00604643"/>
    <w:rsid w:val="00612A75"/>
    <w:rsid w:val="00621B5E"/>
    <w:rsid w:val="00622536"/>
    <w:rsid w:val="00622A2D"/>
    <w:rsid w:val="00622B93"/>
    <w:rsid w:val="00623111"/>
    <w:rsid w:val="006259C5"/>
    <w:rsid w:val="00626475"/>
    <w:rsid w:val="0062697D"/>
    <w:rsid w:val="00632C85"/>
    <w:rsid w:val="00633F82"/>
    <w:rsid w:val="0063437F"/>
    <w:rsid w:val="00634DFD"/>
    <w:rsid w:val="00635CD1"/>
    <w:rsid w:val="00640CD9"/>
    <w:rsid w:val="006412E3"/>
    <w:rsid w:val="006460F9"/>
    <w:rsid w:val="00647A27"/>
    <w:rsid w:val="00650F3A"/>
    <w:rsid w:val="0065137E"/>
    <w:rsid w:val="00655C45"/>
    <w:rsid w:val="00657E6A"/>
    <w:rsid w:val="006603A8"/>
    <w:rsid w:val="00661530"/>
    <w:rsid w:val="00664A45"/>
    <w:rsid w:val="00664FB0"/>
    <w:rsid w:val="0066698D"/>
    <w:rsid w:val="00667B92"/>
    <w:rsid w:val="00667CA3"/>
    <w:rsid w:val="00667F6A"/>
    <w:rsid w:val="00673B72"/>
    <w:rsid w:val="006752F2"/>
    <w:rsid w:val="00675AEB"/>
    <w:rsid w:val="00675F69"/>
    <w:rsid w:val="00680CA7"/>
    <w:rsid w:val="00681BF7"/>
    <w:rsid w:val="00683B15"/>
    <w:rsid w:val="006844A1"/>
    <w:rsid w:val="00684A9B"/>
    <w:rsid w:val="0068630F"/>
    <w:rsid w:val="00690FE0"/>
    <w:rsid w:val="006927AA"/>
    <w:rsid w:val="00696057"/>
    <w:rsid w:val="006A0D5B"/>
    <w:rsid w:val="006A2966"/>
    <w:rsid w:val="006A35FC"/>
    <w:rsid w:val="006A4721"/>
    <w:rsid w:val="006A49AD"/>
    <w:rsid w:val="006A6EAC"/>
    <w:rsid w:val="006B05D2"/>
    <w:rsid w:val="006B76FC"/>
    <w:rsid w:val="006B7B24"/>
    <w:rsid w:val="006C4415"/>
    <w:rsid w:val="006C4F74"/>
    <w:rsid w:val="006C61BA"/>
    <w:rsid w:val="006C724C"/>
    <w:rsid w:val="006D0240"/>
    <w:rsid w:val="006D6713"/>
    <w:rsid w:val="006D6BC7"/>
    <w:rsid w:val="006E73D2"/>
    <w:rsid w:val="006F0FB9"/>
    <w:rsid w:val="006F6A20"/>
    <w:rsid w:val="00702219"/>
    <w:rsid w:val="007060A8"/>
    <w:rsid w:val="00706BE4"/>
    <w:rsid w:val="00707EC0"/>
    <w:rsid w:val="00711254"/>
    <w:rsid w:val="00711F1D"/>
    <w:rsid w:val="007129AB"/>
    <w:rsid w:val="00714D29"/>
    <w:rsid w:val="00724551"/>
    <w:rsid w:val="00724FF7"/>
    <w:rsid w:val="0072574C"/>
    <w:rsid w:val="007305A5"/>
    <w:rsid w:val="00730CA8"/>
    <w:rsid w:val="00732F14"/>
    <w:rsid w:val="0073329B"/>
    <w:rsid w:val="007336C0"/>
    <w:rsid w:val="0073718F"/>
    <w:rsid w:val="00740E84"/>
    <w:rsid w:val="00740FBE"/>
    <w:rsid w:val="00741330"/>
    <w:rsid w:val="00743380"/>
    <w:rsid w:val="00747AEA"/>
    <w:rsid w:val="0075567E"/>
    <w:rsid w:val="0075594D"/>
    <w:rsid w:val="00755BD0"/>
    <w:rsid w:val="00764604"/>
    <w:rsid w:val="00766CAA"/>
    <w:rsid w:val="00776B84"/>
    <w:rsid w:val="00780A98"/>
    <w:rsid w:val="00781A3D"/>
    <w:rsid w:val="00781BBA"/>
    <w:rsid w:val="007827C3"/>
    <w:rsid w:val="00783D27"/>
    <w:rsid w:val="0078643E"/>
    <w:rsid w:val="00786B9E"/>
    <w:rsid w:val="00792D54"/>
    <w:rsid w:val="00793E5D"/>
    <w:rsid w:val="007947B7"/>
    <w:rsid w:val="007A35DE"/>
    <w:rsid w:val="007A3AC3"/>
    <w:rsid w:val="007A43AC"/>
    <w:rsid w:val="007A6E50"/>
    <w:rsid w:val="007B0182"/>
    <w:rsid w:val="007B14E9"/>
    <w:rsid w:val="007B2019"/>
    <w:rsid w:val="007B351F"/>
    <w:rsid w:val="007B4F62"/>
    <w:rsid w:val="007B50EB"/>
    <w:rsid w:val="007C3FD1"/>
    <w:rsid w:val="007C7257"/>
    <w:rsid w:val="007C7629"/>
    <w:rsid w:val="007D320B"/>
    <w:rsid w:val="007D3ECB"/>
    <w:rsid w:val="007E0670"/>
    <w:rsid w:val="007E0855"/>
    <w:rsid w:val="007E2464"/>
    <w:rsid w:val="007E43AE"/>
    <w:rsid w:val="007E70B7"/>
    <w:rsid w:val="007E7D7B"/>
    <w:rsid w:val="007F2621"/>
    <w:rsid w:val="007F55AF"/>
    <w:rsid w:val="007F6043"/>
    <w:rsid w:val="007F641B"/>
    <w:rsid w:val="007F6CE4"/>
    <w:rsid w:val="00803AD7"/>
    <w:rsid w:val="008062FB"/>
    <w:rsid w:val="00806DF0"/>
    <w:rsid w:val="00806E35"/>
    <w:rsid w:val="00807054"/>
    <w:rsid w:val="00815074"/>
    <w:rsid w:val="00817730"/>
    <w:rsid w:val="00824478"/>
    <w:rsid w:val="00824D7C"/>
    <w:rsid w:val="00832944"/>
    <w:rsid w:val="00834004"/>
    <w:rsid w:val="00835BA5"/>
    <w:rsid w:val="008447C4"/>
    <w:rsid w:val="00845841"/>
    <w:rsid w:val="00846C58"/>
    <w:rsid w:val="008517AE"/>
    <w:rsid w:val="00854295"/>
    <w:rsid w:val="00857A3C"/>
    <w:rsid w:val="00860F7F"/>
    <w:rsid w:val="00862923"/>
    <w:rsid w:val="00862D48"/>
    <w:rsid w:val="00864577"/>
    <w:rsid w:val="00872219"/>
    <w:rsid w:val="008744AE"/>
    <w:rsid w:val="00874BD9"/>
    <w:rsid w:val="00875F51"/>
    <w:rsid w:val="00882605"/>
    <w:rsid w:val="00886025"/>
    <w:rsid w:val="008861E1"/>
    <w:rsid w:val="00886595"/>
    <w:rsid w:val="008904CD"/>
    <w:rsid w:val="00890823"/>
    <w:rsid w:val="00894654"/>
    <w:rsid w:val="00894BEA"/>
    <w:rsid w:val="008956ED"/>
    <w:rsid w:val="0089619F"/>
    <w:rsid w:val="008A16D7"/>
    <w:rsid w:val="008A449B"/>
    <w:rsid w:val="008A4511"/>
    <w:rsid w:val="008A6FBC"/>
    <w:rsid w:val="008B151A"/>
    <w:rsid w:val="008B1D42"/>
    <w:rsid w:val="008B62E6"/>
    <w:rsid w:val="008C3556"/>
    <w:rsid w:val="008C4A18"/>
    <w:rsid w:val="008C6DF0"/>
    <w:rsid w:val="008D1731"/>
    <w:rsid w:val="008D1965"/>
    <w:rsid w:val="008D32E6"/>
    <w:rsid w:val="008D580D"/>
    <w:rsid w:val="008D7365"/>
    <w:rsid w:val="008D7AEE"/>
    <w:rsid w:val="008E3534"/>
    <w:rsid w:val="008E477E"/>
    <w:rsid w:val="008E5380"/>
    <w:rsid w:val="008E6BA9"/>
    <w:rsid w:val="008F3FBA"/>
    <w:rsid w:val="008F5673"/>
    <w:rsid w:val="008F56B9"/>
    <w:rsid w:val="008F66B1"/>
    <w:rsid w:val="008F66D3"/>
    <w:rsid w:val="00901A85"/>
    <w:rsid w:val="00905DBC"/>
    <w:rsid w:val="00906B66"/>
    <w:rsid w:val="009115D8"/>
    <w:rsid w:val="00917516"/>
    <w:rsid w:val="00921E0A"/>
    <w:rsid w:val="00922AD6"/>
    <w:rsid w:val="009258C3"/>
    <w:rsid w:val="00926866"/>
    <w:rsid w:val="0092763B"/>
    <w:rsid w:val="00931D24"/>
    <w:rsid w:val="00933CE8"/>
    <w:rsid w:val="00936766"/>
    <w:rsid w:val="00936DBB"/>
    <w:rsid w:val="0094044F"/>
    <w:rsid w:val="00941375"/>
    <w:rsid w:val="00944467"/>
    <w:rsid w:val="00953C58"/>
    <w:rsid w:val="00954FAC"/>
    <w:rsid w:val="00957C08"/>
    <w:rsid w:val="009602B8"/>
    <w:rsid w:val="00960341"/>
    <w:rsid w:val="00963498"/>
    <w:rsid w:val="009647EF"/>
    <w:rsid w:val="0097034A"/>
    <w:rsid w:val="009731A0"/>
    <w:rsid w:val="00977584"/>
    <w:rsid w:val="00981454"/>
    <w:rsid w:val="00981723"/>
    <w:rsid w:val="00986C1C"/>
    <w:rsid w:val="0099300A"/>
    <w:rsid w:val="009954EF"/>
    <w:rsid w:val="00995CBC"/>
    <w:rsid w:val="00996A49"/>
    <w:rsid w:val="009A0385"/>
    <w:rsid w:val="009A2CB3"/>
    <w:rsid w:val="009A50D2"/>
    <w:rsid w:val="009A6A11"/>
    <w:rsid w:val="009A7C86"/>
    <w:rsid w:val="009B211D"/>
    <w:rsid w:val="009B2417"/>
    <w:rsid w:val="009B4520"/>
    <w:rsid w:val="009B67B4"/>
    <w:rsid w:val="009C3340"/>
    <w:rsid w:val="009C6473"/>
    <w:rsid w:val="009D2C59"/>
    <w:rsid w:val="009D5058"/>
    <w:rsid w:val="009D7EB2"/>
    <w:rsid w:val="009D7F8E"/>
    <w:rsid w:val="009E57A2"/>
    <w:rsid w:val="009F25E4"/>
    <w:rsid w:val="009F7856"/>
    <w:rsid w:val="00A02849"/>
    <w:rsid w:val="00A061E5"/>
    <w:rsid w:val="00A1281E"/>
    <w:rsid w:val="00A145A9"/>
    <w:rsid w:val="00A16AE2"/>
    <w:rsid w:val="00A1719D"/>
    <w:rsid w:val="00A22658"/>
    <w:rsid w:val="00A22AEF"/>
    <w:rsid w:val="00A22C85"/>
    <w:rsid w:val="00A22EE1"/>
    <w:rsid w:val="00A2323D"/>
    <w:rsid w:val="00A275B9"/>
    <w:rsid w:val="00A31FAB"/>
    <w:rsid w:val="00A32309"/>
    <w:rsid w:val="00A326BE"/>
    <w:rsid w:val="00A341C1"/>
    <w:rsid w:val="00A4160A"/>
    <w:rsid w:val="00A41E66"/>
    <w:rsid w:val="00A42635"/>
    <w:rsid w:val="00A43ECF"/>
    <w:rsid w:val="00A4488E"/>
    <w:rsid w:val="00A46F90"/>
    <w:rsid w:val="00A47247"/>
    <w:rsid w:val="00A47C29"/>
    <w:rsid w:val="00A5071E"/>
    <w:rsid w:val="00A51BF9"/>
    <w:rsid w:val="00A53A98"/>
    <w:rsid w:val="00A60460"/>
    <w:rsid w:val="00A61D5D"/>
    <w:rsid w:val="00A71103"/>
    <w:rsid w:val="00A77321"/>
    <w:rsid w:val="00A81A2D"/>
    <w:rsid w:val="00A827E1"/>
    <w:rsid w:val="00A83AA8"/>
    <w:rsid w:val="00A93AD8"/>
    <w:rsid w:val="00A94001"/>
    <w:rsid w:val="00A94F90"/>
    <w:rsid w:val="00A954EA"/>
    <w:rsid w:val="00AA07A9"/>
    <w:rsid w:val="00AA15C1"/>
    <w:rsid w:val="00AA1871"/>
    <w:rsid w:val="00AA23B9"/>
    <w:rsid w:val="00AA2B83"/>
    <w:rsid w:val="00AA3462"/>
    <w:rsid w:val="00AA3660"/>
    <w:rsid w:val="00AA6B13"/>
    <w:rsid w:val="00AB45A3"/>
    <w:rsid w:val="00AB4CF6"/>
    <w:rsid w:val="00AB70A4"/>
    <w:rsid w:val="00AC1240"/>
    <w:rsid w:val="00AC18DE"/>
    <w:rsid w:val="00AC3766"/>
    <w:rsid w:val="00AC783A"/>
    <w:rsid w:val="00AC7968"/>
    <w:rsid w:val="00AD0883"/>
    <w:rsid w:val="00AD2F62"/>
    <w:rsid w:val="00AD517C"/>
    <w:rsid w:val="00AD781F"/>
    <w:rsid w:val="00AE0F52"/>
    <w:rsid w:val="00AE17EA"/>
    <w:rsid w:val="00AE5BA8"/>
    <w:rsid w:val="00AE7E13"/>
    <w:rsid w:val="00B00D84"/>
    <w:rsid w:val="00B0251F"/>
    <w:rsid w:val="00B02FD1"/>
    <w:rsid w:val="00B03DEE"/>
    <w:rsid w:val="00B10229"/>
    <w:rsid w:val="00B10D32"/>
    <w:rsid w:val="00B15AA4"/>
    <w:rsid w:val="00B16A02"/>
    <w:rsid w:val="00B16D88"/>
    <w:rsid w:val="00B16E1C"/>
    <w:rsid w:val="00B219DE"/>
    <w:rsid w:val="00B236B4"/>
    <w:rsid w:val="00B248C5"/>
    <w:rsid w:val="00B26790"/>
    <w:rsid w:val="00B3047D"/>
    <w:rsid w:val="00B30D4F"/>
    <w:rsid w:val="00B312EA"/>
    <w:rsid w:val="00B312EB"/>
    <w:rsid w:val="00B33EBA"/>
    <w:rsid w:val="00B4294F"/>
    <w:rsid w:val="00B43DC1"/>
    <w:rsid w:val="00B444F5"/>
    <w:rsid w:val="00B45BCD"/>
    <w:rsid w:val="00B4612D"/>
    <w:rsid w:val="00B46BF4"/>
    <w:rsid w:val="00B50FE9"/>
    <w:rsid w:val="00B52093"/>
    <w:rsid w:val="00B531F6"/>
    <w:rsid w:val="00B557B2"/>
    <w:rsid w:val="00B5629B"/>
    <w:rsid w:val="00B56D75"/>
    <w:rsid w:val="00B60979"/>
    <w:rsid w:val="00B662AC"/>
    <w:rsid w:val="00B664A5"/>
    <w:rsid w:val="00B719F6"/>
    <w:rsid w:val="00B71ACC"/>
    <w:rsid w:val="00B73848"/>
    <w:rsid w:val="00B74B3A"/>
    <w:rsid w:val="00B754AD"/>
    <w:rsid w:val="00B767F7"/>
    <w:rsid w:val="00B76DE6"/>
    <w:rsid w:val="00B8118B"/>
    <w:rsid w:val="00B81967"/>
    <w:rsid w:val="00B844C7"/>
    <w:rsid w:val="00B845CD"/>
    <w:rsid w:val="00B87286"/>
    <w:rsid w:val="00B9034D"/>
    <w:rsid w:val="00B9096C"/>
    <w:rsid w:val="00B92022"/>
    <w:rsid w:val="00B92B35"/>
    <w:rsid w:val="00BA0E7D"/>
    <w:rsid w:val="00BA1044"/>
    <w:rsid w:val="00BA7804"/>
    <w:rsid w:val="00BB3C5A"/>
    <w:rsid w:val="00BB55A8"/>
    <w:rsid w:val="00BB748D"/>
    <w:rsid w:val="00BC2890"/>
    <w:rsid w:val="00BC3E06"/>
    <w:rsid w:val="00BC4D7B"/>
    <w:rsid w:val="00BD2456"/>
    <w:rsid w:val="00BD334F"/>
    <w:rsid w:val="00BD3F12"/>
    <w:rsid w:val="00BE1A67"/>
    <w:rsid w:val="00BE42BD"/>
    <w:rsid w:val="00BE612E"/>
    <w:rsid w:val="00BF2F91"/>
    <w:rsid w:val="00BF695C"/>
    <w:rsid w:val="00C0020B"/>
    <w:rsid w:val="00C00569"/>
    <w:rsid w:val="00C037A0"/>
    <w:rsid w:val="00C05247"/>
    <w:rsid w:val="00C052D6"/>
    <w:rsid w:val="00C11460"/>
    <w:rsid w:val="00C13880"/>
    <w:rsid w:val="00C15662"/>
    <w:rsid w:val="00C162F3"/>
    <w:rsid w:val="00C24021"/>
    <w:rsid w:val="00C2428E"/>
    <w:rsid w:val="00C2612F"/>
    <w:rsid w:val="00C3264F"/>
    <w:rsid w:val="00C32FB9"/>
    <w:rsid w:val="00C3505A"/>
    <w:rsid w:val="00C4184B"/>
    <w:rsid w:val="00C420BA"/>
    <w:rsid w:val="00C44697"/>
    <w:rsid w:val="00C44DE2"/>
    <w:rsid w:val="00C45269"/>
    <w:rsid w:val="00C47C81"/>
    <w:rsid w:val="00C51E60"/>
    <w:rsid w:val="00C531EF"/>
    <w:rsid w:val="00C5395A"/>
    <w:rsid w:val="00C619D5"/>
    <w:rsid w:val="00C621CA"/>
    <w:rsid w:val="00C62EE4"/>
    <w:rsid w:val="00C76EB7"/>
    <w:rsid w:val="00C773AF"/>
    <w:rsid w:val="00C8253F"/>
    <w:rsid w:val="00C839C6"/>
    <w:rsid w:val="00C9098C"/>
    <w:rsid w:val="00C91075"/>
    <w:rsid w:val="00C9619E"/>
    <w:rsid w:val="00CA00BC"/>
    <w:rsid w:val="00CA118D"/>
    <w:rsid w:val="00CA11D9"/>
    <w:rsid w:val="00CA534C"/>
    <w:rsid w:val="00CA5396"/>
    <w:rsid w:val="00CB03B8"/>
    <w:rsid w:val="00CB5B8B"/>
    <w:rsid w:val="00CB788E"/>
    <w:rsid w:val="00CC0331"/>
    <w:rsid w:val="00CC2C9E"/>
    <w:rsid w:val="00CC38ED"/>
    <w:rsid w:val="00CC60DF"/>
    <w:rsid w:val="00CC6102"/>
    <w:rsid w:val="00CD0A25"/>
    <w:rsid w:val="00CD0B40"/>
    <w:rsid w:val="00CD2434"/>
    <w:rsid w:val="00CD324B"/>
    <w:rsid w:val="00CD7B05"/>
    <w:rsid w:val="00CE6A62"/>
    <w:rsid w:val="00CF46B4"/>
    <w:rsid w:val="00CF4FC4"/>
    <w:rsid w:val="00CF5218"/>
    <w:rsid w:val="00CF7010"/>
    <w:rsid w:val="00D0171E"/>
    <w:rsid w:val="00D03EC6"/>
    <w:rsid w:val="00D041A7"/>
    <w:rsid w:val="00D05E06"/>
    <w:rsid w:val="00D0626E"/>
    <w:rsid w:val="00D1048A"/>
    <w:rsid w:val="00D10534"/>
    <w:rsid w:val="00D12375"/>
    <w:rsid w:val="00D16068"/>
    <w:rsid w:val="00D1708D"/>
    <w:rsid w:val="00D20AC8"/>
    <w:rsid w:val="00D21496"/>
    <w:rsid w:val="00D2374D"/>
    <w:rsid w:val="00D30851"/>
    <w:rsid w:val="00D3306E"/>
    <w:rsid w:val="00D43B66"/>
    <w:rsid w:val="00D46492"/>
    <w:rsid w:val="00D47DED"/>
    <w:rsid w:val="00D5114F"/>
    <w:rsid w:val="00D53DBD"/>
    <w:rsid w:val="00D56C6D"/>
    <w:rsid w:val="00D575DE"/>
    <w:rsid w:val="00D613E0"/>
    <w:rsid w:val="00D6449C"/>
    <w:rsid w:val="00D7062B"/>
    <w:rsid w:val="00D708EC"/>
    <w:rsid w:val="00D7212D"/>
    <w:rsid w:val="00D72B5C"/>
    <w:rsid w:val="00D75FD4"/>
    <w:rsid w:val="00D76B57"/>
    <w:rsid w:val="00D81AD7"/>
    <w:rsid w:val="00D838AD"/>
    <w:rsid w:val="00D87744"/>
    <w:rsid w:val="00D877D9"/>
    <w:rsid w:val="00D941E1"/>
    <w:rsid w:val="00DA07D1"/>
    <w:rsid w:val="00DA0BB9"/>
    <w:rsid w:val="00DA2B29"/>
    <w:rsid w:val="00DA4365"/>
    <w:rsid w:val="00DA4C43"/>
    <w:rsid w:val="00DA508F"/>
    <w:rsid w:val="00DA6F79"/>
    <w:rsid w:val="00DB0049"/>
    <w:rsid w:val="00DB00C3"/>
    <w:rsid w:val="00DB1101"/>
    <w:rsid w:val="00DB1EF3"/>
    <w:rsid w:val="00DB1F1D"/>
    <w:rsid w:val="00DB5FB9"/>
    <w:rsid w:val="00DB738C"/>
    <w:rsid w:val="00DC098F"/>
    <w:rsid w:val="00DC1EF7"/>
    <w:rsid w:val="00DC7954"/>
    <w:rsid w:val="00DD03EE"/>
    <w:rsid w:val="00DD0F21"/>
    <w:rsid w:val="00DD105B"/>
    <w:rsid w:val="00DD1F6D"/>
    <w:rsid w:val="00DD3075"/>
    <w:rsid w:val="00DD4749"/>
    <w:rsid w:val="00DD54BC"/>
    <w:rsid w:val="00DD659B"/>
    <w:rsid w:val="00DD78E2"/>
    <w:rsid w:val="00DE2F16"/>
    <w:rsid w:val="00DF12B0"/>
    <w:rsid w:val="00DF799B"/>
    <w:rsid w:val="00E0096A"/>
    <w:rsid w:val="00E028B4"/>
    <w:rsid w:val="00E1109A"/>
    <w:rsid w:val="00E12316"/>
    <w:rsid w:val="00E13390"/>
    <w:rsid w:val="00E17A06"/>
    <w:rsid w:val="00E17DB3"/>
    <w:rsid w:val="00E22F30"/>
    <w:rsid w:val="00E25717"/>
    <w:rsid w:val="00E33A09"/>
    <w:rsid w:val="00E3708D"/>
    <w:rsid w:val="00E37593"/>
    <w:rsid w:val="00E47DC1"/>
    <w:rsid w:val="00E50C3F"/>
    <w:rsid w:val="00E51D72"/>
    <w:rsid w:val="00E56A84"/>
    <w:rsid w:val="00E56B35"/>
    <w:rsid w:val="00E57FF0"/>
    <w:rsid w:val="00E70645"/>
    <w:rsid w:val="00E75057"/>
    <w:rsid w:val="00E75B49"/>
    <w:rsid w:val="00E76CCF"/>
    <w:rsid w:val="00E80BC8"/>
    <w:rsid w:val="00E80F78"/>
    <w:rsid w:val="00E840A8"/>
    <w:rsid w:val="00E84110"/>
    <w:rsid w:val="00E8571F"/>
    <w:rsid w:val="00E877BC"/>
    <w:rsid w:val="00E94DDD"/>
    <w:rsid w:val="00E97750"/>
    <w:rsid w:val="00EA4259"/>
    <w:rsid w:val="00EA497B"/>
    <w:rsid w:val="00EA7F11"/>
    <w:rsid w:val="00EA7F12"/>
    <w:rsid w:val="00EB10A8"/>
    <w:rsid w:val="00EB561D"/>
    <w:rsid w:val="00EB5CA5"/>
    <w:rsid w:val="00EB672E"/>
    <w:rsid w:val="00EB6AC9"/>
    <w:rsid w:val="00EC1B8D"/>
    <w:rsid w:val="00EC29C5"/>
    <w:rsid w:val="00EC4582"/>
    <w:rsid w:val="00EC58A3"/>
    <w:rsid w:val="00EC5A14"/>
    <w:rsid w:val="00EC6B48"/>
    <w:rsid w:val="00EC7786"/>
    <w:rsid w:val="00ED1BEF"/>
    <w:rsid w:val="00ED5968"/>
    <w:rsid w:val="00ED62C6"/>
    <w:rsid w:val="00ED6518"/>
    <w:rsid w:val="00ED741D"/>
    <w:rsid w:val="00EE29E2"/>
    <w:rsid w:val="00EE36E9"/>
    <w:rsid w:val="00EF1614"/>
    <w:rsid w:val="00EF173C"/>
    <w:rsid w:val="00EF2314"/>
    <w:rsid w:val="00EF5DEC"/>
    <w:rsid w:val="00F00207"/>
    <w:rsid w:val="00F00210"/>
    <w:rsid w:val="00F00A6E"/>
    <w:rsid w:val="00F10F5F"/>
    <w:rsid w:val="00F1733B"/>
    <w:rsid w:val="00F26521"/>
    <w:rsid w:val="00F26E4A"/>
    <w:rsid w:val="00F317FE"/>
    <w:rsid w:val="00F33D86"/>
    <w:rsid w:val="00F37E42"/>
    <w:rsid w:val="00F4476B"/>
    <w:rsid w:val="00F4698E"/>
    <w:rsid w:val="00F47CE3"/>
    <w:rsid w:val="00F51457"/>
    <w:rsid w:val="00F54E15"/>
    <w:rsid w:val="00F63936"/>
    <w:rsid w:val="00F6505B"/>
    <w:rsid w:val="00F7031C"/>
    <w:rsid w:val="00F70B06"/>
    <w:rsid w:val="00F715F4"/>
    <w:rsid w:val="00F804AA"/>
    <w:rsid w:val="00F85CDC"/>
    <w:rsid w:val="00F91260"/>
    <w:rsid w:val="00F960F3"/>
    <w:rsid w:val="00F96A75"/>
    <w:rsid w:val="00F96ECC"/>
    <w:rsid w:val="00F979CF"/>
    <w:rsid w:val="00FA275F"/>
    <w:rsid w:val="00FA563F"/>
    <w:rsid w:val="00FA5EC9"/>
    <w:rsid w:val="00FA71F9"/>
    <w:rsid w:val="00FB530E"/>
    <w:rsid w:val="00FB6058"/>
    <w:rsid w:val="00FC395C"/>
    <w:rsid w:val="00FC3C47"/>
    <w:rsid w:val="00FC4959"/>
    <w:rsid w:val="00FC4E69"/>
    <w:rsid w:val="00FC792F"/>
    <w:rsid w:val="00FC7E3C"/>
    <w:rsid w:val="00FD1522"/>
    <w:rsid w:val="00FE67DB"/>
    <w:rsid w:val="00FF03C3"/>
    <w:rsid w:val="00FF4AB2"/>
    <w:rsid w:val="00FF5545"/>
    <w:rsid w:val="00FF76E4"/>
    <w:rsid w:val="011D4314"/>
    <w:rsid w:val="01532951"/>
    <w:rsid w:val="018D0225"/>
    <w:rsid w:val="01C26E9E"/>
    <w:rsid w:val="01C4741F"/>
    <w:rsid w:val="01C60CB2"/>
    <w:rsid w:val="01D414CA"/>
    <w:rsid w:val="01E026C5"/>
    <w:rsid w:val="020A57B5"/>
    <w:rsid w:val="022532FC"/>
    <w:rsid w:val="02367407"/>
    <w:rsid w:val="02682239"/>
    <w:rsid w:val="02735B1F"/>
    <w:rsid w:val="02B909C4"/>
    <w:rsid w:val="032C4247"/>
    <w:rsid w:val="0331080A"/>
    <w:rsid w:val="034B1059"/>
    <w:rsid w:val="03524DF4"/>
    <w:rsid w:val="03777D9B"/>
    <w:rsid w:val="037E54E7"/>
    <w:rsid w:val="039A0E61"/>
    <w:rsid w:val="045707CB"/>
    <w:rsid w:val="047C6396"/>
    <w:rsid w:val="04A6033D"/>
    <w:rsid w:val="04BE67A8"/>
    <w:rsid w:val="04C22149"/>
    <w:rsid w:val="04D81E7A"/>
    <w:rsid w:val="051B5AC2"/>
    <w:rsid w:val="05251994"/>
    <w:rsid w:val="052D7D63"/>
    <w:rsid w:val="0531097C"/>
    <w:rsid w:val="054302F3"/>
    <w:rsid w:val="05661958"/>
    <w:rsid w:val="05BB0A78"/>
    <w:rsid w:val="05C80A73"/>
    <w:rsid w:val="05CC4D05"/>
    <w:rsid w:val="05D257C5"/>
    <w:rsid w:val="05E640E3"/>
    <w:rsid w:val="062171E5"/>
    <w:rsid w:val="066D00A0"/>
    <w:rsid w:val="068E6929"/>
    <w:rsid w:val="06C419A8"/>
    <w:rsid w:val="06EF6935"/>
    <w:rsid w:val="07031584"/>
    <w:rsid w:val="078B4106"/>
    <w:rsid w:val="07AA32A6"/>
    <w:rsid w:val="07CF5521"/>
    <w:rsid w:val="07D25229"/>
    <w:rsid w:val="07ED23E5"/>
    <w:rsid w:val="080E76EB"/>
    <w:rsid w:val="085D23A8"/>
    <w:rsid w:val="08983260"/>
    <w:rsid w:val="08B04863"/>
    <w:rsid w:val="08CC0D02"/>
    <w:rsid w:val="08EF37C7"/>
    <w:rsid w:val="08F67276"/>
    <w:rsid w:val="092A2BE3"/>
    <w:rsid w:val="093F35CF"/>
    <w:rsid w:val="09505F96"/>
    <w:rsid w:val="099D2233"/>
    <w:rsid w:val="09B83748"/>
    <w:rsid w:val="09BE5487"/>
    <w:rsid w:val="0A0E6F43"/>
    <w:rsid w:val="0A19588C"/>
    <w:rsid w:val="0A227010"/>
    <w:rsid w:val="0A32200C"/>
    <w:rsid w:val="0A4A2AEA"/>
    <w:rsid w:val="0A91745A"/>
    <w:rsid w:val="0AB04E79"/>
    <w:rsid w:val="0AC066EA"/>
    <w:rsid w:val="0AD85EC8"/>
    <w:rsid w:val="0AEA5861"/>
    <w:rsid w:val="0AEC2412"/>
    <w:rsid w:val="0B0E4204"/>
    <w:rsid w:val="0B510315"/>
    <w:rsid w:val="0B5E1125"/>
    <w:rsid w:val="0B733DE5"/>
    <w:rsid w:val="0BC11A3B"/>
    <w:rsid w:val="0C446725"/>
    <w:rsid w:val="0C466A3B"/>
    <w:rsid w:val="0C876E71"/>
    <w:rsid w:val="0CA041F6"/>
    <w:rsid w:val="0CBC6C24"/>
    <w:rsid w:val="0D456560"/>
    <w:rsid w:val="0D6606C4"/>
    <w:rsid w:val="0D9C0436"/>
    <w:rsid w:val="0DBB13A8"/>
    <w:rsid w:val="0DD122F0"/>
    <w:rsid w:val="0E402DA1"/>
    <w:rsid w:val="0E54663A"/>
    <w:rsid w:val="0E9B75E7"/>
    <w:rsid w:val="0EED1C88"/>
    <w:rsid w:val="0EFF4764"/>
    <w:rsid w:val="0F7F23AC"/>
    <w:rsid w:val="0FA25B23"/>
    <w:rsid w:val="0FB2383E"/>
    <w:rsid w:val="0FBF7463"/>
    <w:rsid w:val="0FE52D8A"/>
    <w:rsid w:val="101E75CA"/>
    <w:rsid w:val="103328B6"/>
    <w:rsid w:val="105847C7"/>
    <w:rsid w:val="106951F0"/>
    <w:rsid w:val="107C1D3B"/>
    <w:rsid w:val="108C7F12"/>
    <w:rsid w:val="10A946A4"/>
    <w:rsid w:val="10E45D15"/>
    <w:rsid w:val="11475A40"/>
    <w:rsid w:val="11C12003"/>
    <w:rsid w:val="11F3332C"/>
    <w:rsid w:val="12030A5E"/>
    <w:rsid w:val="12222403"/>
    <w:rsid w:val="126C10B9"/>
    <w:rsid w:val="126F3881"/>
    <w:rsid w:val="1275740F"/>
    <w:rsid w:val="127D3799"/>
    <w:rsid w:val="12902A46"/>
    <w:rsid w:val="12C31385"/>
    <w:rsid w:val="1345543E"/>
    <w:rsid w:val="139604B2"/>
    <w:rsid w:val="13A761D1"/>
    <w:rsid w:val="13B40A88"/>
    <w:rsid w:val="13DF4C32"/>
    <w:rsid w:val="13EC2430"/>
    <w:rsid w:val="14034F8F"/>
    <w:rsid w:val="14266529"/>
    <w:rsid w:val="14AB7494"/>
    <w:rsid w:val="14B534F0"/>
    <w:rsid w:val="15194428"/>
    <w:rsid w:val="15230B6E"/>
    <w:rsid w:val="15272853"/>
    <w:rsid w:val="157441DC"/>
    <w:rsid w:val="1576283B"/>
    <w:rsid w:val="15781D74"/>
    <w:rsid w:val="159333CA"/>
    <w:rsid w:val="15B224AF"/>
    <w:rsid w:val="15CC39D9"/>
    <w:rsid w:val="15D834F3"/>
    <w:rsid w:val="165E229E"/>
    <w:rsid w:val="1665388B"/>
    <w:rsid w:val="16681B95"/>
    <w:rsid w:val="16847A1F"/>
    <w:rsid w:val="16A36945"/>
    <w:rsid w:val="16F270DB"/>
    <w:rsid w:val="16FC0E34"/>
    <w:rsid w:val="174A4FE3"/>
    <w:rsid w:val="177F1399"/>
    <w:rsid w:val="17C051AE"/>
    <w:rsid w:val="17EF5ECD"/>
    <w:rsid w:val="183817DF"/>
    <w:rsid w:val="18691426"/>
    <w:rsid w:val="18726FE7"/>
    <w:rsid w:val="18984905"/>
    <w:rsid w:val="18A81355"/>
    <w:rsid w:val="18B93E0F"/>
    <w:rsid w:val="18C913D5"/>
    <w:rsid w:val="18DC271D"/>
    <w:rsid w:val="19333414"/>
    <w:rsid w:val="193B7DB7"/>
    <w:rsid w:val="197E65AB"/>
    <w:rsid w:val="19A25DB1"/>
    <w:rsid w:val="19E96057"/>
    <w:rsid w:val="19FC6092"/>
    <w:rsid w:val="19FF07CA"/>
    <w:rsid w:val="1A486469"/>
    <w:rsid w:val="1A727731"/>
    <w:rsid w:val="1AAC10DD"/>
    <w:rsid w:val="1ABE43BA"/>
    <w:rsid w:val="1AF0521F"/>
    <w:rsid w:val="1B0138E3"/>
    <w:rsid w:val="1B3022DB"/>
    <w:rsid w:val="1BD06B67"/>
    <w:rsid w:val="1C1533FA"/>
    <w:rsid w:val="1C1F3F92"/>
    <w:rsid w:val="1C2E7722"/>
    <w:rsid w:val="1C327EF5"/>
    <w:rsid w:val="1C846C22"/>
    <w:rsid w:val="1CEA3E71"/>
    <w:rsid w:val="1D1D7F15"/>
    <w:rsid w:val="1D470C15"/>
    <w:rsid w:val="1D6804F4"/>
    <w:rsid w:val="1D683BF8"/>
    <w:rsid w:val="1DB07C2B"/>
    <w:rsid w:val="1DD105C8"/>
    <w:rsid w:val="1DD52855"/>
    <w:rsid w:val="1DF737B3"/>
    <w:rsid w:val="1E4E3D53"/>
    <w:rsid w:val="1E682C08"/>
    <w:rsid w:val="1E6A4B50"/>
    <w:rsid w:val="1EB443B0"/>
    <w:rsid w:val="1EB717E9"/>
    <w:rsid w:val="1F1D1BD2"/>
    <w:rsid w:val="1F4317BA"/>
    <w:rsid w:val="1F973C00"/>
    <w:rsid w:val="1FBD1AEB"/>
    <w:rsid w:val="2005694E"/>
    <w:rsid w:val="212B3E88"/>
    <w:rsid w:val="218B63DD"/>
    <w:rsid w:val="22254E37"/>
    <w:rsid w:val="225E542F"/>
    <w:rsid w:val="228B075B"/>
    <w:rsid w:val="22AA589D"/>
    <w:rsid w:val="22CA6BDD"/>
    <w:rsid w:val="237530DB"/>
    <w:rsid w:val="239A24D2"/>
    <w:rsid w:val="23AB7594"/>
    <w:rsid w:val="23EA117E"/>
    <w:rsid w:val="2418288E"/>
    <w:rsid w:val="241F445A"/>
    <w:rsid w:val="2420689C"/>
    <w:rsid w:val="2458625D"/>
    <w:rsid w:val="247F0828"/>
    <w:rsid w:val="24B702EC"/>
    <w:rsid w:val="25010074"/>
    <w:rsid w:val="25104F7C"/>
    <w:rsid w:val="25D2499C"/>
    <w:rsid w:val="25D832BC"/>
    <w:rsid w:val="26282DB4"/>
    <w:rsid w:val="26384C08"/>
    <w:rsid w:val="263A62D4"/>
    <w:rsid w:val="26414A8C"/>
    <w:rsid w:val="26A13A03"/>
    <w:rsid w:val="26F6716E"/>
    <w:rsid w:val="272921C2"/>
    <w:rsid w:val="272D6F38"/>
    <w:rsid w:val="27375951"/>
    <w:rsid w:val="2737609F"/>
    <w:rsid w:val="275242E3"/>
    <w:rsid w:val="27770BFD"/>
    <w:rsid w:val="27842F87"/>
    <w:rsid w:val="27E12AB7"/>
    <w:rsid w:val="27F61D1A"/>
    <w:rsid w:val="2873234D"/>
    <w:rsid w:val="287656FC"/>
    <w:rsid w:val="28D1366F"/>
    <w:rsid w:val="28FF77ED"/>
    <w:rsid w:val="29085345"/>
    <w:rsid w:val="2921750F"/>
    <w:rsid w:val="29B6325F"/>
    <w:rsid w:val="2A123964"/>
    <w:rsid w:val="2A361CD2"/>
    <w:rsid w:val="2A4B4EE4"/>
    <w:rsid w:val="2A571A33"/>
    <w:rsid w:val="2AC7394B"/>
    <w:rsid w:val="2B5D1DFA"/>
    <w:rsid w:val="2B8C052C"/>
    <w:rsid w:val="2BD224A2"/>
    <w:rsid w:val="2C166AE0"/>
    <w:rsid w:val="2C4E1D5C"/>
    <w:rsid w:val="2C6463F7"/>
    <w:rsid w:val="2CD1398B"/>
    <w:rsid w:val="2D50189C"/>
    <w:rsid w:val="2D5E30AE"/>
    <w:rsid w:val="2D7305FB"/>
    <w:rsid w:val="2D8671E7"/>
    <w:rsid w:val="2E2E4628"/>
    <w:rsid w:val="2E3511DF"/>
    <w:rsid w:val="2E5D5060"/>
    <w:rsid w:val="2E680C74"/>
    <w:rsid w:val="2E915261"/>
    <w:rsid w:val="2EAB75BF"/>
    <w:rsid w:val="2EF26CF8"/>
    <w:rsid w:val="2F736ECF"/>
    <w:rsid w:val="2FB219C6"/>
    <w:rsid w:val="2FBD37DC"/>
    <w:rsid w:val="2FD92475"/>
    <w:rsid w:val="2FED24F8"/>
    <w:rsid w:val="303E181E"/>
    <w:rsid w:val="3058110D"/>
    <w:rsid w:val="30A2325E"/>
    <w:rsid w:val="30AD77B0"/>
    <w:rsid w:val="30CE4A91"/>
    <w:rsid w:val="311F0F93"/>
    <w:rsid w:val="31913D64"/>
    <w:rsid w:val="31967ABF"/>
    <w:rsid w:val="31A94D66"/>
    <w:rsid w:val="31CC197B"/>
    <w:rsid w:val="3232266B"/>
    <w:rsid w:val="326E5C3C"/>
    <w:rsid w:val="32AA448D"/>
    <w:rsid w:val="32FA1153"/>
    <w:rsid w:val="33183D05"/>
    <w:rsid w:val="33386C0D"/>
    <w:rsid w:val="336D0FBB"/>
    <w:rsid w:val="33D12073"/>
    <w:rsid w:val="33FC4E2A"/>
    <w:rsid w:val="349212E8"/>
    <w:rsid w:val="34A865E4"/>
    <w:rsid w:val="35215779"/>
    <w:rsid w:val="354343B3"/>
    <w:rsid w:val="35972133"/>
    <w:rsid w:val="36A340E5"/>
    <w:rsid w:val="36BA141E"/>
    <w:rsid w:val="36C80675"/>
    <w:rsid w:val="36CF58B1"/>
    <w:rsid w:val="3714727A"/>
    <w:rsid w:val="372165B6"/>
    <w:rsid w:val="374F246F"/>
    <w:rsid w:val="37574758"/>
    <w:rsid w:val="3765093B"/>
    <w:rsid w:val="377F6C77"/>
    <w:rsid w:val="379A421B"/>
    <w:rsid w:val="3802095F"/>
    <w:rsid w:val="38656725"/>
    <w:rsid w:val="387868E1"/>
    <w:rsid w:val="3898161C"/>
    <w:rsid w:val="38E54CA6"/>
    <w:rsid w:val="391060F7"/>
    <w:rsid w:val="39247213"/>
    <w:rsid w:val="397552CE"/>
    <w:rsid w:val="39FF2E14"/>
    <w:rsid w:val="3A1545A0"/>
    <w:rsid w:val="3A602891"/>
    <w:rsid w:val="3A645DAE"/>
    <w:rsid w:val="3A7252B9"/>
    <w:rsid w:val="3B0B1551"/>
    <w:rsid w:val="3B3076D3"/>
    <w:rsid w:val="3B6B4D39"/>
    <w:rsid w:val="3B704F7D"/>
    <w:rsid w:val="3B9A5303"/>
    <w:rsid w:val="3BAA20D5"/>
    <w:rsid w:val="3BB01313"/>
    <w:rsid w:val="3BB35C24"/>
    <w:rsid w:val="3BE24E1F"/>
    <w:rsid w:val="3BEB082A"/>
    <w:rsid w:val="3BFF1091"/>
    <w:rsid w:val="3C091596"/>
    <w:rsid w:val="3C21440C"/>
    <w:rsid w:val="3C5143FA"/>
    <w:rsid w:val="3D3431C0"/>
    <w:rsid w:val="3D4143A0"/>
    <w:rsid w:val="3D447B20"/>
    <w:rsid w:val="3D5520E0"/>
    <w:rsid w:val="3DA669BD"/>
    <w:rsid w:val="3DC938FE"/>
    <w:rsid w:val="3E084E2E"/>
    <w:rsid w:val="3E73641D"/>
    <w:rsid w:val="3ECD6AA4"/>
    <w:rsid w:val="3F1D2C1B"/>
    <w:rsid w:val="3F2E7D82"/>
    <w:rsid w:val="3F301FDD"/>
    <w:rsid w:val="3FA23670"/>
    <w:rsid w:val="406249D2"/>
    <w:rsid w:val="40A742F1"/>
    <w:rsid w:val="40BE212A"/>
    <w:rsid w:val="40C115F7"/>
    <w:rsid w:val="40D56DA2"/>
    <w:rsid w:val="40EF39B8"/>
    <w:rsid w:val="41812062"/>
    <w:rsid w:val="41A01F0D"/>
    <w:rsid w:val="41DB2D05"/>
    <w:rsid w:val="41DE036C"/>
    <w:rsid w:val="41EB51E4"/>
    <w:rsid w:val="42892C66"/>
    <w:rsid w:val="42C60C49"/>
    <w:rsid w:val="42E50BDB"/>
    <w:rsid w:val="42F553A5"/>
    <w:rsid w:val="4303167C"/>
    <w:rsid w:val="430A4624"/>
    <w:rsid w:val="4348688A"/>
    <w:rsid w:val="43C17D5F"/>
    <w:rsid w:val="43D64BBC"/>
    <w:rsid w:val="442D476E"/>
    <w:rsid w:val="445E31A7"/>
    <w:rsid w:val="448E4216"/>
    <w:rsid w:val="4518557B"/>
    <w:rsid w:val="452F4016"/>
    <w:rsid w:val="455910FD"/>
    <w:rsid w:val="45801B2E"/>
    <w:rsid w:val="458E5DB1"/>
    <w:rsid w:val="45BF3C80"/>
    <w:rsid w:val="45EC085F"/>
    <w:rsid w:val="45F5359B"/>
    <w:rsid w:val="46401A2F"/>
    <w:rsid w:val="468A48A5"/>
    <w:rsid w:val="46AD2337"/>
    <w:rsid w:val="46EC1702"/>
    <w:rsid w:val="46FA7617"/>
    <w:rsid w:val="47035FC1"/>
    <w:rsid w:val="47064235"/>
    <w:rsid w:val="473D16E8"/>
    <w:rsid w:val="476527BC"/>
    <w:rsid w:val="47966155"/>
    <w:rsid w:val="47B224FC"/>
    <w:rsid w:val="48001D4F"/>
    <w:rsid w:val="48054048"/>
    <w:rsid w:val="48F24C76"/>
    <w:rsid w:val="48F878CF"/>
    <w:rsid w:val="49BD6828"/>
    <w:rsid w:val="49D33FC4"/>
    <w:rsid w:val="49DB4702"/>
    <w:rsid w:val="4A1400AF"/>
    <w:rsid w:val="4A301D24"/>
    <w:rsid w:val="4A6E2C90"/>
    <w:rsid w:val="4A7E241B"/>
    <w:rsid w:val="4AAE5F7B"/>
    <w:rsid w:val="4AB00149"/>
    <w:rsid w:val="4B58108A"/>
    <w:rsid w:val="4BA61C88"/>
    <w:rsid w:val="4BB01CDA"/>
    <w:rsid w:val="4BC231BA"/>
    <w:rsid w:val="4BF672B7"/>
    <w:rsid w:val="4C7E339B"/>
    <w:rsid w:val="4C7F1397"/>
    <w:rsid w:val="4C96781D"/>
    <w:rsid w:val="4C9705CA"/>
    <w:rsid w:val="4CCB0F5E"/>
    <w:rsid w:val="4D15728D"/>
    <w:rsid w:val="4D2D17BF"/>
    <w:rsid w:val="4D37569A"/>
    <w:rsid w:val="4D4036F4"/>
    <w:rsid w:val="4D7359BC"/>
    <w:rsid w:val="4DBB194D"/>
    <w:rsid w:val="4DC104C9"/>
    <w:rsid w:val="4DC35CF7"/>
    <w:rsid w:val="4E165696"/>
    <w:rsid w:val="4E1D7707"/>
    <w:rsid w:val="4E5A6DE5"/>
    <w:rsid w:val="4EC553ED"/>
    <w:rsid w:val="4ECF561C"/>
    <w:rsid w:val="4F3E16A8"/>
    <w:rsid w:val="500C2995"/>
    <w:rsid w:val="500F0164"/>
    <w:rsid w:val="50605E22"/>
    <w:rsid w:val="508B6B74"/>
    <w:rsid w:val="508C24FC"/>
    <w:rsid w:val="50932EE5"/>
    <w:rsid w:val="509720AB"/>
    <w:rsid w:val="50C24F2E"/>
    <w:rsid w:val="512373BC"/>
    <w:rsid w:val="514E0028"/>
    <w:rsid w:val="515034F8"/>
    <w:rsid w:val="519A551D"/>
    <w:rsid w:val="520D7300"/>
    <w:rsid w:val="52257721"/>
    <w:rsid w:val="524A30C9"/>
    <w:rsid w:val="52605380"/>
    <w:rsid w:val="52614E32"/>
    <w:rsid w:val="52742355"/>
    <w:rsid w:val="529E1103"/>
    <w:rsid w:val="52DD5890"/>
    <w:rsid w:val="531F4423"/>
    <w:rsid w:val="5325659C"/>
    <w:rsid w:val="534D56EF"/>
    <w:rsid w:val="53527DDD"/>
    <w:rsid w:val="537859F0"/>
    <w:rsid w:val="537E171E"/>
    <w:rsid w:val="53974000"/>
    <w:rsid w:val="53A03F82"/>
    <w:rsid w:val="53A97C67"/>
    <w:rsid w:val="53E50607"/>
    <w:rsid w:val="53E658E0"/>
    <w:rsid w:val="53F707EF"/>
    <w:rsid w:val="54497809"/>
    <w:rsid w:val="544C2A0F"/>
    <w:rsid w:val="544D59C4"/>
    <w:rsid w:val="54973D0F"/>
    <w:rsid w:val="54B51398"/>
    <w:rsid w:val="54BE6DF4"/>
    <w:rsid w:val="550831DB"/>
    <w:rsid w:val="553038A5"/>
    <w:rsid w:val="557C0EE3"/>
    <w:rsid w:val="55B14539"/>
    <w:rsid w:val="55DD47A7"/>
    <w:rsid w:val="560A5016"/>
    <w:rsid w:val="56211559"/>
    <w:rsid w:val="562E277A"/>
    <w:rsid w:val="563C3A67"/>
    <w:rsid w:val="563E7D7F"/>
    <w:rsid w:val="565420AE"/>
    <w:rsid w:val="56624904"/>
    <w:rsid w:val="5697002B"/>
    <w:rsid w:val="57047653"/>
    <w:rsid w:val="5770759D"/>
    <w:rsid w:val="57AE5C23"/>
    <w:rsid w:val="57DB089C"/>
    <w:rsid w:val="581977B3"/>
    <w:rsid w:val="58383FCB"/>
    <w:rsid w:val="587734BC"/>
    <w:rsid w:val="58BC0F9E"/>
    <w:rsid w:val="590404A9"/>
    <w:rsid w:val="593C505B"/>
    <w:rsid w:val="593D2C26"/>
    <w:rsid w:val="59493BE4"/>
    <w:rsid w:val="59511D0B"/>
    <w:rsid w:val="5956612B"/>
    <w:rsid w:val="597C1A97"/>
    <w:rsid w:val="598245B4"/>
    <w:rsid w:val="598C199F"/>
    <w:rsid w:val="599A0EA4"/>
    <w:rsid w:val="59A560F4"/>
    <w:rsid w:val="59E70558"/>
    <w:rsid w:val="5A0A04BC"/>
    <w:rsid w:val="5A8D6C56"/>
    <w:rsid w:val="5AE4245C"/>
    <w:rsid w:val="5B3831D2"/>
    <w:rsid w:val="5B4C1D0C"/>
    <w:rsid w:val="5B602ECD"/>
    <w:rsid w:val="5B780276"/>
    <w:rsid w:val="5BF56DA3"/>
    <w:rsid w:val="5C002A31"/>
    <w:rsid w:val="5C2A2ADA"/>
    <w:rsid w:val="5C495988"/>
    <w:rsid w:val="5C6D56B8"/>
    <w:rsid w:val="5C984EE7"/>
    <w:rsid w:val="5CC55A0D"/>
    <w:rsid w:val="5CF26E2E"/>
    <w:rsid w:val="5D173851"/>
    <w:rsid w:val="5D210069"/>
    <w:rsid w:val="5D5C5EE3"/>
    <w:rsid w:val="5D9B43F9"/>
    <w:rsid w:val="5DB1254B"/>
    <w:rsid w:val="5DC1123F"/>
    <w:rsid w:val="5DFA72C7"/>
    <w:rsid w:val="5E210EDC"/>
    <w:rsid w:val="5E272A69"/>
    <w:rsid w:val="5E491276"/>
    <w:rsid w:val="5E85738E"/>
    <w:rsid w:val="5EAB6D10"/>
    <w:rsid w:val="5EF1163D"/>
    <w:rsid w:val="5F213F69"/>
    <w:rsid w:val="5F2D7F4B"/>
    <w:rsid w:val="5F3573E3"/>
    <w:rsid w:val="5F9F5B58"/>
    <w:rsid w:val="5FD97E81"/>
    <w:rsid w:val="60AC1B0B"/>
    <w:rsid w:val="612107EA"/>
    <w:rsid w:val="61390652"/>
    <w:rsid w:val="615E4D70"/>
    <w:rsid w:val="616340CC"/>
    <w:rsid w:val="617119CC"/>
    <w:rsid w:val="618C0602"/>
    <w:rsid w:val="618E50EA"/>
    <w:rsid w:val="61990A59"/>
    <w:rsid w:val="61A05505"/>
    <w:rsid w:val="61A20529"/>
    <w:rsid w:val="61A6307F"/>
    <w:rsid w:val="61CE5540"/>
    <w:rsid w:val="6200754A"/>
    <w:rsid w:val="620D77B5"/>
    <w:rsid w:val="62166F86"/>
    <w:rsid w:val="62585B3F"/>
    <w:rsid w:val="627611CD"/>
    <w:rsid w:val="629127A1"/>
    <w:rsid w:val="62A556C6"/>
    <w:rsid w:val="62F56546"/>
    <w:rsid w:val="63204E0D"/>
    <w:rsid w:val="63421F07"/>
    <w:rsid w:val="63680F98"/>
    <w:rsid w:val="63AF5DC4"/>
    <w:rsid w:val="63B34AE2"/>
    <w:rsid w:val="63D11D78"/>
    <w:rsid w:val="63D231F7"/>
    <w:rsid w:val="63DE4325"/>
    <w:rsid w:val="64203662"/>
    <w:rsid w:val="64492EF0"/>
    <w:rsid w:val="64961D68"/>
    <w:rsid w:val="64E15068"/>
    <w:rsid w:val="64E54DC6"/>
    <w:rsid w:val="64F42850"/>
    <w:rsid w:val="656C249D"/>
    <w:rsid w:val="65F9241D"/>
    <w:rsid w:val="66073761"/>
    <w:rsid w:val="661648BC"/>
    <w:rsid w:val="6621419E"/>
    <w:rsid w:val="66235C25"/>
    <w:rsid w:val="66257579"/>
    <w:rsid w:val="663771DE"/>
    <w:rsid w:val="66631FF2"/>
    <w:rsid w:val="668C69FA"/>
    <w:rsid w:val="66E03EF9"/>
    <w:rsid w:val="6743239E"/>
    <w:rsid w:val="677064A5"/>
    <w:rsid w:val="678913C9"/>
    <w:rsid w:val="67FC146C"/>
    <w:rsid w:val="688059A5"/>
    <w:rsid w:val="68AC2259"/>
    <w:rsid w:val="68B773E4"/>
    <w:rsid w:val="68DC2E6C"/>
    <w:rsid w:val="6922153F"/>
    <w:rsid w:val="6979351A"/>
    <w:rsid w:val="697E2832"/>
    <w:rsid w:val="69B652A7"/>
    <w:rsid w:val="6A305835"/>
    <w:rsid w:val="6B2C51F4"/>
    <w:rsid w:val="6B342378"/>
    <w:rsid w:val="6B7210F7"/>
    <w:rsid w:val="6B932762"/>
    <w:rsid w:val="6BA732D0"/>
    <w:rsid w:val="6BAC7F56"/>
    <w:rsid w:val="6BB90DD1"/>
    <w:rsid w:val="6BE8775B"/>
    <w:rsid w:val="6BF96AD9"/>
    <w:rsid w:val="6C2D7515"/>
    <w:rsid w:val="6C367F01"/>
    <w:rsid w:val="6D173476"/>
    <w:rsid w:val="6DB87BBF"/>
    <w:rsid w:val="6DD37BE0"/>
    <w:rsid w:val="6E517E0A"/>
    <w:rsid w:val="6E58422D"/>
    <w:rsid w:val="6EE06333"/>
    <w:rsid w:val="6F1878FF"/>
    <w:rsid w:val="6F5E57D5"/>
    <w:rsid w:val="6F682E57"/>
    <w:rsid w:val="6F9166E2"/>
    <w:rsid w:val="6FBB1B5C"/>
    <w:rsid w:val="702206F6"/>
    <w:rsid w:val="702B6D48"/>
    <w:rsid w:val="70344612"/>
    <w:rsid w:val="70A86131"/>
    <w:rsid w:val="70BB5627"/>
    <w:rsid w:val="70BE706F"/>
    <w:rsid w:val="70DF6445"/>
    <w:rsid w:val="71250364"/>
    <w:rsid w:val="712B1BC8"/>
    <w:rsid w:val="71472EDA"/>
    <w:rsid w:val="714B4A80"/>
    <w:rsid w:val="714B697B"/>
    <w:rsid w:val="71530D9D"/>
    <w:rsid w:val="71594FBC"/>
    <w:rsid w:val="71F90F0D"/>
    <w:rsid w:val="72164548"/>
    <w:rsid w:val="721869F9"/>
    <w:rsid w:val="7241645C"/>
    <w:rsid w:val="72463C58"/>
    <w:rsid w:val="725131E0"/>
    <w:rsid w:val="72F45537"/>
    <w:rsid w:val="73945F7F"/>
    <w:rsid w:val="73B15D42"/>
    <w:rsid w:val="73D86451"/>
    <w:rsid w:val="73E0203B"/>
    <w:rsid w:val="73E95A6A"/>
    <w:rsid w:val="745D29B7"/>
    <w:rsid w:val="74AF4F6E"/>
    <w:rsid w:val="75792F26"/>
    <w:rsid w:val="75920311"/>
    <w:rsid w:val="75D647EA"/>
    <w:rsid w:val="75F02AE1"/>
    <w:rsid w:val="75FD3A50"/>
    <w:rsid w:val="76062301"/>
    <w:rsid w:val="763426B7"/>
    <w:rsid w:val="76574350"/>
    <w:rsid w:val="76580E95"/>
    <w:rsid w:val="76AA1BED"/>
    <w:rsid w:val="77272BC0"/>
    <w:rsid w:val="772E62B4"/>
    <w:rsid w:val="776C6F67"/>
    <w:rsid w:val="776F7319"/>
    <w:rsid w:val="77BB1554"/>
    <w:rsid w:val="77C85921"/>
    <w:rsid w:val="7802158E"/>
    <w:rsid w:val="78741B2A"/>
    <w:rsid w:val="787A52D9"/>
    <w:rsid w:val="78940C86"/>
    <w:rsid w:val="78A9490A"/>
    <w:rsid w:val="78B16921"/>
    <w:rsid w:val="78C86F07"/>
    <w:rsid w:val="78CB28CB"/>
    <w:rsid w:val="78DA57C4"/>
    <w:rsid w:val="792E56C6"/>
    <w:rsid w:val="794E5A7E"/>
    <w:rsid w:val="797209B9"/>
    <w:rsid w:val="798F0488"/>
    <w:rsid w:val="79A53F8E"/>
    <w:rsid w:val="79B40E21"/>
    <w:rsid w:val="79C66A1D"/>
    <w:rsid w:val="79D90D0B"/>
    <w:rsid w:val="79E40360"/>
    <w:rsid w:val="79F8205F"/>
    <w:rsid w:val="7A075514"/>
    <w:rsid w:val="7A8747F0"/>
    <w:rsid w:val="7A8A6997"/>
    <w:rsid w:val="7A9661DC"/>
    <w:rsid w:val="7AC10BDD"/>
    <w:rsid w:val="7B185A1E"/>
    <w:rsid w:val="7B6315C2"/>
    <w:rsid w:val="7BC87032"/>
    <w:rsid w:val="7C0027DC"/>
    <w:rsid w:val="7C215244"/>
    <w:rsid w:val="7C2441D0"/>
    <w:rsid w:val="7C2C293E"/>
    <w:rsid w:val="7C384E2F"/>
    <w:rsid w:val="7CEA29BD"/>
    <w:rsid w:val="7D0020DB"/>
    <w:rsid w:val="7D04431D"/>
    <w:rsid w:val="7D541038"/>
    <w:rsid w:val="7D911690"/>
    <w:rsid w:val="7DB1502B"/>
    <w:rsid w:val="7DBC6520"/>
    <w:rsid w:val="7E1E49E9"/>
    <w:rsid w:val="7E3F3339"/>
    <w:rsid w:val="7E743761"/>
    <w:rsid w:val="7F373E29"/>
    <w:rsid w:val="7F727D42"/>
    <w:rsid w:val="7FB10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jc w:val="left"/>
    </w:pPr>
    <w:rPr>
      <w:kern w:val="0"/>
      <w:sz w:val="24"/>
    </w:rPr>
  </w:style>
  <w:style w:type="paragraph" w:styleId="a8">
    <w:name w:val="annotation subject"/>
    <w:basedOn w:val="a3"/>
    <w:next w:val="a3"/>
    <w:link w:val="Char3"/>
    <w:uiPriority w:val="99"/>
    <w:unhideWhenUsed/>
    <w:qFormat/>
    <w:rPr>
      <w:b/>
      <w:bCs/>
    </w:rPr>
  </w:style>
  <w:style w:type="character" w:styleId="a9">
    <w:name w:val="annotation reference"/>
    <w:qFormat/>
    <w:rPr>
      <w:sz w:val="21"/>
      <w:szCs w:val="21"/>
    </w:rPr>
  </w:style>
  <w:style w:type="paragraph" w:customStyle="1" w:styleId="1">
    <w:name w:val="列出段落1"/>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1">
    <w:name w:val="页脚 Char"/>
    <w:link w:val="a5"/>
    <w:uiPriority w:val="99"/>
    <w:qFormat/>
    <w:rPr>
      <w:sz w:val="18"/>
      <w:szCs w:val="18"/>
    </w:r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10">
    <w:name w:val="页脚 Char1"/>
    <w:basedOn w:val="a0"/>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3Char">
    <w:name w:val="标题 3 Char"/>
    <w:basedOn w:val="a0"/>
    <w:link w:val="3"/>
    <w:uiPriority w:val="9"/>
    <w:qFormat/>
    <w:rPr>
      <w:rFonts w:ascii="宋体" w:eastAsia="宋体" w:hAnsi="宋体" w:cs="宋体"/>
      <w:b/>
      <w:bCs/>
      <w:kern w:val="0"/>
      <w:sz w:val="24"/>
      <w:szCs w:val="24"/>
    </w:rPr>
  </w:style>
  <w:style w:type="character" w:customStyle="1" w:styleId="Char3">
    <w:name w:val="批注主题 Char"/>
    <w:basedOn w:val="Char"/>
    <w:link w:val="a8"/>
    <w:uiPriority w:val="99"/>
    <w:semiHidden/>
    <w:qFormat/>
    <w:rPr>
      <w:rFonts w:ascii="Times New Roman" w:eastAsia="宋体" w:hAnsi="Times New Roman" w:cs="Times New Roman"/>
      <w:b/>
      <w:bCs/>
      <w:szCs w:val="24"/>
    </w:rPr>
  </w:style>
  <w:style w:type="paragraph" w:customStyle="1" w:styleId="10">
    <w:name w:val="列出段落1"/>
    <w:basedOn w:val="a"/>
    <w:uiPriority w:val="34"/>
    <w:qFormat/>
    <w:pPr>
      <w:ind w:firstLineChars="200" w:firstLine="420"/>
    </w:pPr>
    <w:rPr>
      <w:rFonts w:asciiTheme="minorHAnsi" w:eastAsiaTheme="minorEastAsia" w:hAnsiTheme="minorHAnsi" w:cstheme="minorBidi"/>
      <w:szCs w:val="22"/>
    </w:rPr>
  </w:style>
  <w:style w:type="paragraph" w:customStyle="1" w:styleId="Style20">
    <w:name w:val="_Style 20"/>
    <w:basedOn w:val="a"/>
    <w:next w:val="1"/>
    <w:uiPriority w:val="34"/>
    <w:unhideWhenUsed/>
    <w:qFormat/>
    <w:pPr>
      <w:ind w:firstLineChars="200" w:firstLine="420"/>
    </w:pPr>
    <w:rPr>
      <w:rFonts w:ascii="Calibri" w:hAnsi="Calibri"/>
      <w:szCs w:val="22"/>
    </w:rPr>
  </w:style>
  <w:style w:type="paragraph" w:customStyle="1" w:styleId="11">
    <w:name w:val="修订1"/>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jc w:val="left"/>
    </w:pPr>
    <w:rPr>
      <w:kern w:val="0"/>
      <w:sz w:val="24"/>
    </w:rPr>
  </w:style>
  <w:style w:type="paragraph" w:styleId="a8">
    <w:name w:val="annotation subject"/>
    <w:basedOn w:val="a3"/>
    <w:next w:val="a3"/>
    <w:link w:val="Char3"/>
    <w:uiPriority w:val="99"/>
    <w:unhideWhenUsed/>
    <w:qFormat/>
    <w:rPr>
      <w:b/>
      <w:bCs/>
    </w:rPr>
  </w:style>
  <w:style w:type="character" w:styleId="a9">
    <w:name w:val="annotation reference"/>
    <w:qFormat/>
    <w:rPr>
      <w:sz w:val="21"/>
      <w:szCs w:val="21"/>
    </w:rPr>
  </w:style>
  <w:style w:type="paragraph" w:customStyle="1" w:styleId="1">
    <w:name w:val="列出段落1"/>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1">
    <w:name w:val="页脚 Char"/>
    <w:link w:val="a5"/>
    <w:uiPriority w:val="99"/>
    <w:qFormat/>
    <w:rPr>
      <w:sz w:val="18"/>
      <w:szCs w:val="18"/>
    </w:r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10">
    <w:name w:val="页脚 Char1"/>
    <w:basedOn w:val="a0"/>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3Char">
    <w:name w:val="标题 3 Char"/>
    <w:basedOn w:val="a0"/>
    <w:link w:val="3"/>
    <w:uiPriority w:val="9"/>
    <w:qFormat/>
    <w:rPr>
      <w:rFonts w:ascii="宋体" w:eastAsia="宋体" w:hAnsi="宋体" w:cs="宋体"/>
      <w:b/>
      <w:bCs/>
      <w:kern w:val="0"/>
      <w:sz w:val="24"/>
      <w:szCs w:val="24"/>
    </w:rPr>
  </w:style>
  <w:style w:type="character" w:customStyle="1" w:styleId="Char3">
    <w:name w:val="批注主题 Char"/>
    <w:basedOn w:val="Char"/>
    <w:link w:val="a8"/>
    <w:uiPriority w:val="99"/>
    <w:semiHidden/>
    <w:qFormat/>
    <w:rPr>
      <w:rFonts w:ascii="Times New Roman" w:eastAsia="宋体" w:hAnsi="Times New Roman" w:cs="Times New Roman"/>
      <w:b/>
      <w:bCs/>
      <w:szCs w:val="24"/>
    </w:rPr>
  </w:style>
  <w:style w:type="paragraph" w:customStyle="1" w:styleId="10">
    <w:name w:val="列出段落1"/>
    <w:basedOn w:val="a"/>
    <w:uiPriority w:val="34"/>
    <w:qFormat/>
    <w:pPr>
      <w:ind w:firstLineChars="200" w:firstLine="420"/>
    </w:pPr>
    <w:rPr>
      <w:rFonts w:asciiTheme="minorHAnsi" w:eastAsiaTheme="minorEastAsia" w:hAnsiTheme="minorHAnsi" w:cstheme="minorBidi"/>
      <w:szCs w:val="22"/>
    </w:rPr>
  </w:style>
  <w:style w:type="paragraph" w:customStyle="1" w:styleId="Style20">
    <w:name w:val="_Style 20"/>
    <w:basedOn w:val="a"/>
    <w:next w:val="1"/>
    <w:uiPriority w:val="34"/>
    <w:unhideWhenUsed/>
    <w:qFormat/>
    <w:pPr>
      <w:ind w:firstLineChars="200" w:firstLine="420"/>
    </w:pPr>
    <w:rPr>
      <w:rFonts w:ascii="Calibri" w:hAnsi="Calibri"/>
      <w:szCs w:val="22"/>
    </w:rPr>
  </w:style>
  <w:style w:type="paragraph" w:customStyle="1" w:styleId="1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819D1-9741-4DBB-A30F-970B5C68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24</Pages>
  <Words>1674</Words>
  <Characters>9543</Characters>
  <Application>Microsoft Office Word</Application>
  <DocSecurity>0</DocSecurity>
  <Lines>79</Lines>
  <Paragraphs>22</Paragraphs>
  <ScaleCrop>false</ScaleCrop>
  <Company>Lenovo</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view01</cp:lastModifiedBy>
  <cp:revision>6</cp:revision>
  <cp:lastPrinted>2020-07-20T07:01:00Z</cp:lastPrinted>
  <dcterms:created xsi:type="dcterms:W3CDTF">2020-06-24T00:17:00Z</dcterms:created>
  <dcterms:modified xsi:type="dcterms:W3CDTF">2020-07-20T07:05:00Z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