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896" w:rsidRPr="006D22C3" w:rsidRDefault="00E41896" w:rsidP="00E41896">
      <w:pPr>
        <w:rPr>
          <w:rFonts w:ascii="黑体" w:eastAsia="黑体" w:hAnsi="黑体" w:hint="eastAsia"/>
          <w:color w:val="000000"/>
          <w:kern w:val="0"/>
          <w:sz w:val="32"/>
          <w:szCs w:val="32"/>
        </w:rPr>
      </w:pPr>
      <w:r w:rsidRPr="006D22C3">
        <w:rPr>
          <w:rFonts w:ascii="黑体" w:eastAsia="黑体" w:hAnsi="黑体"/>
          <w:color w:val="000000"/>
          <w:kern w:val="0"/>
          <w:sz w:val="32"/>
          <w:szCs w:val="32"/>
        </w:rPr>
        <w:t>附件1</w:t>
      </w:r>
    </w:p>
    <w:p w:rsidR="00E41896" w:rsidRPr="004D45CA" w:rsidRDefault="00E41896" w:rsidP="00E41896">
      <w:pPr>
        <w:rPr>
          <w:rFonts w:eastAsia="黑体"/>
          <w:color w:val="000000"/>
          <w:kern w:val="0"/>
          <w:sz w:val="32"/>
          <w:szCs w:val="32"/>
        </w:rPr>
      </w:pPr>
    </w:p>
    <w:p w:rsidR="00E41896" w:rsidRPr="004D45CA" w:rsidRDefault="00E41896" w:rsidP="00E41896">
      <w:pPr>
        <w:widowControl/>
        <w:jc w:val="center"/>
        <w:rPr>
          <w:rFonts w:eastAsia="方正小标宋简体"/>
          <w:color w:val="000000"/>
          <w:kern w:val="0"/>
          <w:sz w:val="44"/>
          <w:szCs w:val="44"/>
        </w:rPr>
      </w:pPr>
      <w:r w:rsidRPr="004D45CA">
        <w:rPr>
          <w:rFonts w:eastAsia="方正小标宋简体"/>
          <w:color w:val="000000"/>
          <w:kern w:val="0"/>
          <w:sz w:val="44"/>
          <w:szCs w:val="44"/>
        </w:rPr>
        <w:t>国家医疗器械抽检不符合标准规定产品名单</w:t>
      </w:r>
    </w:p>
    <w:p w:rsidR="00E41896" w:rsidRPr="004D45CA" w:rsidRDefault="00E41896" w:rsidP="00E41896">
      <w:pPr>
        <w:spacing w:line="240" w:lineRule="exact"/>
        <w:rPr>
          <w:rFonts w:eastAsia="方正小标宋简体"/>
          <w:color w:val="000000"/>
          <w:kern w:val="0"/>
          <w:sz w:val="40"/>
          <w:szCs w:val="40"/>
        </w:rPr>
      </w:pPr>
    </w:p>
    <w:tbl>
      <w:tblPr>
        <w:tblW w:w="13765" w:type="dxa"/>
        <w:jc w:val="center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724"/>
        <w:gridCol w:w="1559"/>
        <w:gridCol w:w="1293"/>
        <w:gridCol w:w="1530"/>
        <w:gridCol w:w="1146"/>
        <w:gridCol w:w="1843"/>
        <w:gridCol w:w="1843"/>
        <w:gridCol w:w="1984"/>
        <w:gridCol w:w="1843"/>
      </w:tblGrid>
      <w:tr w:rsidR="00E41896" w:rsidRPr="004D45CA" w:rsidTr="008E3764">
        <w:trPr>
          <w:trHeight w:val="480"/>
          <w:tblHeader/>
          <w:jc w:val="center"/>
        </w:trPr>
        <w:tc>
          <w:tcPr>
            <w:tcW w:w="72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</w:p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D45CA">
              <w:rPr>
                <w:b/>
                <w:color w:val="000000"/>
                <w:kern w:val="0"/>
                <w:sz w:val="20"/>
                <w:szCs w:val="20"/>
                <w:lang/>
              </w:rPr>
              <w:t>不符合标准规定项</w:t>
            </w:r>
          </w:p>
        </w:tc>
      </w:tr>
      <w:tr w:rsidR="00E41896" w:rsidRPr="004D45CA" w:rsidTr="008E3764">
        <w:trPr>
          <w:trHeight w:val="959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小型医用分子筛制氧机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广州鼎杰贸易有限公司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杭州创</w:t>
            </w:r>
            <w:proofErr w:type="gramStart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威空分科技</w:t>
            </w:r>
            <w:proofErr w:type="gramEnd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CWO-S5A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20151203 /15120038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上海市医疗器械检测所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输入功率</w:t>
            </w:r>
          </w:p>
        </w:tc>
      </w:tr>
      <w:tr w:rsidR="00E41896" w:rsidRPr="004D45CA" w:rsidTr="008E3764">
        <w:trPr>
          <w:trHeight w:val="1087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KH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型医用制氧机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KH-30YB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03301604104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出口压力</w:t>
            </w:r>
          </w:p>
        </w:tc>
      </w:tr>
      <w:tr w:rsidR="00E41896" w:rsidRPr="004D45CA" w:rsidTr="008E3764">
        <w:trPr>
          <w:trHeight w:val="1089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KH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型医用制氧机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KH-30YA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01301605102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出口压力</w:t>
            </w:r>
          </w:p>
        </w:tc>
      </w:tr>
      <w:tr w:rsidR="00E41896" w:rsidRPr="004D45CA" w:rsidTr="008E3764">
        <w:trPr>
          <w:trHeight w:val="110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可携带式氧气浓缩器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查特生物医疗（成都）有限公司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查特生物医疗（成都）有限公司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ECLIPSE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2016-05-17/</w:t>
            </w:r>
          </w:p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GPB0916210081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四川省食品药品检验检测院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出口压力</w:t>
            </w:r>
          </w:p>
        </w:tc>
      </w:tr>
      <w:tr w:rsidR="00E41896" w:rsidRPr="004D45CA" w:rsidTr="008E3764">
        <w:trPr>
          <w:trHeight w:val="123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lastRenderedPageBreak/>
              <w:t>5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吉加医用制氧机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吉林爱尔康医疗器械有限公司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吉林爱尔康医疗器械有限公司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JJ03N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2015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年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7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月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日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/91682359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吉林省食品药品监督管理局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1.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氧浓度状态指示器；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2.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失去电网电压指示器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一次性使用无菌注射器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gramStart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带针</w:t>
            </w:r>
            <w:proofErr w:type="gramEnd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河南宇安医疗器械股份有限公司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河南宇安医疗器械股份有限公司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5mL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160401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注射针连接牢固度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广东因特圣医疗器械有限公司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广东因特圣医疗器械有限公司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Ⅰ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型中号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20160318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海南省药品检验所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深圳市保安医疗用品有限公司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深圳市保安医疗用品有限公司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20160312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海南省药品检验所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梧州市妇幼保健院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河南亚都实业有限公司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616040008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海南省药品检验所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汕头华尔怡医疗器械有限公司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汕头华尔怡医疗器械有限公司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160302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海南省药品检验所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广东省第二中医院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广州花山医用塑料厂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20160426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海南省药品检验所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lastRenderedPageBreak/>
              <w:t>12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昭通市第一人民医院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20160122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云南省食品药品监督管理局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湖南省脑科医院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160312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湖南省妇幼保健院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常州</w:t>
            </w:r>
            <w:proofErr w:type="gramStart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市环康医疗</w:t>
            </w:r>
            <w:proofErr w:type="gramEnd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器械有限公司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全透明推拉式中号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20151213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41896" w:rsidRPr="004D45CA" w:rsidTr="008E3764">
        <w:trPr>
          <w:trHeight w:val="87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1559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29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湖南省妇幼保健院</w:t>
            </w:r>
          </w:p>
        </w:tc>
        <w:tc>
          <w:tcPr>
            <w:tcW w:w="1530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常州</w:t>
            </w:r>
            <w:proofErr w:type="gramStart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市环康医疗</w:t>
            </w:r>
            <w:proofErr w:type="gramEnd"/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器械有限公司</w:t>
            </w:r>
          </w:p>
        </w:tc>
        <w:tc>
          <w:tcPr>
            <w:tcW w:w="1146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全透明推拉式中号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20151221</w:t>
            </w: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984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43" w:type="dxa"/>
            <w:vAlign w:val="center"/>
          </w:tcPr>
          <w:p w:rsidR="00E41896" w:rsidRPr="004D45CA" w:rsidRDefault="00E41896" w:rsidP="008E376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</w:pPr>
            <w:r w:rsidRPr="004D45CA">
              <w:rPr>
                <w:rFonts w:eastAsia="仿宋_GB2312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</w:tbl>
    <w:p w:rsidR="00E41896" w:rsidRPr="004D45CA" w:rsidRDefault="00E41896" w:rsidP="00E41896">
      <w:pPr>
        <w:tabs>
          <w:tab w:val="left" w:pos="7200"/>
          <w:tab w:val="left" w:pos="7380"/>
          <w:tab w:val="left" w:pos="7560"/>
        </w:tabs>
        <w:spacing w:line="600" w:lineRule="exact"/>
        <w:rPr>
          <w:rFonts w:eastAsia="仿宋_GB2312"/>
          <w:sz w:val="32"/>
          <w:szCs w:val="32"/>
        </w:rPr>
      </w:pPr>
    </w:p>
    <w:p w:rsidR="003E4B57" w:rsidRDefault="003E4B57"/>
    <w:sectPr w:rsidR="003E4B57" w:rsidSect="00E41896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896" w:rsidRDefault="00E41896" w:rsidP="00E41896">
      <w:r>
        <w:separator/>
      </w:r>
    </w:p>
  </w:endnote>
  <w:endnote w:type="continuationSeparator" w:id="1">
    <w:p w:rsidR="00E41896" w:rsidRDefault="00E41896" w:rsidP="00E41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377341"/>
      <w:docPartObj>
        <w:docPartGallery w:val="Page Numbers (Bottom of Page)"/>
        <w:docPartUnique/>
      </w:docPartObj>
    </w:sdtPr>
    <w:sdtContent>
      <w:p w:rsidR="00E41896" w:rsidRDefault="00E41896">
        <w:pPr>
          <w:pStyle w:val="a4"/>
          <w:jc w:val="center"/>
        </w:pPr>
        <w:fldSimple w:instr=" PAGE   \* MERGEFORMAT ">
          <w:r w:rsidRPr="00E41896">
            <w:rPr>
              <w:noProof/>
              <w:lang w:val="zh-CN"/>
            </w:rPr>
            <w:t>1</w:t>
          </w:r>
        </w:fldSimple>
      </w:p>
    </w:sdtContent>
  </w:sdt>
  <w:p w:rsidR="00E41896" w:rsidRDefault="00E4189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896" w:rsidRDefault="00E41896" w:rsidP="00E41896">
      <w:r>
        <w:separator/>
      </w:r>
    </w:p>
  </w:footnote>
  <w:footnote w:type="continuationSeparator" w:id="1">
    <w:p w:rsidR="00E41896" w:rsidRDefault="00E41896" w:rsidP="00E418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1896"/>
    <w:rsid w:val="003E4B57"/>
    <w:rsid w:val="00783225"/>
    <w:rsid w:val="00B738ED"/>
    <w:rsid w:val="00E41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8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18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189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1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189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2017-08-08T07:49:00Z</dcterms:created>
  <dcterms:modified xsi:type="dcterms:W3CDTF">2017-08-08T07:50:00Z</dcterms:modified>
</cp:coreProperties>
</file>