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37" w:rsidRPr="002401BD" w:rsidRDefault="00887837" w:rsidP="00887837">
      <w:pPr>
        <w:widowControl/>
        <w:jc w:val="left"/>
        <w:rPr>
          <w:rFonts w:ascii="黑体" w:eastAsia="黑体" w:hAnsi="黑体"/>
          <w:sz w:val="32"/>
          <w:szCs w:val="32"/>
        </w:rPr>
      </w:pPr>
      <w:r w:rsidRPr="002401BD">
        <w:rPr>
          <w:rFonts w:ascii="黑体" w:eastAsia="黑体" w:hAnsi="黑体"/>
          <w:sz w:val="32"/>
          <w:szCs w:val="32"/>
        </w:rPr>
        <w:t>附件2</w:t>
      </w:r>
    </w:p>
    <w:p w:rsidR="00887837" w:rsidRPr="00514025" w:rsidRDefault="00887837" w:rsidP="00887837">
      <w:pPr>
        <w:widowControl/>
        <w:jc w:val="left"/>
        <w:rPr>
          <w:rFonts w:eastAsia="黑体"/>
          <w:sz w:val="32"/>
          <w:szCs w:val="32"/>
        </w:rPr>
      </w:pPr>
    </w:p>
    <w:p w:rsidR="00887837" w:rsidRDefault="00887837" w:rsidP="00887837">
      <w:pPr>
        <w:spacing w:line="640" w:lineRule="exact"/>
        <w:jc w:val="center"/>
        <w:rPr>
          <w:rFonts w:eastAsia="方正小标宋简体"/>
          <w:sz w:val="44"/>
          <w:szCs w:val="44"/>
        </w:rPr>
      </w:pPr>
      <w:r w:rsidRPr="002401BD">
        <w:rPr>
          <w:rFonts w:eastAsia="方正小标宋简体"/>
          <w:sz w:val="44"/>
          <w:szCs w:val="44"/>
        </w:rPr>
        <w:t>中药经典名方复方制剂标准煎液的</w:t>
      </w:r>
    </w:p>
    <w:p w:rsidR="00887837" w:rsidRDefault="00887837" w:rsidP="00887837">
      <w:pPr>
        <w:spacing w:line="640" w:lineRule="exact"/>
        <w:jc w:val="center"/>
        <w:rPr>
          <w:rFonts w:eastAsia="方正小标宋简体"/>
          <w:sz w:val="44"/>
          <w:szCs w:val="44"/>
        </w:rPr>
      </w:pPr>
      <w:r w:rsidRPr="002401BD">
        <w:rPr>
          <w:rFonts w:eastAsia="方正小标宋简体"/>
          <w:sz w:val="44"/>
          <w:szCs w:val="44"/>
        </w:rPr>
        <w:t>申报资料要求</w:t>
      </w:r>
    </w:p>
    <w:p w:rsidR="00887837" w:rsidRPr="009229AD" w:rsidRDefault="00887837" w:rsidP="00887837">
      <w:pPr>
        <w:spacing w:line="640" w:lineRule="exact"/>
        <w:jc w:val="center"/>
        <w:rPr>
          <w:rFonts w:ascii="楷体_GB2312" w:eastAsia="楷体_GB2312"/>
          <w:sz w:val="32"/>
          <w:szCs w:val="32"/>
        </w:rPr>
      </w:pPr>
      <w:r w:rsidRPr="009229AD">
        <w:rPr>
          <w:rFonts w:ascii="楷体_GB2312" w:eastAsia="楷体_GB2312" w:hint="eastAsia"/>
          <w:sz w:val="32"/>
          <w:szCs w:val="32"/>
        </w:rPr>
        <w:t>（征求意见稿）</w:t>
      </w:r>
    </w:p>
    <w:p w:rsidR="00887837" w:rsidRPr="002401BD" w:rsidRDefault="00887837" w:rsidP="00887837">
      <w:pPr>
        <w:spacing w:line="560" w:lineRule="exact"/>
        <w:ind w:firstLineChars="200" w:firstLine="640"/>
        <w:rPr>
          <w:rFonts w:eastAsia="仿宋_GB2312"/>
          <w:sz w:val="32"/>
          <w:szCs w:val="32"/>
        </w:rPr>
      </w:pPr>
    </w:p>
    <w:p w:rsidR="00887837" w:rsidRPr="002401BD" w:rsidRDefault="00887837" w:rsidP="00887837">
      <w:pPr>
        <w:adjustRightInd w:val="0"/>
        <w:snapToGrid w:val="0"/>
        <w:spacing w:line="560" w:lineRule="exact"/>
        <w:ind w:firstLineChars="200" w:firstLine="640"/>
        <w:rPr>
          <w:rFonts w:ascii="黑体" w:eastAsia="黑体" w:hAnsi="黑体"/>
          <w:snapToGrid w:val="0"/>
          <w:color w:val="000000"/>
          <w:sz w:val="32"/>
          <w:szCs w:val="32"/>
        </w:rPr>
      </w:pPr>
      <w:r w:rsidRPr="002401BD">
        <w:rPr>
          <w:rFonts w:ascii="黑体" w:eastAsia="黑体" w:hAnsi="黑体"/>
          <w:snapToGrid w:val="0"/>
          <w:color w:val="000000"/>
          <w:sz w:val="32"/>
          <w:szCs w:val="32"/>
        </w:rPr>
        <w:t>一、申报资料项目</w:t>
      </w:r>
    </w:p>
    <w:p w:rsidR="00887837" w:rsidRPr="00514025" w:rsidRDefault="00887837" w:rsidP="00887837">
      <w:pPr>
        <w:adjustRightInd w:val="0"/>
        <w:snapToGrid w:val="0"/>
        <w:spacing w:line="560" w:lineRule="exact"/>
        <w:ind w:firstLineChars="200" w:firstLine="640"/>
        <w:rPr>
          <w:rFonts w:ascii="楷体_GB2312" w:eastAsia="楷体_GB2312"/>
          <w:snapToGrid w:val="0"/>
          <w:color w:val="000000"/>
          <w:sz w:val="32"/>
          <w:szCs w:val="32"/>
        </w:rPr>
      </w:pPr>
      <w:r w:rsidRPr="00514025">
        <w:rPr>
          <w:rFonts w:ascii="楷体_GB2312" w:eastAsia="楷体_GB2312" w:hint="eastAsia"/>
          <w:snapToGrid w:val="0"/>
          <w:color w:val="000000"/>
          <w:sz w:val="32"/>
          <w:szCs w:val="32"/>
        </w:rPr>
        <w:t>（一）综述资料</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1</w:t>
      </w:r>
      <w:r>
        <w:rPr>
          <w:rFonts w:eastAsia="仿宋_GB2312" w:hint="eastAsia"/>
          <w:snapToGrid w:val="0"/>
          <w:color w:val="000000"/>
          <w:sz w:val="32"/>
          <w:szCs w:val="32"/>
        </w:rPr>
        <w:t xml:space="preserve">. </w:t>
      </w:r>
      <w:r w:rsidRPr="00514025">
        <w:rPr>
          <w:rFonts w:eastAsia="仿宋_GB2312"/>
          <w:snapToGrid w:val="0"/>
          <w:color w:val="000000"/>
          <w:sz w:val="32"/>
          <w:szCs w:val="32"/>
        </w:rPr>
        <w:t>药品名称</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2</w:t>
      </w:r>
      <w:r>
        <w:rPr>
          <w:rFonts w:eastAsia="仿宋_GB2312" w:hint="eastAsia"/>
          <w:snapToGrid w:val="0"/>
          <w:color w:val="000000"/>
          <w:sz w:val="32"/>
          <w:szCs w:val="32"/>
        </w:rPr>
        <w:t xml:space="preserve">. </w:t>
      </w:r>
      <w:r w:rsidRPr="00514025">
        <w:rPr>
          <w:rFonts w:eastAsia="仿宋_GB2312"/>
          <w:snapToGrid w:val="0"/>
          <w:color w:val="000000"/>
          <w:sz w:val="32"/>
          <w:szCs w:val="32"/>
        </w:rPr>
        <w:t>证明性文件</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3</w:t>
      </w:r>
      <w:r>
        <w:rPr>
          <w:rFonts w:eastAsia="仿宋_GB2312" w:hint="eastAsia"/>
          <w:snapToGrid w:val="0"/>
          <w:color w:val="000000"/>
          <w:sz w:val="32"/>
          <w:szCs w:val="32"/>
        </w:rPr>
        <w:t xml:space="preserve">. </w:t>
      </w:r>
      <w:r w:rsidRPr="00514025">
        <w:rPr>
          <w:rFonts w:eastAsia="仿宋_GB2312"/>
          <w:snapToGrid w:val="0"/>
          <w:color w:val="000000"/>
          <w:sz w:val="32"/>
          <w:szCs w:val="32"/>
        </w:rPr>
        <w:t>处方来源及历史沿革</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4</w:t>
      </w:r>
      <w:r>
        <w:rPr>
          <w:rFonts w:eastAsia="仿宋_GB2312" w:hint="eastAsia"/>
          <w:snapToGrid w:val="0"/>
          <w:color w:val="000000"/>
          <w:sz w:val="32"/>
          <w:szCs w:val="32"/>
        </w:rPr>
        <w:t xml:space="preserve">. </w:t>
      </w:r>
      <w:r w:rsidRPr="00514025">
        <w:rPr>
          <w:rFonts w:eastAsia="仿宋_GB2312"/>
          <w:snapToGrid w:val="0"/>
          <w:color w:val="000000"/>
          <w:sz w:val="32"/>
          <w:szCs w:val="32"/>
        </w:rPr>
        <w:t>方义衍变</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5</w:t>
      </w:r>
      <w:r>
        <w:rPr>
          <w:rFonts w:eastAsia="仿宋_GB2312" w:hint="eastAsia"/>
          <w:snapToGrid w:val="0"/>
          <w:color w:val="000000"/>
          <w:sz w:val="32"/>
          <w:szCs w:val="32"/>
        </w:rPr>
        <w:t xml:space="preserve">. </w:t>
      </w:r>
      <w:r w:rsidRPr="00514025">
        <w:rPr>
          <w:rFonts w:eastAsia="仿宋_GB2312"/>
          <w:snapToGrid w:val="0"/>
          <w:color w:val="000000"/>
          <w:sz w:val="32"/>
          <w:szCs w:val="32"/>
        </w:rPr>
        <w:t>临床应用</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6</w:t>
      </w:r>
      <w:r>
        <w:rPr>
          <w:rFonts w:eastAsia="仿宋_GB2312" w:hint="eastAsia"/>
          <w:snapToGrid w:val="0"/>
          <w:color w:val="000000"/>
          <w:sz w:val="32"/>
          <w:szCs w:val="32"/>
        </w:rPr>
        <w:t xml:space="preserve">. </w:t>
      </w:r>
      <w:r w:rsidRPr="00514025">
        <w:rPr>
          <w:rFonts w:eastAsia="仿宋_GB2312"/>
          <w:snapToGrid w:val="0"/>
          <w:color w:val="000000"/>
          <w:sz w:val="32"/>
          <w:szCs w:val="32"/>
        </w:rPr>
        <w:t>对主要研究结果的总结及评价</w:t>
      </w:r>
    </w:p>
    <w:p w:rsidR="00887837" w:rsidRPr="001D551A" w:rsidRDefault="00887837" w:rsidP="00887837">
      <w:pPr>
        <w:adjustRightInd w:val="0"/>
        <w:snapToGrid w:val="0"/>
        <w:spacing w:line="560" w:lineRule="exact"/>
        <w:ind w:firstLineChars="200" w:firstLine="640"/>
        <w:rPr>
          <w:rFonts w:ascii="楷体_GB2312" w:eastAsia="楷体_GB2312"/>
          <w:snapToGrid w:val="0"/>
          <w:color w:val="000000"/>
          <w:sz w:val="32"/>
          <w:szCs w:val="32"/>
        </w:rPr>
      </w:pPr>
      <w:r w:rsidRPr="001D551A">
        <w:rPr>
          <w:rFonts w:ascii="楷体_GB2312" w:eastAsia="楷体_GB2312"/>
          <w:snapToGrid w:val="0"/>
          <w:color w:val="000000"/>
          <w:sz w:val="32"/>
          <w:szCs w:val="32"/>
        </w:rPr>
        <w:t>（二）药学研究资料</w:t>
      </w:r>
    </w:p>
    <w:p w:rsidR="00887837" w:rsidRPr="00514025" w:rsidRDefault="00887837" w:rsidP="00887837">
      <w:pPr>
        <w:adjustRightInd w:val="0"/>
        <w:snapToGrid w:val="0"/>
        <w:spacing w:line="56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7</w:t>
      </w:r>
      <w:r>
        <w:rPr>
          <w:rFonts w:eastAsia="仿宋_GB2312" w:hint="eastAsia"/>
          <w:snapToGrid w:val="0"/>
          <w:color w:val="000000"/>
          <w:sz w:val="32"/>
          <w:szCs w:val="32"/>
        </w:rPr>
        <w:t xml:space="preserve">. </w:t>
      </w:r>
      <w:r w:rsidRPr="00514025">
        <w:rPr>
          <w:rFonts w:eastAsia="仿宋_GB2312"/>
          <w:sz w:val="32"/>
          <w:szCs w:val="32"/>
        </w:rPr>
        <w:t>药学研究资料综述</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 xml:space="preserve">7.1 </w:t>
      </w:r>
      <w:r w:rsidRPr="001D551A">
        <w:rPr>
          <w:rFonts w:eastAsia="仿宋_GB2312"/>
          <w:sz w:val="32"/>
          <w:szCs w:val="32"/>
        </w:rPr>
        <w:t>主要研究结果总结</w:t>
      </w:r>
    </w:p>
    <w:p w:rsidR="00887837" w:rsidRPr="00032096" w:rsidRDefault="00887837" w:rsidP="00887837">
      <w:pPr>
        <w:adjustRightInd w:val="0"/>
        <w:snapToGrid w:val="0"/>
        <w:spacing w:line="560" w:lineRule="exact"/>
        <w:ind w:firstLineChars="200" w:firstLine="640"/>
        <w:rPr>
          <w:rFonts w:eastAsia="仿宋_GB2312"/>
          <w:sz w:val="32"/>
          <w:szCs w:val="32"/>
        </w:rPr>
      </w:pPr>
      <w:r w:rsidRPr="004642FE">
        <w:rPr>
          <w:rFonts w:eastAsia="仿宋_GB2312"/>
          <w:sz w:val="32"/>
          <w:szCs w:val="32"/>
        </w:rPr>
        <w:t xml:space="preserve">7.2 </w:t>
      </w:r>
      <w:r w:rsidRPr="00032096">
        <w:rPr>
          <w:rFonts w:eastAsia="仿宋_GB2312"/>
          <w:sz w:val="32"/>
          <w:szCs w:val="32"/>
        </w:rPr>
        <w:t>分析与评价</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napToGrid w:val="0"/>
          <w:color w:val="000000"/>
          <w:sz w:val="32"/>
          <w:szCs w:val="32"/>
        </w:rPr>
        <w:t>8</w:t>
      </w:r>
      <w:r>
        <w:rPr>
          <w:rFonts w:eastAsia="仿宋_GB2312" w:hint="eastAsia"/>
          <w:snapToGrid w:val="0"/>
          <w:color w:val="000000"/>
          <w:sz w:val="32"/>
          <w:szCs w:val="32"/>
        </w:rPr>
        <w:t xml:space="preserve">. </w:t>
      </w:r>
      <w:r w:rsidRPr="00514025">
        <w:rPr>
          <w:rFonts w:eastAsia="仿宋_GB2312"/>
          <w:sz w:val="32"/>
          <w:szCs w:val="32"/>
        </w:rPr>
        <w:t>药材</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 xml:space="preserve">8.1 </w:t>
      </w:r>
      <w:r w:rsidRPr="001D551A">
        <w:rPr>
          <w:rFonts w:eastAsia="仿宋_GB2312"/>
          <w:sz w:val="32"/>
          <w:szCs w:val="32"/>
        </w:rPr>
        <w:t>来源</w:t>
      </w:r>
    </w:p>
    <w:p w:rsidR="00887837" w:rsidRPr="00032096" w:rsidRDefault="00887837" w:rsidP="00887837">
      <w:pPr>
        <w:adjustRightInd w:val="0"/>
        <w:snapToGrid w:val="0"/>
        <w:spacing w:line="560" w:lineRule="exact"/>
        <w:ind w:firstLineChars="200" w:firstLine="640"/>
        <w:rPr>
          <w:rFonts w:eastAsia="仿宋_GB2312"/>
          <w:sz w:val="32"/>
          <w:szCs w:val="32"/>
        </w:rPr>
      </w:pPr>
      <w:r w:rsidRPr="004642FE">
        <w:rPr>
          <w:rFonts w:eastAsia="仿宋_GB2312"/>
          <w:sz w:val="32"/>
          <w:szCs w:val="32"/>
        </w:rPr>
        <w:t xml:space="preserve">8.2 </w:t>
      </w:r>
      <w:r w:rsidRPr="00032096">
        <w:rPr>
          <w:rFonts w:eastAsia="仿宋_GB2312"/>
          <w:sz w:val="32"/>
          <w:szCs w:val="32"/>
        </w:rPr>
        <w:t>资源评估</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 xml:space="preserve">8.3 </w:t>
      </w:r>
      <w:r w:rsidRPr="00C328ED">
        <w:rPr>
          <w:rFonts w:eastAsia="仿宋_GB2312"/>
          <w:sz w:val="32"/>
          <w:szCs w:val="32"/>
        </w:rPr>
        <w:t>质量评价</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2401BD">
        <w:rPr>
          <w:rFonts w:eastAsia="仿宋_GB2312"/>
          <w:sz w:val="32"/>
          <w:szCs w:val="32"/>
        </w:rPr>
        <w:lastRenderedPageBreak/>
        <w:t xml:space="preserve">8.4 </w:t>
      </w:r>
      <w:r w:rsidRPr="002401BD">
        <w:rPr>
          <w:rFonts w:eastAsia="仿宋_GB2312"/>
          <w:sz w:val="32"/>
          <w:szCs w:val="32"/>
        </w:rPr>
        <w:t>参考文献</w:t>
      </w:r>
    </w:p>
    <w:p w:rsidR="00887837" w:rsidRPr="00514025" w:rsidRDefault="00887837" w:rsidP="00887837">
      <w:pPr>
        <w:adjustRightInd w:val="0"/>
        <w:snapToGrid w:val="0"/>
        <w:spacing w:line="560" w:lineRule="exact"/>
        <w:ind w:firstLineChars="200" w:firstLine="640"/>
        <w:rPr>
          <w:rFonts w:eastAsia="仿宋_GB2312"/>
          <w:kern w:val="0"/>
          <w:sz w:val="32"/>
          <w:szCs w:val="32"/>
        </w:rPr>
      </w:pPr>
      <w:r w:rsidRPr="002401BD">
        <w:rPr>
          <w:rFonts w:eastAsia="仿宋_GB2312"/>
          <w:snapToGrid w:val="0"/>
          <w:color w:val="000000"/>
          <w:sz w:val="32"/>
          <w:szCs w:val="32"/>
        </w:rPr>
        <w:t>9</w:t>
      </w:r>
      <w:r>
        <w:rPr>
          <w:rFonts w:eastAsia="仿宋_GB2312" w:hint="eastAsia"/>
          <w:snapToGrid w:val="0"/>
          <w:color w:val="000000"/>
          <w:sz w:val="32"/>
          <w:szCs w:val="32"/>
        </w:rPr>
        <w:t xml:space="preserve">. </w:t>
      </w:r>
      <w:r w:rsidRPr="00514025">
        <w:rPr>
          <w:rFonts w:eastAsia="仿宋_GB2312"/>
          <w:kern w:val="0"/>
          <w:sz w:val="32"/>
          <w:szCs w:val="32"/>
        </w:rPr>
        <w:t>饮片炮制</w:t>
      </w:r>
    </w:p>
    <w:p w:rsidR="00887837" w:rsidRPr="004642FE" w:rsidRDefault="00887837" w:rsidP="00887837">
      <w:pPr>
        <w:adjustRightInd w:val="0"/>
        <w:snapToGrid w:val="0"/>
        <w:spacing w:line="560" w:lineRule="exact"/>
        <w:ind w:firstLineChars="200" w:firstLine="640"/>
        <w:rPr>
          <w:rFonts w:eastAsia="仿宋_GB2312"/>
          <w:kern w:val="0"/>
          <w:sz w:val="32"/>
          <w:szCs w:val="32"/>
        </w:rPr>
      </w:pPr>
      <w:r w:rsidRPr="001D551A">
        <w:rPr>
          <w:rFonts w:eastAsia="仿宋_GB2312"/>
          <w:kern w:val="0"/>
          <w:sz w:val="32"/>
          <w:szCs w:val="32"/>
        </w:rPr>
        <w:t xml:space="preserve">9.1 </w:t>
      </w:r>
      <w:r w:rsidRPr="001D551A">
        <w:rPr>
          <w:rFonts w:eastAsia="仿宋_GB2312"/>
          <w:kern w:val="0"/>
          <w:sz w:val="32"/>
          <w:szCs w:val="32"/>
        </w:rPr>
        <w:t>炮制方法及参数的确定</w:t>
      </w:r>
    </w:p>
    <w:p w:rsidR="00887837" w:rsidRPr="00032096" w:rsidRDefault="00887837" w:rsidP="00887837">
      <w:pPr>
        <w:adjustRightInd w:val="0"/>
        <w:snapToGrid w:val="0"/>
        <w:spacing w:line="560" w:lineRule="exact"/>
        <w:ind w:firstLineChars="200" w:firstLine="640"/>
        <w:rPr>
          <w:rFonts w:eastAsia="仿宋_GB2312"/>
          <w:kern w:val="0"/>
          <w:sz w:val="32"/>
          <w:szCs w:val="32"/>
        </w:rPr>
      </w:pPr>
      <w:r w:rsidRPr="00032096">
        <w:rPr>
          <w:rFonts w:eastAsia="仿宋_GB2312"/>
          <w:kern w:val="0"/>
          <w:sz w:val="32"/>
          <w:szCs w:val="32"/>
        </w:rPr>
        <w:t xml:space="preserve">9.2 </w:t>
      </w:r>
      <w:r w:rsidRPr="00032096">
        <w:rPr>
          <w:rFonts w:eastAsia="仿宋_GB2312"/>
          <w:kern w:val="0"/>
          <w:sz w:val="32"/>
          <w:szCs w:val="32"/>
        </w:rPr>
        <w:t>质量评价</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C328ED">
        <w:rPr>
          <w:rFonts w:eastAsia="仿宋_GB2312"/>
          <w:kern w:val="0"/>
          <w:sz w:val="32"/>
          <w:szCs w:val="32"/>
        </w:rPr>
        <w:t xml:space="preserve">9.3 </w:t>
      </w:r>
      <w:r w:rsidRPr="00C328ED">
        <w:rPr>
          <w:rFonts w:eastAsia="仿宋_GB2312"/>
          <w:sz w:val="32"/>
          <w:szCs w:val="32"/>
        </w:rPr>
        <w:t>参考文献</w:t>
      </w:r>
    </w:p>
    <w:p w:rsidR="00887837" w:rsidRPr="001D551A" w:rsidRDefault="00887837" w:rsidP="00887837">
      <w:pPr>
        <w:adjustRightInd w:val="0"/>
        <w:snapToGrid w:val="0"/>
        <w:spacing w:line="560" w:lineRule="exact"/>
        <w:ind w:firstLineChars="200" w:firstLine="640"/>
        <w:rPr>
          <w:rFonts w:eastAsia="仿宋_GB2312"/>
          <w:kern w:val="0"/>
          <w:sz w:val="32"/>
          <w:szCs w:val="32"/>
        </w:rPr>
      </w:pPr>
      <w:r w:rsidRPr="002401BD">
        <w:rPr>
          <w:rFonts w:eastAsia="仿宋_GB2312"/>
          <w:snapToGrid w:val="0"/>
          <w:color w:val="000000"/>
          <w:sz w:val="32"/>
          <w:szCs w:val="32"/>
        </w:rPr>
        <w:t>10</w:t>
      </w:r>
      <w:r>
        <w:rPr>
          <w:rFonts w:eastAsia="仿宋_GB2312" w:hint="eastAsia"/>
          <w:snapToGrid w:val="0"/>
          <w:color w:val="000000"/>
          <w:sz w:val="32"/>
          <w:szCs w:val="32"/>
        </w:rPr>
        <w:t xml:space="preserve">. </w:t>
      </w:r>
      <w:r w:rsidRPr="00514025">
        <w:rPr>
          <w:rFonts w:eastAsia="仿宋_GB2312"/>
          <w:snapToGrid w:val="0"/>
          <w:color w:val="000000"/>
          <w:sz w:val="32"/>
          <w:szCs w:val="32"/>
        </w:rPr>
        <w:t>“</w:t>
      </w:r>
      <w:r w:rsidRPr="00514025">
        <w:rPr>
          <w:rFonts w:eastAsia="仿宋_GB2312"/>
          <w:kern w:val="0"/>
          <w:sz w:val="32"/>
          <w:szCs w:val="32"/>
        </w:rPr>
        <w:t>标准煎液</w:t>
      </w:r>
      <w:r w:rsidRPr="00514025">
        <w:rPr>
          <w:rFonts w:eastAsia="仿宋_GB2312"/>
          <w:kern w:val="0"/>
          <w:sz w:val="32"/>
          <w:szCs w:val="32"/>
        </w:rPr>
        <w:t>”</w:t>
      </w:r>
      <w:r w:rsidRPr="00514025">
        <w:rPr>
          <w:rFonts w:eastAsia="仿宋_GB2312"/>
          <w:kern w:val="0"/>
          <w:sz w:val="32"/>
          <w:szCs w:val="32"/>
        </w:rPr>
        <w:t>的制备</w:t>
      </w:r>
    </w:p>
    <w:p w:rsidR="00887837" w:rsidRPr="00032096" w:rsidRDefault="00887837" w:rsidP="00887837">
      <w:pPr>
        <w:adjustRightInd w:val="0"/>
        <w:snapToGrid w:val="0"/>
        <w:spacing w:line="560" w:lineRule="exact"/>
        <w:ind w:firstLineChars="200" w:firstLine="640"/>
        <w:rPr>
          <w:rFonts w:eastAsia="仿宋_GB2312"/>
          <w:kern w:val="0"/>
          <w:sz w:val="32"/>
          <w:szCs w:val="32"/>
        </w:rPr>
      </w:pPr>
      <w:r w:rsidRPr="001D551A">
        <w:rPr>
          <w:rFonts w:eastAsia="仿宋_GB2312"/>
          <w:kern w:val="0"/>
          <w:sz w:val="32"/>
          <w:szCs w:val="32"/>
        </w:rPr>
        <w:t xml:space="preserve">10.1 </w:t>
      </w:r>
      <w:r w:rsidRPr="004642FE">
        <w:rPr>
          <w:rFonts w:eastAsia="仿宋_GB2312"/>
          <w:kern w:val="0"/>
          <w:sz w:val="32"/>
          <w:szCs w:val="32"/>
        </w:rPr>
        <w:t>工艺研究</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C328ED">
        <w:rPr>
          <w:rFonts w:eastAsia="仿宋_GB2312"/>
          <w:kern w:val="0"/>
          <w:sz w:val="32"/>
          <w:szCs w:val="32"/>
        </w:rPr>
        <w:t xml:space="preserve">10.2 </w:t>
      </w:r>
      <w:r w:rsidRPr="00C328ED">
        <w:rPr>
          <w:rFonts w:eastAsia="仿宋_GB2312"/>
          <w:kern w:val="0"/>
          <w:sz w:val="32"/>
          <w:szCs w:val="32"/>
        </w:rPr>
        <w:t>药材、饮片与</w:t>
      </w:r>
      <w:r w:rsidRPr="002401BD">
        <w:rPr>
          <w:rFonts w:eastAsia="仿宋_GB2312"/>
          <w:kern w:val="0"/>
          <w:sz w:val="32"/>
          <w:szCs w:val="32"/>
        </w:rPr>
        <w:t>“</w:t>
      </w:r>
      <w:r w:rsidRPr="002401BD">
        <w:rPr>
          <w:rFonts w:eastAsia="仿宋_GB2312"/>
          <w:kern w:val="0"/>
          <w:sz w:val="32"/>
          <w:szCs w:val="32"/>
        </w:rPr>
        <w:t>标准煎液</w:t>
      </w:r>
      <w:r w:rsidRPr="002401BD">
        <w:rPr>
          <w:rFonts w:eastAsia="仿宋_GB2312"/>
          <w:kern w:val="0"/>
          <w:sz w:val="32"/>
          <w:szCs w:val="32"/>
        </w:rPr>
        <w:t>”</w:t>
      </w:r>
      <w:r w:rsidRPr="002401BD">
        <w:rPr>
          <w:rFonts w:eastAsia="仿宋_GB2312"/>
          <w:kern w:val="0"/>
          <w:sz w:val="32"/>
          <w:szCs w:val="32"/>
        </w:rPr>
        <w:t>的量值传递关系</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10.3 </w:t>
      </w:r>
      <w:r w:rsidRPr="002401BD">
        <w:rPr>
          <w:rFonts w:eastAsia="仿宋_GB2312"/>
          <w:kern w:val="0"/>
          <w:sz w:val="32"/>
          <w:szCs w:val="32"/>
        </w:rPr>
        <w:t>参考文献</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napToGrid w:val="0"/>
          <w:color w:val="000000"/>
          <w:sz w:val="32"/>
          <w:szCs w:val="32"/>
        </w:rPr>
        <w:t>11</w:t>
      </w:r>
      <w:r>
        <w:rPr>
          <w:rFonts w:eastAsia="仿宋_GB2312" w:hint="eastAsia"/>
          <w:snapToGrid w:val="0"/>
          <w:color w:val="000000"/>
          <w:sz w:val="32"/>
          <w:szCs w:val="32"/>
        </w:rPr>
        <w:t xml:space="preserve">. </w:t>
      </w:r>
      <w:r w:rsidRPr="00514025">
        <w:rPr>
          <w:rFonts w:eastAsia="仿宋_GB2312"/>
          <w:snapToGrid w:val="0"/>
          <w:color w:val="000000"/>
          <w:sz w:val="32"/>
          <w:szCs w:val="32"/>
        </w:rPr>
        <w:t>“</w:t>
      </w:r>
      <w:r w:rsidRPr="00514025">
        <w:rPr>
          <w:rFonts w:eastAsia="仿宋_GB2312"/>
          <w:sz w:val="32"/>
          <w:szCs w:val="32"/>
        </w:rPr>
        <w:t>标准煎液</w:t>
      </w:r>
      <w:r w:rsidRPr="00514025">
        <w:rPr>
          <w:rFonts w:eastAsia="仿宋_GB2312"/>
          <w:sz w:val="32"/>
          <w:szCs w:val="32"/>
        </w:rPr>
        <w:t>”</w:t>
      </w:r>
      <w:r w:rsidRPr="00514025">
        <w:rPr>
          <w:rFonts w:eastAsia="仿宋_GB2312"/>
          <w:sz w:val="32"/>
          <w:szCs w:val="32"/>
        </w:rPr>
        <w:t>的质量控制</w:t>
      </w:r>
    </w:p>
    <w:p w:rsidR="00887837" w:rsidRPr="00032096"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 xml:space="preserve">11.1 </w:t>
      </w:r>
      <w:r w:rsidRPr="004642FE">
        <w:rPr>
          <w:rFonts w:eastAsia="仿宋_GB2312"/>
          <w:sz w:val="32"/>
          <w:szCs w:val="32"/>
        </w:rPr>
        <w:t>基本要</w:t>
      </w:r>
      <w:r w:rsidRPr="00032096">
        <w:rPr>
          <w:rFonts w:eastAsia="仿宋_GB2312"/>
          <w:sz w:val="32"/>
          <w:szCs w:val="32"/>
        </w:rPr>
        <w:t>求</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 xml:space="preserve">11.2 </w:t>
      </w:r>
      <w:r w:rsidRPr="00C328ED">
        <w:rPr>
          <w:rFonts w:eastAsia="仿宋_GB2312"/>
          <w:sz w:val="32"/>
          <w:szCs w:val="32"/>
        </w:rPr>
        <w:t>化学成分及关键质量属性研究</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11.3 </w:t>
      </w:r>
      <w:r w:rsidRPr="002401BD">
        <w:rPr>
          <w:rFonts w:eastAsia="仿宋_GB2312"/>
          <w:sz w:val="32"/>
          <w:szCs w:val="32"/>
        </w:rPr>
        <w:t>质量研究</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11.4 </w:t>
      </w:r>
      <w:r w:rsidRPr="002401BD">
        <w:rPr>
          <w:rFonts w:eastAsia="仿宋_GB2312"/>
          <w:sz w:val="32"/>
          <w:szCs w:val="32"/>
        </w:rPr>
        <w:t>标准正文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11.5 </w:t>
      </w:r>
      <w:r w:rsidRPr="002401BD">
        <w:rPr>
          <w:rFonts w:eastAsia="仿宋_GB2312"/>
          <w:sz w:val="32"/>
          <w:szCs w:val="32"/>
        </w:rPr>
        <w:t>样品检验报告书</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11.6 </w:t>
      </w:r>
      <w:r w:rsidRPr="002401BD">
        <w:rPr>
          <w:rFonts w:eastAsia="仿宋_GB2312"/>
          <w:sz w:val="32"/>
          <w:szCs w:val="32"/>
        </w:rPr>
        <w:t>参考文献</w:t>
      </w:r>
    </w:p>
    <w:p w:rsidR="00887837" w:rsidRPr="002401BD" w:rsidRDefault="00887837" w:rsidP="00887837">
      <w:pPr>
        <w:adjustRightInd w:val="0"/>
        <w:snapToGrid w:val="0"/>
        <w:spacing w:line="560" w:lineRule="exact"/>
        <w:ind w:firstLineChars="200" w:firstLine="640"/>
        <w:rPr>
          <w:rFonts w:ascii="黑体" w:eastAsia="黑体" w:hAnsi="黑体"/>
          <w:snapToGrid w:val="0"/>
          <w:color w:val="000000"/>
          <w:sz w:val="32"/>
          <w:szCs w:val="32"/>
        </w:rPr>
      </w:pPr>
      <w:r w:rsidRPr="002401BD">
        <w:rPr>
          <w:rFonts w:ascii="黑体" w:eastAsia="黑体" w:hAnsi="黑体"/>
          <w:snapToGrid w:val="0"/>
          <w:color w:val="000000"/>
          <w:sz w:val="32"/>
          <w:szCs w:val="32"/>
        </w:rPr>
        <w:t>二、申报资料撰写说明</w:t>
      </w:r>
    </w:p>
    <w:p w:rsidR="00887837" w:rsidRPr="002401BD" w:rsidRDefault="00887837" w:rsidP="00887837">
      <w:pPr>
        <w:adjustRightInd w:val="0"/>
        <w:snapToGrid w:val="0"/>
        <w:spacing w:line="560" w:lineRule="exact"/>
        <w:ind w:firstLineChars="200" w:firstLine="640"/>
        <w:rPr>
          <w:rFonts w:ascii="楷体_GB2312" w:eastAsia="楷体_GB2312"/>
          <w:snapToGrid w:val="0"/>
          <w:color w:val="000000"/>
          <w:sz w:val="32"/>
          <w:szCs w:val="32"/>
        </w:rPr>
      </w:pPr>
      <w:r w:rsidRPr="002401BD">
        <w:rPr>
          <w:rFonts w:ascii="楷体_GB2312" w:eastAsia="楷体_GB2312"/>
          <w:snapToGrid w:val="0"/>
          <w:color w:val="000000"/>
          <w:sz w:val="32"/>
          <w:szCs w:val="32"/>
        </w:rPr>
        <w:t>（一）综述</w:t>
      </w:r>
    </w:p>
    <w:p w:rsidR="00887837" w:rsidRPr="00514025" w:rsidRDefault="00887837" w:rsidP="00887837">
      <w:pPr>
        <w:adjustRightInd w:val="0"/>
        <w:snapToGrid w:val="0"/>
        <w:spacing w:line="560" w:lineRule="exact"/>
        <w:ind w:firstLineChars="200" w:firstLine="640"/>
        <w:rPr>
          <w:rFonts w:eastAsia="仿宋_GB2312"/>
          <w:color w:val="000000"/>
          <w:sz w:val="32"/>
          <w:szCs w:val="32"/>
        </w:rPr>
      </w:pPr>
      <w:r w:rsidRPr="00514025">
        <w:rPr>
          <w:rFonts w:eastAsia="仿宋_GB2312"/>
          <w:color w:val="000000"/>
          <w:sz w:val="32"/>
          <w:szCs w:val="32"/>
        </w:rPr>
        <w:t>1</w:t>
      </w:r>
      <w:r>
        <w:rPr>
          <w:rFonts w:eastAsia="仿宋_GB2312" w:hint="eastAsia"/>
          <w:color w:val="000000"/>
          <w:sz w:val="32"/>
          <w:szCs w:val="32"/>
        </w:rPr>
        <w:t xml:space="preserve">. </w:t>
      </w:r>
      <w:r w:rsidRPr="00514025">
        <w:rPr>
          <w:rFonts w:eastAsia="仿宋_GB2312"/>
          <w:color w:val="000000"/>
          <w:sz w:val="32"/>
          <w:szCs w:val="32"/>
        </w:rPr>
        <w:t>药品名称</w:t>
      </w:r>
    </w:p>
    <w:p w:rsidR="00887837" w:rsidRPr="001D551A" w:rsidRDefault="00887837" w:rsidP="00887837">
      <w:pPr>
        <w:adjustRightInd w:val="0"/>
        <w:snapToGrid w:val="0"/>
        <w:spacing w:line="560" w:lineRule="exact"/>
        <w:ind w:firstLineChars="200" w:firstLine="640"/>
        <w:rPr>
          <w:rFonts w:eastAsia="仿宋_GB2312"/>
          <w:color w:val="000000"/>
          <w:sz w:val="32"/>
          <w:szCs w:val="32"/>
        </w:rPr>
      </w:pPr>
      <w:r w:rsidRPr="001D551A">
        <w:rPr>
          <w:rFonts w:eastAsia="仿宋_GB2312"/>
          <w:color w:val="000000"/>
          <w:sz w:val="32"/>
          <w:szCs w:val="32"/>
        </w:rPr>
        <w:t>药品名称包括：</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1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①</w:t>
      </w:r>
      <w:r w:rsidRPr="002401BD">
        <w:rPr>
          <w:rFonts w:eastAsia="仿宋_GB2312"/>
          <w:color w:val="000000"/>
          <w:sz w:val="32"/>
          <w:szCs w:val="32"/>
        </w:rPr>
        <w:fldChar w:fldCharType="end"/>
      </w:r>
      <w:r w:rsidR="00887837" w:rsidRPr="00514025">
        <w:rPr>
          <w:rFonts w:eastAsia="仿宋_GB2312"/>
          <w:color w:val="000000"/>
          <w:sz w:val="32"/>
          <w:szCs w:val="32"/>
        </w:rPr>
        <w:t>中文名；</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2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②</w:t>
      </w:r>
      <w:r w:rsidRPr="002401BD">
        <w:rPr>
          <w:rFonts w:eastAsia="仿宋_GB2312"/>
          <w:color w:val="000000"/>
          <w:sz w:val="32"/>
          <w:szCs w:val="32"/>
        </w:rPr>
        <w:fldChar w:fldCharType="end"/>
      </w:r>
      <w:r w:rsidR="00887837" w:rsidRPr="00514025">
        <w:rPr>
          <w:rFonts w:eastAsia="仿宋_GB2312"/>
          <w:color w:val="000000"/>
          <w:sz w:val="32"/>
          <w:szCs w:val="32"/>
        </w:rPr>
        <w:t>汉语拼音名；</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3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③</w:t>
      </w:r>
      <w:r w:rsidRPr="002401BD">
        <w:rPr>
          <w:rFonts w:eastAsia="仿宋_GB2312"/>
          <w:color w:val="000000"/>
          <w:sz w:val="32"/>
          <w:szCs w:val="32"/>
        </w:rPr>
        <w:fldChar w:fldCharType="end"/>
      </w:r>
      <w:r w:rsidR="00887837" w:rsidRPr="00514025">
        <w:rPr>
          <w:rFonts w:eastAsia="仿宋_GB2312"/>
          <w:color w:val="000000"/>
          <w:sz w:val="32"/>
          <w:szCs w:val="32"/>
        </w:rPr>
        <w:t>命名依据。</w:t>
      </w:r>
    </w:p>
    <w:p w:rsidR="00887837" w:rsidRPr="001D551A" w:rsidRDefault="00887837" w:rsidP="00887837">
      <w:pPr>
        <w:adjustRightInd w:val="0"/>
        <w:snapToGrid w:val="0"/>
        <w:spacing w:line="560" w:lineRule="exact"/>
        <w:ind w:firstLineChars="200" w:firstLine="640"/>
        <w:rPr>
          <w:rFonts w:eastAsia="仿宋_GB2312"/>
          <w:color w:val="000000"/>
          <w:sz w:val="32"/>
          <w:szCs w:val="32"/>
        </w:rPr>
      </w:pPr>
      <w:r w:rsidRPr="00514025">
        <w:rPr>
          <w:rFonts w:eastAsia="仿宋_GB2312"/>
          <w:color w:val="000000"/>
          <w:sz w:val="32"/>
          <w:szCs w:val="32"/>
        </w:rPr>
        <w:lastRenderedPageBreak/>
        <w:t>来源于古代经典名方的中药复方（以下简称经典名方）制剂的药品名称原则上应与古代医籍中的方剂名称相同。</w:t>
      </w:r>
    </w:p>
    <w:p w:rsidR="00887837" w:rsidRPr="00514025" w:rsidRDefault="00887837" w:rsidP="00887837">
      <w:pPr>
        <w:adjustRightInd w:val="0"/>
        <w:snapToGrid w:val="0"/>
        <w:spacing w:line="560" w:lineRule="exact"/>
        <w:ind w:firstLineChars="200" w:firstLine="640"/>
        <w:rPr>
          <w:rFonts w:eastAsia="仿宋_GB2312"/>
          <w:color w:val="000000"/>
          <w:sz w:val="32"/>
          <w:szCs w:val="32"/>
        </w:rPr>
      </w:pPr>
      <w:r w:rsidRPr="001D551A">
        <w:rPr>
          <w:rFonts w:eastAsia="仿宋_GB2312"/>
          <w:color w:val="000000"/>
          <w:sz w:val="32"/>
          <w:szCs w:val="32"/>
        </w:rPr>
        <w:t>2</w:t>
      </w:r>
      <w:r>
        <w:rPr>
          <w:rFonts w:eastAsia="仿宋_GB2312" w:hint="eastAsia"/>
          <w:color w:val="000000"/>
          <w:sz w:val="32"/>
          <w:szCs w:val="32"/>
        </w:rPr>
        <w:t xml:space="preserve">. </w:t>
      </w:r>
      <w:r w:rsidRPr="00514025">
        <w:rPr>
          <w:rFonts w:eastAsia="仿宋_GB2312"/>
          <w:color w:val="000000"/>
          <w:sz w:val="32"/>
          <w:szCs w:val="32"/>
        </w:rPr>
        <w:t>证明性文件</w:t>
      </w:r>
    </w:p>
    <w:p w:rsidR="00887837" w:rsidRPr="001D551A" w:rsidRDefault="00887837" w:rsidP="00887837">
      <w:pPr>
        <w:adjustRightInd w:val="0"/>
        <w:snapToGrid w:val="0"/>
        <w:spacing w:line="560" w:lineRule="exact"/>
        <w:ind w:firstLineChars="200" w:firstLine="640"/>
        <w:rPr>
          <w:rFonts w:eastAsia="仿宋_GB2312"/>
          <w:color w:val="000000"/>
          <w:sz w:val="32"/>
          <w:szCs w:val="32"/>
        </w:rPr>
      </w:pPr>
      <w:r w:rsidRPr="001D551A">
        <w:rPr>
          <w:rFonts w:eastAsia="仿宋_GB2312"/>
          <w:color w:val="000000"/>
          <w:sz w:val="32"/>
          <w:szCs w:val="32"/>
        </w:rPr>
        <w:t>证明性文件包括：</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1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①</w:t>
      </w:r>
      <w:r w:rsidRPr="002401BD">
        <w:rPr>
          <w:rFonts w:eastAsia="仿宋_GB2312"/>
          <w:color w:val="000000"/>
          <w:sz w:val="32"/>
          <w:szCs w:val="32"/>
        </w:rPr>
        <w:fldChar w:fldCharType="end"/>
      </w:r>
      <w:r w:rsidR="00887837" w:rsidRPr="00514025">
        <w:rPr>
          <w:rFonts w:eastAsia="仿宋_GB2312"/>
          <w:color w:val="000000"/>
          <w:sz w:val="32"/>
          <w:szCs w:val="32"/>
        </w:rPr>
        <w:t>申请人合法登记证明文件、《药品生产许可证》、《药品生产质量管理规范》认证证书复印件；</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2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②</w:t>
      </w:r>
      <w:r w:rsidRPr="002401BD">
        <w:rPr>
          <w:rFonts w:eastAsia="仿宋_GB2312"/>
          <w:color w:val="000000"/>
          <w:sz w:val="32"/>
          <w:szCs w:val="32"/>
        </w:rPr>
        <w:fldChar w:fldCharType="end"/>
      </w:r>
      <w:r w:rsidR="00887837" w:rsidRPr="00514025">
        <w:rPr>
          <w:rFonts w:eastAsia="仿宋_GB2312"/>
          <w:color w:val="000000"/>
          <w:sz w:val="32"/>
          <w:szCs w:val="32"/>
        </w:rPr>
        <w:t>直接接触药品的包装材料（或容器）的注册证书复印件或核准编号；</w:t>
      </w:r>
    </w:p>
    <w:p w:rsidR="00887837" w:rsidRPr="00514025" w:rsidRDefault="001D6433"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3 \* GB3</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③</w:t>
      </w:r>
      <w:r w:rsidRPr="002401BD">
        <w:rPr>
          <w:rFonts w:eastAsia="仿宋_GB2312"/>
          <w:color w:val="000000"/>
          <w:sz w:val="32"/>
          <w:szCs w:val="32"/>
        </w:rPr>
        <w:fldChar w:fldCharType="end"/>
      </w:r>
      <w:r w:rsidR="00887837" w:rsidRPr="00514025">
        <w:rPr>
          <w:rFonts w:eastAsia="仿宋_GB2312"/>
          <w:color w:val="000000"/>
          <w:sz w:val="32"/>
          <w:szCs w:val="32"/>
        </w:rPr>
        <w:t>其他证明文件。</w:t>
      </w:r>
    </w:p>
    <w:p w:rsidR="00887837" w:rsidRPr="00514025" w:rsidRDefault="00887837" w:rsidP="00887837">
      <w:pPr>
        <w:adjustRightInd w:val="0"/>
        <w:snapToGrid w:val="0"/>
        <w:spacing w:line="560" w:lineRule="exact"/>
        <w:ind w:firstLineChars="200" w:firstLine="640"/>
        <w:rPr>
          <w:rFonts w:eastAsia="仿宋_GB2312"/>
          <w:color w:val="000000"/>
          <w:sz w:val="32"/>
          <w:szCs w:val="32"/>
        </w:rPr>
      </w:pPr>
      <w:r w:rsidRPr="00514025">
        <w:rPr>
          <w:rFonts w:eastAsia="仿宋_GB2312"/>
          <w:color w:val="000000"/>
          <w:sz w:val="32"/>
          <w:szCs w:val="32"/>
        </w:rPr>
        <w:t>3</w:t>
      </w:r>
      <w:r>
        <w:rPr>
          <w:rFonts w:eastAsia="仿宋_GB2312" w:hint="eastAsia"/>
          <w:color w:val="000000"/>
          <w:sz w:val="32"/>
          <w:szCs w:val="32"/>
        </w:rPr>
        <w:t xml:space="preserve">. </w:t>
      </w:r>
      <w:r w:rsidRPr="00514025">
        <w:rPr>
          <w:rFonts w:eastAsia="仿宋_GB2312"/>
          <w:color w:val="000000"/>
          <w:sz w:val="32"/>
          <w:szCs w:val="32"/>
        </w:rPr>
        <w:t>处方来源及历史沿革</w:t>
      </w:r>
    </w:p>
    <w:p w:rsidR="00887837" w:rsidRPr="001D551A" w:rsidRDefault="00887837" w:rsidP="00887837">
      <w:pPr>
        <w:adjustRightInd w:val="0"/>
        <w:snapToGrid w:val="0"/>
        <w:spacing w:line="560" w:lineRule="exact"/>
        <w:ind w:firstLineChars="200" w:firstLine="640"/>
        <w:rPr>
          <w:rFonts w:eastAsia="仿宋_GB2312"/>
          <w:color w:val="000000"/>
          <w:sz w:val="32"/>
          <w:szCs w:val="32"/>
        </w:rPr>
      </w:pPr>
      <w:r w:rsidRPr="001D551A">
        <w:rPr>
          <w:rFonts w:eastAsia="仿宋_GB2312"/>
          <w:color w:val="000000"/>
          <w:sz w:val="32"/>
          <w:szCs w:val="32"/>
        </w:rPr>
        <w:t>应规范表述处方组成、各药味剂量、功能主治以及拟定的用法用量。</w:t>
      </w:r>
    </w:p>
    <w:p w:rsidR="00887837" w:rsidRPr="00032096" w:rsidRDefault="00887837" w:rsidP="00887837">
      <w:pPr>
        <w:adjustRightInd w:val="0"/>
        <w:snapToGrid w:val="0"/>
        <w:spacing w:line="560" w:lineRule="exact"/>
        <w:ind w:firstLineChars="200" w:firstLine="640"/>
        <w:rPr>
          <w:rFonts w:eastAsia="仿宋_GB2312"/>
          <w:color w:val="000000"/>
          <w:sz w:val="32"/>
          <w:szCs w:val="32"/>
        </w:rPr>
      </w:pPr>
      <w:r w:rsidRPr="004642FE">
        <w:rPr>
          <w:rFonts w:eastAsia="仿宋_GB2312"/>
          <w:color w:val="000000"/>
          <w:sz w:val="32"/>
          <w:szCs w:val="32"/>
        </w:rPr>
        <w:t>应详细说明处方来源（著作及作者）、颁布朝代或年代；提供原文记载的处方药味组成、炮制方法和剂量，同时说明处方中每一药味的规范名称；提供原文记载的功能主治、用法用量。上述资料需附著作原文条目。</w:t>
      </w:r>
    </w:p>
    <w:p w:rsidR="00887837" w:rsidRPr="002401BD" w:rsidRDefault="00887837" w:rsidP="00887837">
      <w:pPr>
        <w:adjustRightInd w:val="0"/>
        <w:snapToGrid w:val="0"/>
        <w:spacing w:line="560" w:lineRule="exact"/>
        <w:ind w:firstLineChars="200" w:firstLine="640"/>
        <w:rPr>
          <w:rFonts w:eastAsia="仿宋_GB2312"/>
          <w:color w:val="000000"/>
          <w:sz w:val="32"/>
          <w:szCs w:val="32"/>
        </w:rPr>
      </w:pPr>
      <w:r w:rsidRPr="00C328ED">
        <w:rPr>
          <w:rFonts w:eastAsia="仿宋_GB2312"/>
          <w:color w:val="000000"/>
          <w:sz w:val="32"/>
          <w:szCs w:val="32"/>
        </w:rPr>
        <w:t>应提供历代本草文献，需注明出处（包括作者、出版年以及版本情况），并提供全面反映处方历史沿革的综述资料。</w:t>
      </w:r>
    </w:p>
    <w:p w:rsidR="00887837" w:rsidRPr="00514025" w:rsidRDefault="00887837"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t>4</w:t>
      </w:r>
      <w:r>
        <w:rPr>
          <w:rFonts w:eastAsia="仿宋_GB2312" w:hint="eastAsia"/>
          <w:color w:val="000000"/>
          <w:sz w:val="32"/>
          <w:szCs w:val="32"/>
        </w:rPr>
        <w:t xml:space="preserve">. </w:t>
      </w:r>
      <w:r w:rsidRPr="00514025">
        <w:rPr>
          <w:rFonts w:eastAsia="仿宋_GB2312"/>
          <w:color w:val="000000"/>
          <w:sz w:val="32"/>
          <w:szCs w:val="32"/>
        </w:rPr>
        <w:t>方义衍变</w:t>
      </w:r>
    </w:p>
    <w:p w:rsidR="00887837" w:rsidRPr="002401BD" w:rsidRDefault="00887837" w:rsidP="00887837">
      <w:pPr>
        <w:adjustRightInd w:val="0"/>
        <w:snapToGrid w:val="0"/>
        <w:spacing w:line="560" w:lineRule="exact"/>
        <w:ind w:firstLineChars="200" w:firstLine="640"/>
        <w:rPr>
          <w:rFonts w:eastAsia="仿宋_GB2312"/>
          <w:color w:val="000000"/>
          <w:sz w:val="32"/>
          <w:szCs w:val="32"/>
        </w:rPr>
      </w:pPr>
      <w:r w:rsidRPr="001D551A">
        <w:rPr>
          <w:rFonts w:eastAsia="仿宋_GB2312"/>
          <w:color w:val="000000"/>
          <w:sz w:val="32"/>
          <w:szCs w:val="32"/>
        </w:rPr>
        <w:t>应用中医理论对经典名方主治病证的病因病机、治则治法进行论述，需对处方的配伍原则（如君、臣、佐、使）及药物组成之间的相互关系进行分析，并系统梳理历代方义及其相对应治则治法的衍变情况，需注明文献出处。</w:t>
      </w:r>
    </w:p>
    <w:p w:rsidR="00887837" w:rsidRPr="00514025" w:rsidRDefault="00887837" w:rsidP="00887837">
      <w:pPr>
        <w:adjustRightInd w:val="0"/>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lastRenderedPageBreak/>
        <w:t>5</w:t>
      </w:r>
      <w:r>
        <w:rPr>
          <w:rFonts w:eastAsia="仿宋_GB2312" w:hint="eastAsia"/>
          <w:color w:val="000000"/>
          <w:sz w:val="32"/>
          <w:szCs w:val="32"/>
        </w:rPr>
        <w:t xml:space="preserve">. </w:t>
      </w:r>
      <w:r w:rsidRPr="00514025">
        <w:rPr>
          <w:rFonts w:eastAsia="仿宋_GB2312"/>
          <w:color w:val="000000"/>
          <w:sz w:val="32"/>
          <w:szCs w:val="32"/>
        </w:rPr>
        <w:t>临床应用</w:t>
      </w:r>
    </w:p>
    <w:p w:rsidR="00887837" w:rsidRPr="001D551A" w:rsidRDefault="00887837" w:rsidP="00887837">
      <w:pPr>
        <w:adjustRightInd w:val="0"/>
        <w:snapToGrid w:val="0"/>
        <w:spacing w:line="540" w:lineRule="exact"/>
        <w:ind w:firstLineChars="200" w:firstLine="640"/>
        <w:rPr>
          <w:rFonts w:eastAsia="仿宋_GB2312"/>
          <w:color w:val="000000"/>
          <w:sz w:val="32"/>
          <w:szCs w:val="32"/>
        </w:rPr>
      </w:pPr>
      <w:r w:rsidRPr="001D551A">
        <w:rPr>
          <w:rFonts w:eastAsia="仿宋_GB2312"/>
          <w:color w:val="000000"/>
          <w:sz w:val="32"/>
          <w:szCs w:val="32"/>
        </w:rPr>
        <w:t>应用文献研究方法，系统梳理既往研究结果及临床应用情况，总结分析反映经典名方安全性、有效性的已有临床应用资料，重点阐明其在当今临床应用的价值，同时对市场前景的预测加以论述。</w:t>
      </w:r>
    </w:p>
    <w:p w:rsidR="00887837" w:rsidRPr="00C328ED" w:rsidRDefault="00887837" w:rsidP="00887837">
      <w:pPr>
        <w:adjustRightInd w:val="0"/>
        <w:snapToGrid w:val="0"/>
        <w:spacing w:line="540" w:lineRule="exact"/>
        <w:ind w:firstLineChars="200" w:firstLine="640"/>
        <w:rPr>
          <w:rFonts w:eastAsia="仿宋_GB2312"/>
          <w:color w:val="000000"/>
          <w:sz w:val="32"/>
          <w:szCs w:val="32"/>
        </w:rPr>
      </w:pPr>
      <w:r w:rsidRPr="004642FE">
        <w:rPr>
          <w:rFonts w:eastAsia="仿宋_GB2312"/>
          <w:color w:val="000000"/>
          <w:sz w:val="32"/>
          <w:szCs w:val="32"/>
        </w:rPr>
        <w:t>本部分应注意引用文献资料的真实性和针对性，注</w:t>
      </w:r>
      <w:r w:rsidRPr="00032096">
        <w:rPr>
          <w:rFonts w:eastAsia="仿宋_GB2312"/>
          <w:color w:val="000000"/>
          <w:sz w:val="32"/>
          <w:szCs w:val="32"/>
        </w:rPr>
        <w:t>明文献出处，同时注意文献的可信度和资料的可靠性。</w:t>
      </w:r>
    </w:p>
    <w:p w:rsidR="00887837" w:rsidRPr="00514025" w:rsidRDefault="00887837" w:rsidP="00887837">
      <w:pPr>
        <w:adjustRightInd w:val="0"/>
        <w:snapToGrid w:val="0"/>
        <w:spacing w:line="540" w:lineRule="exact"/>
        <w:ind w:firstLineChars="200" w:firstLine="640"/>
        <w:rPr>
          <w:rFonts w:eastAsia="仿宋_GB2312"/>
          <w:color w:val="000000"/>
          <w:sz w:val="32"/>
          <w:szCs w:val="32"/>
        </w:rPr>
      </w:pPr>
      <w:r w:rsidRPr="00C328ED">
        <w:rPr>
          <w:rFonts w:eastAsia="仿宋_GB2312"/>
          <w:color w:val="000000"/>
          <w:sz w:val="32"/>
          <w:szCs w:val="32"/>
        </w:rPr>
        <w:t>6</w:t>
      </w:r>
      <w:r>
        <w:rPr>
          <w:rFonts w:eastAsia="仿宋_GB2312" w:hint="eastAsia"/>
          <w:color w:val="000000"/>
          <w:sz w:val="32"/>
          <w:szCs w:val="32"/>
        </w:rPr>
        <w:t xml:space="preserve">. </w:t>
      </w:r>
      <w:r w:rsidRPr="00514025">
        <w:rPr>
          <w:rFonts w:eastAsia="仿宋_GB2312"/>
          <w:color w:val="000000"/>
          <w:sz w:val="32"/>
          <w:szCs w:val="32"/>
        </w:rPr>
        <w:t>对主要研究结果的总结及评价</w:t>
      </w:r>
    </w:p>
    <w:p w:rsidR="00887837" w:rsidRPr="001D551A" w:rsidRDefault="00887837" w:rsidP="00887837">
      <w:pPr>
        <w:adjustRightInd w:val="0"/>
        <w:snapToGrid w:val="0"/>
        <w:spacing w:line="540" w:lineRule="exact"/>
        <w:ind w:firstLineChars="200" w:firstLine="640"/>
        <w:rPr>
          <w:rFonts w:eastAsia="仿宋_GB2312"/>
          <w:color w:val="000000"/>
          <w:sz w:val="32"/>
          <w:szCs w:val="32"/>
        </w:rPr>
      </w:pPr>
      <w:r w:rsidRPr="001D551A">
        <w:rPr>
          <w:rFonts w:eastAsia="仿宋_GB2312"/>
          <w:color w:val="000000"/>
          <w:sz w:val="32"/>
          <w:szCs w:val="32"/>
        </w:rPr>
        <w:t>应提供申请人对主要研究结果进行的总结及评价。</w:t>
      </w:r>
    </w:p>
    <w:p w:rsidR="00887837" w:rsidRPr="002401BD" w:rsidRDefault="00887837" w:rsidP="00887837">
      <w:pPr>
        <w:adjustRightInd w:val="0"/>
        <w:snapToGrid w:val="0"/>
        <w:spacing w:line="540" w:lineRule="exact"/>
        <w:ind w:firstLineChars="200" w:firstLine="640"/>
        <w:rPr>
          <w:rFonts w:ascii="楷体_GB2312" w:eastAsia="楷体_GB2312"/>
          <w:snapToGrid w:val="0"/>
          <w:color w:val="000000"/>
          <w:sz w:val="32"/>
          <w:szCs w:val="32"/>
        </w:rPr>
      </w:pPr>
      <w:r w:rsidRPr="002401BD">
        <w:rPr>
          <w:rFonts w:ascii="楷体_GB2312" w:eastAsia="楷体_GB2312"/>
          <w:snapToGrid w:val="0"/>
          <w:color w:val="000000"/>
          <w:sz w:val="32"/>
          <w:szCs w:val="32"/>
        </w:rPr>
        <w:t>（二）药学研究</w:t>
      </w:r>
    </w:p>
    <w:p w:rsidR="00887837" w:rsidRPr="00514025" w:rsidRDefault="00887837" w:rsidP="00887837">
      <w:pPr>
        <w:adjustRightInd w:val="0"/>
        <w:snapToGrid w:val="0"/>
        <w:spacing w:line="540" w:lineRule="exact"/>
        <w:ind w:firstLineChars="200" w:firstLine="640"/>
        <w:rPr>
          <w:rFonts w:eastAsia="仿宋_GB2312"/>
          <w:sz w:val="32"/>
          <w:szCs w:val="32"/>
        </w:rPr>
      </w:pPr>
      <w:r w:rsidRPr="00514025">
        <w:rPr>
          <w:rFonts w:eastAsia="仿宋_GB2312"/>
          <w:snapToGrid w:val="0"/>
          <w:color w:val="000000"/>
          <w:sz w:val="32"/>
          <w:szCs w:val="32"/>
        </w:rPr>
        <w:t>7</w:t>
      </w:r>
      <w:r>
        <w:rPr>
          <w:rFonts w:eastAsia="仿宋_GB2312" w:hint="eastAsia"/>
          <w:snapToGrid w:val="0"/>
          <w:color w:val="000000"/>
          <w:sz w:val="32"/>
          <w:szCs w:val="32"/>
        </w:rPr>
        <w:t xml:space="preserve">. </w:t>
      </w:r>
      <w:r w:rsidRPr="00514025">
        <w:rPr>
          <w:rFonts w:eastAsia="仿宋_GB2312"/>
          <w:sz w:val="32"/>
          <w:szCs w:val="32"/>
        </w:rPr>
        <w:t>药学研究资料综述</w:t>
      </w:r>
    </w:p>
    <w:p w:rsidR="00887837" w:rsidRPr="001D551A" w:rsidRDefault="00887837" w:rsidP="00887837">
      <w:pPr>
        <w:adjustRightInd w:val="0"/>
        <w:snapToGrid w:val="0"/>
        <w:spacing w:line="540" w:lineRule="exact"/>
        <w:ind w:firstLineChars="200" w:firstLine="640"/>
        <w:rPr>
          <w:rFonts w:eastAsia="仿宋_GB2312"/>
          <w:sz w:val="32"/>
          <w:szCs w:val="32"/>
        </w:rPr>
      </w:pPr>
      <w:r w:rsidRPr="001D551A">
        <w:rPr>
          <w:rFonts w:eastAsia="仿宋_GB2312"/>
          <w:sz w:val="32"/>
          <w:szCs w:val="32"/>
        </w:rPr>
        <w:t>药学研究资料综述是申请人对所进行的药学研究结果的总结、分析与评价。</w:t>
      </w:r>
    </w:p>
    <w:p w:rsidR="00887837" w:rsidRPr="00032096" w:rsidRDefault="00887837" w:rsidP="00887837">
      <w:pPr>
        <w:adjustRightInd w:val="0"/>
        <w:snapToGrid w:val="0"/>
        <w:spacing w:line="540" w:lineRule="exact"/>
        <w:ind w:firstLineChars="200" w:firstLine="640"/>
        <w:rPr>
          <w:rFonts w:eastAsia="仿宋_GB2312"/>
          <w:sz w:val="32"/>
          <w:szCs w:val="32"/>
        </w:rPr>
      </w:pPr>
      <w:r w:rsidRPr="004642FE">
        <w:rPr>
          <w:rFonts w:eastAsia="仿宋_GB2312"/>
          <w:sz w:val="32"/>
          <w:szCs w:val="32"/>
        </w:rPr>
        <w:t xml:space="preserve">7.1 </w:t>
      </w:r>
      <w:r w:rsidRPr="00032096">
        <w:rPr>
          <w:rFonts w:eastAsia="仿宋_GB2312"/>
          <w:sz w:val="32"/>
          <w:szCs w:val="32"/>
        </w:rPr>
        <w:t>主要研究结果总结</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C328ED">
        <w:rPr>
          <w:rFonts w:eastAsia="仿宋_GB2312"/>
          <w:sz w:val="32"/>
          <w:szCs w:val="32"/>
        </w:rPr>
        <w:t xml:space="preserve">7.1.1 </w:t>
      </w:r>
      <w:r w:rsidRPr="00C328ED">
        <w:rPr>
          <w:rFonts w:eastAsia="仿宋_GB2312"/>
          <w:sz w:val="32"/>
          <w:szCs w:val="32"/>
        </w:rPr>
        <w:t>处方药材资源评估</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明确处方的来源、出处、剂型、使用方法及用量，近、现代使用情况。简述处方药味新建立的质量控制方法及限度。</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简述药材资源评估情况。</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 xml:space="preserve">7.1.2 </w:t>
      </w:r>
      <w:r w:rsidRPr="002401BD">
        <w:rPr>
          <w:rFonts w:eastAsia="仿宋_GB2312"/>
          <w:sz w:val="32"/>
          <w:szCs w:val="32"/>
        </w:rPr>
        <w:t>饮片炮制</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明确药材饮片炮制在</w:t>
      </w:r>
      <w:r w:rsidRPr="002401BD">
        <w:rPr>
          <w:rFonts w:eastAsia="仿宋_GB2312"/>
          <w:sz w:val="32"/>
          <w:szCs w:val="32"/>
        </w:rPr>
        <w:t>15</w:t>
      </w:r>
      <w:r w:rsidRPr="002401BD">
        <w:rPr>
          <w:rFonts w:eastAsia="仿宋_GB2312"/>
          <w:sz w:val="32"/>
          <w:szCs w:val="32"/>
        </w:rPr>
        <w:t>批次</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中的一致性。</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若确需改变，说明改变的时间、内容及合理性，是否按照有关标准进行确认。</w:t>
      </w:r>
    </w:p>
    <w:p w:rsidR="00887837" w:rsidRPr="002401BD" w:rsidRDefault="00887837" w:rsidP="00887837">
      <w:pPr>
        <w:adjustRightInd w:val="0"/>
        <w:snapToGrid w:val="0"/>
        <w:spacing w:line="540" w:lineRule="exact"/>
        <w:ind w:firstLineChars="200" w:firstLine="640"/>
        <w:rPr>
          <w:rFonts w:eastAsia="仿宋_GB2312"/>
          <w:sz w:val="32"/>
          <w:szCs w:val="32"/>
        </w:rPr>
      </w:pPr>
      <w:r w:rsidRPr="002401BD">
        <w:rPr>
          <w:rFonts w:eastAsia="仿宋_GB2312"/>
          <w:sz w:val="32"/>
          <w:szCs w:val="32"/>
        </w:rPr>
        <w:t xml:space="preserve">7.1.3 </w:t>
      </w:r>
      <w:r w:rsidRPr="002401BD">
        <w:rPr>
          <w:rFonts w:eastAsia="仿宋_GB2312"/>
          <w:sz w:val="32"/>
          <w:szCs w:val="32"/>
        </w:rPr>
        <w:t>工艺研究</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简述工艺研究样品的批次、规模、质量检查结果等，对工艺</w:t>
      </w:r>
      <w:r w:rsidRPr="002401BD">
        <w:rPr>
          <w:rFonts w:eastAsia="仿宋_GB2312"/>
          <w:sz w:val="32"/>
          <w:szCs w:val="32"/>
        </w:rPr>
        <w:lastRenderedPageBreak/>
        <w:t>是否稳定、合理、可行等进行总结分析，以其均值作为基准。并对</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的工艺参数进行分析。</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7.1.4 </w:t>
      </w:r>
      <w:r w:rsidRPr="002401BD">
        <w:rPr>
          <w:rFonts w:eastAsia="仿宋_GB2312"/>
          <w:sz w:val="32"/>
          <w:szCs w:val="32"/>
        </w:rPr>
        <w:t>药品标准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简述药品标准的主要内容。说明含量测定的批次、拟定的含量限度及确定依据。说明对照品的来源及纯度等。说明非法定来源的对照品是否经法定部门进行了标定。</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7.2 </w:t>
      </w:r>
      <w:r w:rsidRPr="002401BD">
        <w:rPr>
          <w:rFonts w:eastAsia="仿宋_GB2312"/>
          <w:sz w:val="32"/>
          <w:szCs w:val="32"/>
        </w:rPr>
        <w:t>分析与评价</w:t>
      </w:r>
    </w:p>
    <w:p w:rsidR="00887837" w:rsidRPr="002401BD" w:rsidRDefault="00887837" w:rsidP="00887837">
      <w:pPr>
        <w:tabs>
          <w:tab w:val="left" w:pos="420"/>
        </w:tabs>
        <w:adjustRightInd w:val="0"/>
        <w:snapToGrid w:val="0"/>
        <w:spacing w:line="560" w:lineRule="exact"/>
        <w:ind w:firstLineChars="200" w:firstLine="640"/>
        <w:rPr>
          <w:rFonts w:eastAsia="仿宋_GB2312"/>
          <w:sz w:val="32"/>
          <w:szCs w:val="32"/>
        </w:rPr>
      </w:pPr>
      <w:r w:rsidRPr="002401BD">
        <w:rPr>
          <w:rFonts w:eastAsia="仿宋_GB2312"/>
          <w:sz w:val="32"/>
          <w:szCs w:val="32"/>
        </w:rPr>
        <w:t>对药材资源评估、制备工艺、质量控制等研究的结果进行总结，分析各项研究结果之间的联系。结合历史文献资料，分析药学研究结果。评价工艺可行性、质量可控性。</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napToGrid w:val="0"/>
          <w:color w:val="000000"/>
          <w:sz w:val="32"/>
          <w:szCs w:val="32"/>
        </w:rPr>
        <w:t>8</w:t>
      </w:r>
      <w:r>
        <w:rPr>
          <w:rFonts w:eastAsia="仿宋_GB2312" w:hint="eastAsia"/>
          <w:snapToGrid w:val="0"/>
          <w:color w:val="000000"/>
          <w:sz w:val="32"/>
          <w:szCs w:val="32"/>
        </w:rPr>
        <w:t xml:space="preserve">. </w:t>
      </w:r>
      <w:r w:rsidRPr="00514025">
        <w:rPr>
          <w:rFonts w:eastAsia="仿宋_GB2312"/>
          <w:sz w:val="32"/>
          <w:szCs w:val="32"/>
        </w:rPr>
        <w:t>药材</w:t>
      </w:r>
    </w:p>
    <w:p w:rsidR="00887837" w:rsidRPr="004642FE"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 xml:space="preserve">8.1 </w:t>
      </w:r>
      <w:r w:rsidRPr="001D551A">
        <w:rPr>
          <w:rFonts w:eastAsia="仿宋_GB2312"/>
          <w:sz w:val="32"/>
          <w:szCs w:val="32"/>
        </w:rPr>
        <w:t>来源</w:t>
      </w:r>
    </w:p>
    <w:p w:rsidR="00887837" w:rsidRPr="00C328ED" w:rsidRDefault="00887837" w:rsidP="00887837">
      <w:pPr>
        <w:adjustRightInd w:val="0"/>
        <w:snapToGrid w:val="0"/>
        <w:spacing w:line="560" w:lineRule="exact"/>
        <w:ind w:firstLineChars="200" w:firstLine="640"/>
        <w:rPr>
          <w:rFonts w:eastAsia="仿宋_GB2312"/>
          <w:bCs/>
          <w:sz w:val="32"/>
          <w:szCs w:val="32"/>
        </w:rPr>
      </w:pPr>
      <w:r w:rsidRPr="00032096">
        <w:rPr>
          <w:rFonts w:eastAsia="仿宋_GB2312"/>
          <w:bCs/>
          <w:sz w:val="32"/>
          <w:szCs w:val="32"/>
        </w:rPr>
        <w:t xml:space="preserve">8.1.1 </w:t>
      </w:r>
      <w:r w:rsidRPr="00032096">
        <w:rPr>
          <w:rFonts w:eastAsia="仿宋_GB2312"/>
          <w:bCs/>
          <w:sz w:val="32"/>
          <w:szCs w:val="32"/>
        </w:rPr>
        <w:t>处方药味</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C328ED">
        <w:rPr>
          <w:rFonts w:eastAsia="仿宋_GB2312"/>
          <w:bCs/>
          <w:sz w:val="32"/>
          <w:szCs w:val="32"/>
        </w:rPr>
        <w:t>以列表的形式汇总处方中各个药味的来源、相关证明文件以及执行标准。相关示例如下：</w:t>
      </w:r>
    </w:p>
    <w:p w:rsidR="00887837" w:rsidRPr="009229AD" w:rsidRDefault="00887837" w:rsidP="00887837">
      <w:pPr>
        <w:spacing w:line="400" w:lineRule="atLeast"/>
        <w:jc w:val="center"/>
        <w:rPr>
          <w:rFonts w:eastAsia="仿宋_GB2312"/>
          <w:b/>
          <w:bCs/>
          <w:sz w:val="32"/>
          <w:szCs w:val="32"/>
        </w:rPr>
      </w:pPr>
      <w:r w:rsidRPr="009229AD">
        <w:rPr>
          <w:rFonts w:eastAsia="仿宋_GB2312"/>
          <w:b/>
          <w:bCs/>
          <w:sz w:val="32"/>
          <w:szCs w:val="32"/>
        </w:rPr>
        <w:t>表</w:t>
      </w:r>
      <w:r w:rsidRPr="009229AD">
        <w:rPr>
          <w:rFonts w:eastAsia="仿宋_GB2312"/>
          <w:b/>
          <w:bCs/>
          <w:sz w:val="32"/>
          <w:szCs w:val="32"/>
        </w:rPr>
        <w:t>1</w:t>
      </w:r>
      <w:r w:rsidRPr="009229AD">
        <w:rPr>
          <w:rFonts w:eastAsia="仿宋_GB2312"/>
          <w:b/>
          <w:sz w:val="32"/>
          <w:szCs w:val="32"/>
        </w:rPr>
        <w:t>.</w:t>
      </w:r>
      <w:r w:rsidRPr="009229AD">
        <w:rPr>
          <w:rFonts w:eastAsia="仿宋_GB2312"/>
          <w:b/>
          <w:bCs/>
          <w:sz w:val="32"/>
          <w:szCs w:val="32"/>
        </w:rPr>
        <w:t>处方药味列表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992"/>
        <w:gridCol w:w="2410"/>
        <w:gridCol w:w="2268"/>
        <w:gridCol w:w="2154"/>
      </w:tblGrid>
      <w:tr w:rsidR="00887837" w:rsidRPr="009229AD" w:rsidTr="003D7FBF">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widowControl/>
              <w:spacing w:line="440" w:lineRule="exact"/>
              <w:rPr>
                <w:rFonts w:eastAsia="仿宋_GB2312"/>
                <w:color w:val="000000"/>
                <w:kern w:val="0"/>
                <w:sz w:val="32"/>
                <w:szCs w:val="32"/>
              </w:rPr>
            </w:pPr>
            <w:r w:rsidRPr="009229AD">
              <w:rPr>
                <w:rFonts w:eastAsia="仿宋_GB2312"/>
                <w:color w:val="000000"/>
                <w:kern w:val="0"/>
                <w:sz w:val="32"/>
                <w:szCs w:val="32"/>
              </w:rPr>
              <w:t>标准</w:t>
            </w:r>
          </w:p>
        </w:tc>
        <w:tc>
          <w:tcPr>
            <w:tcW w:w="2410" w:type="dxa"/>
            <w:tcBorders>
              <w:top w:val="single" w:sz="4" w:space="0" w:color="auto"/>
              <w:left w:val="single" w:sz="4" w:space="0" w:color="auto"/>
              <w:bottom w:val="single" w:sz="4" w:space="0" w:color="auto"/>
              <w:right w:val="single" w:sz="4" w:space="0" w:color="auto"/>
            </w:tcBorders>
            <w:vAlign w:val="center"/>
            <w:hideMark/>
          </w:tcPr>
          <w:p w:rsidR="00887837"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产地</w:t>
            </w:r>
          </w:p>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（明确到县）</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7837"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基原（鉴定</w:t>
            </w:r>
          </w:p>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依据、鉴定人）</w:t>
            </w:r>
          </w:p>
        </w:tc>
        <w:tc>
          <w:tcPr>
            <w:tcW w:w="2154"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采集时间、批次、数量等</w:t>
            </w:r>
          </w:p>
        </w:tc>
      </w:tr>
      <w:tr w:rsidR="00887837" w:rsidRPr="009229AD" w:rsidTr="003D7FBF">
        <w:trPr>
          <w:jc w:val="center"/>
        </w:trPr>
        <w:tc>
          <w:tcPr>
            <w:tcW w:w="1101"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992"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26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15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r>
      <w:tr w:rsidR="00887837" w:rsidRPr="009229AD" w:rsidTr="003D7FBF">
        <w:trPr>
          <w:jc w:val="center"/>
        </w:trPr>
        <w:tc>
          <w:tcPr>
            <w:tcW w:w="1101"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992"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26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15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r>
      <w:tr w:rsidR="00887837" w:rsidRPr="009229AD" w:rsidTr="003D7FBF">
        <w:trPr>
          <w:jc w:val="center"/>
        </w:trPr>
        <w:tc>
          <w:tcPr>
            <w:tcW w:w="1101"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992"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410"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26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c>
          <w:tcPr>
            <w:tcW w:w="215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spacing w:line="360" w:lineRule="auto"/>
              <w:jc w:val="center"/>
              <w:rPr>
                <w:rFonts w:eastAsia="仿宋_GB2312"/>
                <w:bCs/>
                <w:sz w:val="32"/>
                <w:szCs w:val="32"/>
              </w:rPr>
            </w:pPr>
          </w:p>
        </w:tc>
      </w:tr>
    </w:tbl>
    <w:p w:rsidR="00887837" w:rsidRPr="001D551A" w:rsidRDefault="00887837" w:rsidP="00887837">
      <w:pPr>
        <w:adjustRightInd w:val="0"/>
        <w:snapToGrid w:val="0"/>
        <w:spacing w:line="560" w:lineRule="exact"/>
        <w:ind w:firstLineChars="200" w:firstLine="640"/>
        <w:rPr>
          <w:rFonts w:eastAsia="仿宋_GB2312"/>
          <w:bCs/>
          <w:sz w:val="32"/>
          <w:szCs w:val="32"/>
        </w:rPr>
      </w:pPr>
      <w:r w:rsidRPr="00514025">
        <w:rPr>
          <w:rFonts w:eastAsia="仿宋_GB2312"/>
          <w:bCs/>
          <w:sz w:val="32"/>
          <w:szCs w:val="32"/>
        </w:rPr>
        <w:t xml:space="preserve">8.1.2 </w:t>
      </w:r>
      <w:r w:rsidRPr="00514025">
        <w:rPr>
          <w:rFonts w:eastAsia="仿宋_GB2312"/>
          <w:bCs/>
          <w:sz w:val="32"/>
          <w:szCs w:val="32"/>
        </w:rPr>
        <w:t>本草考证与基原确定</w:t>
      </w:r>
    </w:p>
    <w:p w:rsidR="00887837" w:rsidRPr="001D551A" w:rsidRDefault="00887837" w:rsidP="00887837">
      <w:pPr>
        <w:adjustRightInd w:val="0"/>
        <w:snapToGrid w:val="0"/>
        <w:spacing w:line="540" w:lineRule="exact"/>
        <w:ind w:firstLineChars="200" w:firstLine="640"/>
        <w:rPr>
          <w:rFonts w:eastAsia="仿宋_GB2312"/>
          <w:bCs/>
          <w:sz w:val="32"/>
          <w:szCs w:val="32"/>
        </w:rPr>
      </w:pPr>
      <w:r w:rsidRPr="001D551A">
        <w:rPr>
          <w:rFonts w:eastAsia="仿宋_GB2312"/>
          <w:bCs/>
          <w:sz w:val="32"/>
          <w:szCs w:val="32"/>
        </w:rPr>
        <w:t>说明经典名方所使用的药味的历代演变情况，并确定其物种</w:t>
      </w:r>
      <w:r w:rsidRPr="001D551A">
        <w:rPr>
          <w:rFonts w:eastAsia="仿宋_GB2312"/>
          <w:bCs/>
          <w:sz w:val="32"/>
          <w:szCs w:val="32"/>
        </w:rPr>
        <w:lastRenderedPageBreak/>
        <w:t>基原，明确标准煎液研究中所用的药材基原。</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4642FE">
        <w:rPr>
          <w:rFonts w:eastAsia="仿宋_GB2312"/>
          <w:bCs/>
          <w:sz w:val="32"/>
          <w:szCs w:val="32"/>
        </w:rPr>
        <w:t>应提供资料说明实际所用药材的基原（包括科名、中文名、拉丁学名）、</w:t>
      </w:r>
      <w:r w:rsidRPr="00032096">
        <w:rPr>
          <w:rFonts w:eastAsia="仿宋_GB2312"/>
          <w:bCs/>
          <w:sz w:val="32"/>
          <w:szCs w:val="32"/>
        </w:rPr>
        <w:t>药用部位、产地、采收期、产地初加工方法、是否种植</w:t>
      </w:r>
      <w:r w:rsidRPr="00C328ED">
        <w:rPr>
          <w:rFonts w:eastAsia="仿宋_GB2312"/>
          <w:bCs/>
          <w:sz w:val="32"/>
          <w:szCs w:val="32"/>
        </w:rPr>
        <w:t>/</w:t>
      </w:r>
      <w:r w:rsidRPr="00C328ED">
        <w:rPr>
          <w:rFonts w:eastAsia="仿宋_GB2312"/>
          <w:bCs/>
          <w:sz w:val="32"/>
          <w:szCs w:val="32"/>
        </w:rPr>
        <w:t>养殖（人工生产）或来源于野生资源等信息。药材生态环境、形态描述、生长特征、种植或养殖（人工生产）技术等。</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对于药材基原易混淆品种，均需提供药材基原鉴定报告。多基原的药材除必须符合质量标准的要求外，必须固定基原，并提供基原选用的依据。</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药材质量随产地不同而有较大变化时，应固定产地</w:t>
      </w:r>
      <w:r w:rsidRPr="002401BD">
        <w:rPr>
          <w:rFonts w:eastAsia="仿宋_GB2312"/>
          <w:bCs/>
          <w:sz w:val="32"/>
          <w:szCs w:val="32"/>
        </w:rPr>
        <w:t xml:space="preserve">, </w:t>
      </w:r>
      <w:r w:rsidRPr="002401BD">
        <w:rPr>
          <w:rFonts w:eastAsia="仿宋_GB2312"/>
          <w:bCs/>
          <w:sz w:val="32"/>
          <w:szCs w:val="32"/>
        </w:rPr>
        <w:t>固定产地并非一定固定在某一块地，而是必须在某一区域内，在这一区域内中药质量变化幅度较小，相对均一，提倡使用道地药材。</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药材质量随采收期不同而明显变化时，应固定采收期。</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 xml:space="preserve">8.2 </w:t>
      </w:r>
      <w:r w:rsidRPr="002401BD">
        <w:rPr>
          <w:rFonts w:eastAsia="仿宋_GB2312"/>
          <w:bCs/>
          <w:sz w:val="32"/>
          <w:szCs w:val="32"/>
        </w:rPr>
        <w:t>资源评估</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生产企业应在立项、研制、上市后的不同阶段开展药材资源评估，以保障中药材来源的稳定和资源的可持续利用，并应关注对环境生态的影响。</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药材资源评估是指生产企业根据自身的产能对一定时间段内所使用药材资源的预计消耗量与预计可获得量之间的关系以及产品生产对药材资源可持续利用可能造成的影响等进行科学评估的过程和数据、结论。</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药材资源评估内容及其评估结论的有关说明详见《中药资源评估技术指导原则》。</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t xml:space="preserve">8.3 </w:t>
      </w:r>
      <w:r w:rsidRPr="002401BD">
        <w:rPr>
          <w:rFonts w:eastAsia="仿宋_GB2312"/>
          <w:bCs/>
          <w:sz w:val="32"/>
          <w:szCs w:val="32"/>
        </w:rPr>
        <w:t>质量评价</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开展药材、饮片及</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的质量概貌研究，</w:t>
      </w:r>
      <w:r w:rsidRPr="002401BD">
        <w:rPr>
          <w:rFonts w:eastAsia="仿宋_GB2312"/>
          <w:color w:val="000000"/>
          <w:sz w:val="32"/>
          <w:szCs w:val="32"/>
        </w:rPr>
        <w:t>从出膏率、</w:t>
      </w:r>
      <w:r w:rsidRPr="002401BD">
        <w:rPr>
          <w:rFonts w:eastAsia="仿宋_GB2312"/>
          <w:color w:val="000000"/>
          <w:sz w:val="32"/>
          <w:szCs w:val="32"/>
        </w:rPr>
        <w:lastRenderedPageBreak/>
        <w:t>含量测定、指纹图谱或特征图谱等</w:t>
      </w:r>
      <w:r w:rsidRPr="002401BD">
        <w:rPr>
          <w:rFonts w:eastAsia="仿宋_GB2312"/>
          <w:sz w:val="32"/>
          <w:szCs w:val="32"/>
        </w:rPr>
        <w:t>综合考虑药材</w:t>
      </w:r>
      <w:r w:rsidRPr="002401BD">
        <w:rPr>
          <w:rFonts w:eastAsia="仿宋_GB2312"/>
          <w:sz w:val="32"/>
          <w:szCs w:val="32"/>
        </w:rPr>
        <w:t>-</w:t>
      </w:r>
      <w:r w:rsidRPr="002401BD">
        <w:rPr>
          <w:rFonts w:eastAsia="仿宋_GB2312"/>
          <w:sz w:val="32"/>
          <w:szCs w:val="32"/>
        </w:rPr>
        <w:t>饮片</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的相关性，确定该药材的关键质量属性，据此建立相应的质量评价指标和评价方法，确定科学合理的药材质量标准。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质量概貌系指对药品质量属性的总体描述，它综合考虑药品的安全性和有效性，并在理论上能够确保药品达到预期的质量要求。质量属性系指那些影响药品安全性、有效性或一致性的物理、化学、生物活性等特性；而关键质量属性系指对药品质量会产生较大影响的质量属性。</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8.3.1 </w:t>
      </w:r>
      <w:r w:rsidRPr="002401BD">
        <w:rPr>
          <w:rFonts w:eastAsia="仿宋_GB2312"/>
          <w:sz w:val="32"/>
          <w:szCs w:val="32"/>
        </w:rPr>
        <w:t>质量评价指标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药材的质量评价指标应与相应</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的质量及临床疗效有较好的相关性，且尽可能满足可测、准确、耐用和低成本的需求。鼓励进行</w:t>
      </w:r>
      <w:r w:rsidRPr="002401BD">
        <w:rPr>
          <w:rFonts w:eastAsia="仿宋_GB2312"/>
          <w:sz w:val="32"/>
          <w:szCs w:val="32"/>
        </w:rPr>
        <w:t>DNA</w:t>
      </w:r>
      <w:r w:rsidRPr="002401BD">
        <w:rPr>
          <w:rFonts w:eastAsia="仿宋_GB2312"/>
          <w:sz w:val="32"/>
          <w:szCs w:val="32"/>
        </w:rPr>
        <w:t>条形码检测的探索性研究和应用。</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药材的质量评价指标通常包括：</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定性指标，如基原、</w:t>
      </w:r>
      <w:r w:rsidRPr="002401BD">
        <w:rPr>
          <w:rFonts w:eastAsia="仿宋_GB2312"/>
          <w:bCs/>
          <w:sz w:val="32"/>
          <w:szCs w:val="32"/>
        </w:rPr>
        <w:t>药用部位、产地、采收时间、产地加工、</w:t>
      </w:r>
      <w:r w:rsidRPr="002401BD">
        <w:rPr>
          <w:rFonts w:eastAsia="仿宋_GB2312"/>
          <w:sz w:val="32"/>
          <w:szCs w:val="32"/>
        </w:rPr>
        <w:t>性状、</w:t>
      </w:r>
      <w:bookmarkStart w:id="0" w:name="OLE_LINK7"/>
      <w:bookmarkStart w:id="1" w:name="OLE_LINK6"/>
      <w:r w:rsidRPr="002401BD">
        <w:rPr>
          <w:rFonts w:eastAsia="仿宋_GB2312"/>
          <w:sz w:val="32"/>
          <w:szCs w:val="32"/>
        </w:rPr>
        <w:t>有效</w:t>
      </w:r>
      <w:r w:rsidRPr="002401BD">
        <w:rPr>
          <w:rFonts w:eastAsia="仿宋_GB2312"/>
          <w:sz w:val="32"/>
          <w:szCs w:val="32"/>
        </w:rPr>
        <w:t>/</w:t>
      </w:r>
      <w:r w:rsidRPr="002401BD">
        <w:rPr>
          <w:rFonts w:eastAsia="仿宋_GB2312"/>
          <w:sz w:val="32"/>
          <w:szCs w:val="32"/>
        </w:rPr>
        <w:t>指标成分</w:t>
      </w:r>
      <w:bookmarkEnd w:id="0"/>
      <w:bookmarkEnd w:id="1"/>
      <w:r w:rsidRPr="002401BD">
        <w:rPr>
          <w:rFonts w:eastAsia="仿宋_GB2312"/>
          <w:sz w:val="32"/>
          <w:szCs w:val="32"/>
        </w:rPr>
        <w:t>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定量指标，如有效</w:t>
      </w:r>
      <w:r w:rsidRPr="002401BD">
        <w:rPr>
          <w:rFonts w:eastAsia="仿宋_GB2312"/>
          <w:sz w:val="32"/>
          <w:szCs w:val="32"/>
        </w:rPr>
        <w:t>/</w:t>
      </w:r>
      <w:r w:rsidRPr="002401BD">
        <w:rPr>
          <w:rFonts w:eastAsia="仿宋_GB2312"/>
          <w:sz w:val="32"/>
          <w:szCs w:val="32"/>
        </w:rPr>
        <w:t>指标成分含量，</w:t>
      </w:r>
      <w:r w:rsidRPr="002401BD">
        <w:rPr>
          <w:rFonts w:eastAsia="仿宋_GB2312"/>
          <w:bCs/>
          <w:sz w:val="32"/>
          <w:szCs w:val="32"/>
        </w:rPr>
        <w:t>水分、杂质、农残、重金属和有害元素、真菌毒素</w:t>
      </w:r>
      <w:r w:rsidRPr="002401BD">
        <w:rPr>
          <w:rFonts w:eastAsia="仿宋_GB2312"/>
          <w:sz w:val="32"/>
          <w:szCs w:val="32"/>
        </w:rPr>
        <w:t>等</w:t>
      </w:r>
      <w:r w:rsidRPr="002401BD">
        <w:rPr>
          <w:rFonts w:eastAsia="仿宋_GB2312"/>
          <w:bCs/>
          <w:sz w:val="32"/>
          <w:szCs w:val="32"/>
        </w:rPr>
        <w:t>外源污染</w:t>
      </w:r>
      <w:r w:rsidRPr="002401BD">
        <w:rPr>
          <w:rFonts w:eastAsia="仿宋_GB2312"/>
          <w:sz w:val="32"/>
          <w:szCs w:val="32"/>
        </w:rPr>
        <w:t>限量等。如不进行检测，应当提供充分的理由。</w:t>
      </w:r>
    </w:p>
    <w:p w:rsidR="00887837" w:rsidRPr="00032096"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8.3.2 </w:t>
      </w:r>
      <w:r w:rsidRPr="002401BD">
        <w:rPr>
          <w:rFonts w:eastAsia="仿宋_GB2312"/>
          <w:bCs/>
          <w:sz w:val="32"/>
          <w:szCs w:val="32"/>
        </w:rPr>
        <w:t>处方药味首先应符合国家药品标准，包括</w:t>
      </w:r>
      <w:r>
        <w:rPr>
          <w:rFonts w:eastAsia="仿宋_GB2312" w:hint="eastAsia"/>
          <w:bCs/>
          <w:sz w:val="32"/>
          <w:szCs w:val="32"/>
        </w:rPr>
        <w:t>《</w:t>
      </w:r>
      <w:r w:rsidRPr="00032096">
        <w:rPr>
          <w:rFonts w:eastAsia="仿宋_GB2312"/>
          <w:bCs/>
          <w:sz w:val="32"/>
          <w:szCs w:val="32"/>
        </w:rPr>
        <w:t>中国药典</w:t>
      </w:r>
      <w:r>
        <w:rPr>
          <w:rFonts w:eastAsia="仿宋_GB2312" w:hint="eastAsia"/>
          <w:bCs/>
          <w:sz w:val="32"/>
          <w:szCs w:val="32"/>
        </w:rPr>
        <w:t>》</w:t>
      </w:r>
      <w:r w:rsidRPr="00032096">
        <w:rPr>
          <w:rFonts w:eastAsia="仿宋_GB2312"/>
          <w:bCs/>
          <w:sz w:val="32"/>
          <w:szCs w:val="32"/>
        </w:rPr>
        <w:t>及原部颁中药材标准。同时要建立不低于国家标准的企业标准。</w:t>
      </w:r>
    </w:p>
    <w:p w:rsidR="00887837" w:rsidRPr="00C328ED" w:rsidRDefault="00887837" w:rsidP="00887837">
      <w:pPr>
        <w:adjustRightInd w:val="0"/>
        <w:snapToGrid w:val="0"/>
        <w:spacing w:line="560" w:lineRule="exact"/>
        <w:ind w:firstLineChars="200" w:firstLine="640"/>
        <w:rPr>
          <w:rFonts w:eastAsia="仿宋_GB2312"/>
          <w:bCs/>
          <w:sz w:val="32"/>
          <w:szCs w:val="32"/>
        </w:rPr>
      </w:pPr>
      <w:r w:rsidRPr="00C328ED">
        <w:rPr>
          <w:rFonts w:eastAsia="仿宋_GB2312"/>
          <w:bCs/>
          <w:sz w:val="32"/>
          <w:szCs w:val="32"/>
        </w:rPr>
        <w:t>企业标准的建立要做到切实达到控制相关中药材的质量，制剂质量评价中的关键质量风险点在药材标准中未建立控制指标难以保证质量要求的必须重新完善药材标准，建立相关控制方法</w:t>
      </w:r>
      <w:r w:rsidRPr="00C328ED">
        <w:rPr>
          <w:rFonts w:eastAsia="仿宋_GB2312"/>
          <w:bCs/>
          <w:sz w:val="32"/>
          <w:szCs w:val="32"/>
        </w:rPr>
        <w:lastRenderedPageBreak/>
        <w:t>和指标，并提供标准草案及起草说明，采用新标准物质的须提供实物标准和文字标准及有关资料，并按相关法规申报。对药材中可能含有的农残、真菌毒素、重金属和有害元素等外源性杂质，应结合相关指导原则要求，建立标准控制限度。</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8.3.3 </w:t>
      </w:r>
      <w:r w:rsidRPr="002401BD">
        <w:rPr>
          <w:rFonts w:eastAsia="仿宋_GB2312"/>
          <w:bCs/>
          <w:sz w:val="32"/>
          <w:szCs w:val="32"/>
        </w:rPr>
        <w:t>质量分析</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针对不少于</w:t>
      </w:r>
      <w:r w:rsidRPr="002401BD">
        <w:rPr>
          <w:rFonts w:eastAsia="仿宋_GB2312"/>
          <w:bCs/>
          <w:sz w:val="32"/>
          <w:szCs w:val="32"/>
        </w:rPr>
        <w:t>3</w:t>
      </w:r>
      <w:r w:rsidRPr="002401BD">
        <w:rPr>
          <w:rFonts w:eastAsia="仿宋_GB2312"/>
          <w:bCs/>
          <w:sz w:val="32"/>
          <w:szCs w:val="32"/>
        </w:rPr>
        <w:t>个产地的不少于</w:t>
      </w:r>
      <w:r w:rsidRPr="002401BD">
        <w:rPr>
          <w:rFonts w:eastAsia="仿宋_GB2312"/>
          <w:bCs/>
          <w:sz w:val="32"/>
          <w:szCs w:val="32"/>
        </w:rPr>
        <w:t>15</w:t>
      </w:r>
      <w:r w:rsidRPr="002401BD">
        <w:rPr>
          <w:rFonts w:eastAsia="仿宋_GB2312"/>
          <w:bCs/>
          <w:sz w:val="32"/>
          <w:szCs w:val="32"/>
        </w:rPr>
        <w:t>批次药材的质量属性进行分析。说明药材产地、采收期、产地加工等的质量风险点。</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8.3.4 </w:t>
      </w:r>
      <w:r w:rsidRPr="002401BD">
        <w:rPr>
          <w:rFonts w:eastAsia="仿宋_GB2312"/>
          <w:bCs/>
          <w:sz w:val="32"/>
          <w:szCs w:val="32"/>
        </w:rPr>
        <w:t>提供处方药材的三批检验报告书</w:t>
      </w:r>
    </w:p>
    <w:p w:rsidR="00887837" w:rsidRPr="002401BD" w:rsidRDefault="00887837" w:rsidP="00887837">
      <w:pPr>
        <w:adjustRightInd w:val="0"/>
        <w:snapToGrid w:val="0"/>
        <w:spacing w:line="560" w:lineRule="exact"/>
        <w:ind w:firstLineChars="200" w:firstLine="640"/>
        <w:rPr>
          <w:rFonts w:eastAsia="仿宋_GB2312"/>
          <w:bCs/>
          <w:sz w:val="32"/>
          <w:szCs w:val="32"/>
        </w:rPr>
      </w:pPr>
      <w:bookmarkStart w:id="2" w:name="_Toc460828584"/>
      <w:r w:rsidRPr="002401BD">
        <w:rPr>
          <w:rFonts w:eastAsia="仿宋_GB2312"/>
          <w:bCs/>
          <w:sz w:val="32"/>
          <w:szCs w:val="32"/>
        </w:rPr>
        <w:t xml:space="preserve">8.4 </w:t>
      </w:r>
      <w:r w:rsidRPr="002401BD">
        <w:rPr>
          <w:rFonts w:eastAsia="仿宋_GB2312"/>
          <w:bCs/>
          <w:sz w:val="32"/>
          <w:szCs w:val="32"/>
        </w:rPr>
        <w:t>参考文献</w:t>
      </w:r>
    </w:p>
    <w:p w:rsidR="00887837" w:rsidRPr="00032096"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提供引用文献和文件的出处</w:t>
      </w:r>
      <w:r>
        <w:rPr>
          <w:rFonts w:eastAsia="仿宋_GB2312" w:hint="eastAsia"/>
          <w:bCs/>
          <w:sz w:val="32"/>
          <w:szCs w:val="32"/>
        </w:rPr>
        <w:t>。</w:t>
      </w:r>
    </w:p>
    <w:p w:rsidR="00887837" w:rsidRPr="00514025" w:rsidRDefault="00887837" w:rsidP="00887837">
      <w:pPr>
        <w:adjustRightInd w:val="0"/>
        <w:snapToGrid w:val="0"/>
        <w:spacing w:line="560" w:lineRule="exact"/>
        <w:ind w:firstLineChars="200" w:firstLine="640"/>
        <w:rPr>
          <w:rFonts w:eastAsia="仿宋_GB2312"/>
          <w:sz w:val="32"/>
          <w:szCs w:val="32"/>
        </w:rPr>
      </w:pPr>
      <w:bookmarkStart w:id="3" w:name="OLE_LINK2"/>
      <w:bookmarkStart w:id="4" w:name="OLE_LINK1"/>
      <w:r w:rsidRPr="00C328ED">
        <w:rPr>
          <w:rFonts w:eastAsia="仿宋_GB2312"/>
          <w:snapToGrid w:val="0"/>
          <w:color w:val="000000"/>
          <w:sz w:val="32"/>
          <w:szCs w:val="32"/>
        </w:rPr>
        <w:t>9</w:t>
      </w:r>
      <w:r>
        <w:rPr>
          <w:rFonts w:eastAsia="仿宋_GB2312" w:hint="eastAsia"/>
          <w:snapToGrid w:val="0"/>
          <w:color w:val="000000"/>
          <w:sz w:val="32"/>
          <w:szCs w:val="32"/>
        </w:rPr>
        <w:t xml:space="preserve">. </w:t>
      </w:r>
      <w:r w:rsidRPr="00514025">
        <w:rPr>
          <w:rFonts w:eastAsia="仿宋_GB2312"/>
          <w:sz w:val="32"/>
          <w:szCs w:val="32"/>
        </w:rPr>
        <w:t>饮片炮制</w:t>
      </w:r>
    </w:p>
    <w:bookmarkEnd w:id="2"/>
    <w:bookmarkEnd w:id="3"/>
    <w:bookmarkEnd w:id="4"/>
    <w:p w:rsidR="00887837" w:rsidRPr="00032096" w:rsidRDefault="00887837" w:rsidP="00887837">
      <w:pPr>
        <w:adjustRightInd w:val="0"/>
        <w:snapToGrid w:val="0"/>
        <w:spacing w:line="560" w:lineRule="exact"/>
        <w:ind w:firstLineChars="200" w:firstLine="640"/>
        <w:rPr>
          <w:rFonts w:eastAsia="仿宋_GB2312"/>
          <w:bCs/>
          <w:sz w:val="32"/>
          <w:szCs w:val="32"/>
        </w:rPr>
      </w:pPr>
      <w:r w:rsidRPr="001D551A">
        <w:rPr>
          <w:rFonts w:eastAsia="仿宋_GB2312"/>
          <w:bCs/>
          <w:sz w:val="32"/>
          <w:szCs w:val="32"/>
        </w:rPr>
        <w:t xml:space="preserve">9.1 </w:t>
      </w:r>
      <w:r w:rsidRPr="001D551A">
        <w:rPr>
          <w:rFonts w:eastAsia="仿宋_GB2312"/>
          <w:bCs/>
          <w:sz w:val="32"/>
          <w:szCs w:val="32"/>
        </w:rPr>
        <w:t>炮制方法及参</w:t>
      </w:r>
      <w:r w:rsidRPr="004642FE">
        <w:rPr>
          <w:rFonts w:eastAsia="仿宋_GB2312"/>
          <w:bCs/>
          <w:sz w:val="32"/>
          <w:szCs w:val="32"/>
        </w:rPr>
        <w:t>数的确定</w:t>
      </w:r>
    </w:p>
    <w:p w:rsidR="00887837" w:rsidRPr="00C328ED" w:rsidRDefault="00887837" w:rsidP="00887837">
      <w:pPr>
        <w:adjustRightInd w:val="0"/>
        <w:snapToGrid w:val="0"/>
        <w:spacing w:line="560" w:lineRule="exact"/>
        <w:ind w:firstLineChars="200" w:firstLine="640"/>
        <w:rPr>
          <w:rFonts w:eastAsia="仿宋_GB2312"/>
          <w:bCs/>
          <w:sz w:val="32"/>
          <w:szCs w:val="32"/>
        </w:rPr>
      </w:pPr>
      <w:r w:rsidRPr="00C328ED">
        <w:rPr>
          <w:rFonts w:eastAsia="仿宋_GB2312"/>
          <w:bCs/>
          <w:sz w:val="32"/>
          <w:szCs w:val="32"/>
        </w:rPr>
        <w:t>说明经典名方所使用的饮片炮制方法的历代变迁情况，并确定其具体炮制方法，包括药材净制、切制、炮炙等详细过程，并提供加工依据。</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应提供所采用炮制方法的标准依据。</w:t>
      </w:r>
      <w:r w:rsidRPr="002401BD">
        <w:rPr>
          <w:rFonts w:eastAsia="仿宋_GB2312"/>
          <w:bCs/>
          <w:sz w:val="32"/>
          <w:szCs w:val="32"/>
        </w:rPr>
        <w:t xml:space="preserve"> </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9.1.1 </w:t>
      </w:r>
      <w:r w:rsidRPr="002401BD">
        <w:rPr>
          <w:rFonts w:eastAsia="仿宋_GB2312"/>
          <w:bCs/>
          <w:sz w:val="32"/>
          <w:szCs w:val="32"/>
        </w:rPr>
        <w:t>药材净制</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经净制的药材，应详细描述药材净制的方法，如挑选、风选、水选、筛选、剪、切、刮、削、剔除、刷、擦、碾、撞、抽、压榨等，净制处理后的药材应符合药用要求。</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9.1.2 </w:t>
      </w:r>
      <w:r w:rsidRPr="002401BD">
        <w:rPr>
          <w:rFonts w:eastAsia="仿宋_GB2312"/>
          <w:bCs/>
          <w:sz w:val="32"/>
          <w:szCs w:val="32"/>
        </w:rPr>
        <w:t>药材切制</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经切制的药材，应详细说明切制类型和规格确定的依据，切制前需经过软化处理的，需明确软化时间、吸水量、温度、浸润</w:t>
      </w:r>
      <w:r w:rsidRPr="002401BD">
        <w:rPr>
          <w:rFonts w:eastAsia="仿宋_GB2312"/>
          <w:bCs/>
          <w:sz w:val="32"/>
          <w:szCs w:val="32"/>
        </w:rPr>
        <w:lastRenderedPageBreak/>
        <w:t>设备的技术参数等可能造成有效成分损失或破坏的影响因素。</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9.1.3 </w:t>
      </w:r>
      <w:r w:rsidRPr="002401BD">
        <w:rPr>
          <w:rFonts w:eastAsia="仿宋_GB2312"/>
          <w:bCs/>
          <w:sz w:val="32"/>
          <w:szCs w:val="32"/>
        </w:rPr>
        <w:t>药材炮炙</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经炮炙的药材，应明确炮炙方法（如炒、炙、煨、煅、蒸、煮、烫、炖、制霜、水飞等）及具体工艺参数，加辅料炮炙的，应明确辅料来源、种类、用量及执行标准等情况。</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应明确饮片炮制方法及条件，明确关键生产设备、规模、收率及包装、贮藏条件等，说明相应的生产过程质量控制方法。</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9.2 </w:t>
      </w:r>
      <w:r w:rsidRPr="002401BD">
        <w:rPr>
          <w:rFonts w:eastAsia="仿宋_GB2312"/>
          <w:bCs/>
          <w:sz w:val="32"/>
          <w:szCs w:val="32"/>
        </w:rPr>
        <w:t>质量评价</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开展药材、饮片及</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的质量概貌研究，综合考虑药材</w:t>
      </w:r>
      <w:r w:rsidRPr="002401BD">
        <w:rPr>
          <w:rFonts w:eastAsia="仿宋_GB2312"/>
          <w:sz w:val="32"/>
          <w:szCs w:val="32"/>
        </w:rPr>
        <w:t>-</w:t>
      </w:r>
      <w:r w:rsidRPr="002401BD">
        <w:rPr>
          <w:rFonts w:eastAsia="仿宋_GB2312"/>
          <w:sz w:val="32"/>
          <w:szCs w:val="32"/>
        </w:rPr>
        <w:t>饮片</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的相关性确定该饮片的关键质量属性，据此建立相应的质量评价指标和评价方法，确定科学合理的饮片质量标准。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 xml:space="preserve">9.2.1 </w:t>
      </w:r>
      <w:r w:rsidRPr="002401BD">
        <w:rPr>
          <w:rFonts w:eastAsia="仿宋_GB2312"/>
          <w:bCs/>
          <w:sz w:val="32"/>
          <w:szCs w:val="32"/>
        </w:rPr>
        <w:t>质量评价指标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饮片的质量评价指标应与相应</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的质量及临床疗效有较好的相关性，并与相应</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及药材的质量评价指标有较好地对应关系。鼓励进行</w:t>
      </w:r>
      <w:r w:rsidRPr="002401BD">
        <w:rPr>
          <w:rFonts w:eastAsia="仿宋_GB2312"/>
          <w:sz w:val="32"/>
          <w:szCs w:val="32"/>
        </w:rPr>
        <w:t>DNA</w:t>
      </w:r>
      <w:r w:rsidRPr="002401BD">
        <w:rPr>
          <w:rFonts w:eastAsia="仿宋_GB2312"/>
          <w:sz w:val="32"/>
          <w:szCs w:val="32"/>
        </w:rPr>
        <w:t>条形码检测的探索性研究和应用。</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饮片的质量评价指标通常包括：</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1</w:t>
      </w:r>
      <w:r w:rsidRPr="002401BD">
        <w:rPr>
          <w:rFonts w:eastAsia="仿宋_GB2312"/>
          <w:sz w:val="32"/>
          <w:szCs w:val="32"/>
        </w:rPr>
        <w:t>）定性指标，如药材来源、基原、性状、有效</w:t>
      </w:r>
      <w:r w:rsidRPr="002401BD">
        <w:rPr>
          <w:rFonts w:eastAsia="仿宋_GB2312"/>
          <w:sz w:val="32"/>
          <w:szCs w:val="32"/>
        </w:rPr>
        <w:t>/</w:t>
      </w:r>
      <w:r w:rsidRPr="002401BD">
        <w:rPr>
          <w:rFonts w:eastAsia="仿宋_GB2312"/>
          <w:sz w:val="32"/>
          <w:szCs w:val="32"/>
        </w:rPr>
        <w:t>指标成分等；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2</w:t>
      </w:r>
      <w:r w:rsidRPr="002401BD">
        <w:rPr>
          <w:rFonts w:eastAsia="仿宋_GB2312"/>
          <w:sz w:val="32"/>
          <w:szCs w:val="32"/>
        </w:rPr>
        <w:t>）定量指标，如有效</w:t>
      </w:r>
      <w:r w:rsidRPr="002401BD">
        <w:rPr>
          <w:rFonts w:eastAsia="仿宋_GB2312"/>
          <w:sz w:val="32"/>
          <w:szCs w:val="32"/>
        </w:rPr>
        <w:t>/</w:t>
      </w:r>
      <w:r w:rsidRPr="002401BD">
        <w:rPr>
          <w:rFonts w:eastAsia="仿宋_GB2312"/>
          <w:sz w:val="32"/>
          <w:szCs w:val="32"/>
        </w:rPr>
        <w:t>指标成分含量，</w:t>
      </w:r>
      <w:r w:rsidRPr="002401BD">
        <w:rPr>
          <w:rFonts w:eastAsia="仿宋_GB2312"/>
          <w:bCs/>
          <w:sz w:val="32"/>
          <w:szCs w:val="32"/>
        </w:rPr>
        <w:t>水分、杂质、农残、重金属和有害元素、真菌毒素</w:t>
      </w:r>
      <w:r w:rsidRPr="002401BD">
        <w:rPr>
          <w:rFonts w:eastAsia="仿宋_GB2312"/>
          <w:sz w:val="32"/>
          <w:szCs w:val="32"/>
        </w:rPr>
        <w:t>等</w:t>
      </w:r>
      <w:r w:rsidRPr="002401BD">
        <w:rPr>
          <w:rFonts w:eastAsia="仿宋_GB2312"/>
          <w:bCs/>
          <w:sz w:val="32"/>
          <w:szCs w:val="32"/>
        </w:rPr>
        <w:t>外源污染</w:t>
      </w:r>
      <w:r w:rsidRPr="002401BD">
        <w:rPr>
          <w:rFonts w:eastAsia="仿宋_GB2312"/>
          <w:sz w:val="32"/>
          <w:szCs w:val="32"/>
        </w:rPr>
        <w:t>限量等。如不进行检测，应当提供充分的理由。</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lastRenderedPageBreak/>
        <w:t>与炮制工艺相关的质量评价内容包括：</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w:t>
      </w:r>
      <w:r w:rsidRPr="002401BD">
        <w:rPr>
          <w:rFonts w:eastAsia="仿宋_GB2312"/>
          <w:bCs/>
          <w:sz w:val="32"/>
          <w:szCs w:val="32"/>
        </w:rPr>
        <w:t>1</w:t>
      </w:r>
      <w:r w:rsidRPr="002401BD">
        <w:rPr>
          <w:rFonts w:eastAsia="仿宋_GB2312"/>
          <w:bCs/>
          <w:sz w:val="32"/>
          <w:szCs w:val="32"/>
        </w:rPr>
        <w:t>）建立饮片质量一致性评价方法，以表征饮片批间一致性高低。</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w:t>
      </w:r>
      <w:r w:rsidRPr="002401BD">
        <w:rPr>
          <w:rFonts w:eastAsia="仿宋_GB2312"/>
          <w:bCs/>
          <w:sz w:val="32"/>
          <w:szCs w:val="32"/>
        </w:rPr>
        <w:t>2</w:t>
      </w:r>
      <w:r w:rsidRPr="002401BD">
        <w:rPr>
          <w:rFonts w:eastAsia="仿宋_GB2312"/>
          <w:bCs/>
          <w:sz w:val="32"/>
          <w:szCs w:val="32"/>
        </w:rPr>
        <w:t>）建立工艺关键过程参数、过程质控指标体系，对工艺流程、炮制设备、生产设施以及原辅料等实施控制。</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应将药品质量控制方法与制药工艺、制药设备、生产设施、过程控制方法、过程管理方法、药材质控方法、物料检测方法、药品质检方法、工程验证方法等同步设计，使得质量控制与制药方式相融合，从而保证药品制造模式以及质量控制方法科学、合理、可靠，确保中药制造车间能够生产出满足安全性、有效性及质量一致性要求的药品。</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9.2.2 </w:t>
      </w:r>
      <w:r w:rsidRPr="002401BD">
        <w:rPr>
          <w:rFonts w:eastAsia="仿宋_GB2312"/>
          <w:bCs/>
          <w:sz w:val="32"/>
          <w:szCs w:val="32"/>
        </w:rPr>
        <w:t>标准</w:t>
      </w:r>
    </w:p>
    <w:p w:rsidR="00887837" w:rsidRPr="002401BD" w:rsidRDefault="00887837" w:rsidP="00887837">
      <w:pPr>
        <w:adjustRightInd w:val="0"/>
        <w:snapToGrid w:val="0"/>
        <w:spacing w:line="560" w:lineRule="exact"/>
        <w:ind w:firstLineChars="200" w:firstLine="640"/>
        <w:rPr>
          <w:rFonts w:eastAsia="仿宋_GB2312"/>
          <w:bCs/>
          <w:color w:val="000000"/>
          <w:sz w:val="32"/>
          <w:szCs w:val="32"/>
        </w:rPr>
      </w:pPr>
      <w:r w:rsidRPr="002401BD">
        <w:rPr>
          <w:rFonts w:eastAsia="仿宋_GB2312"/>
          <w:bCs/>
          <w:color w:val="000000"/>
          <w:sz w:val="32"/>
          <w:szCs w:val="32"/>
        </w:rPr>
        <w:t>经典名方制剂使用饮片应根据原方出处记载的炮制方法进行炮制，并应符合现行版《中国药典》炮制通则的有关规定。</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饮片企业标准的建立要做到切实达到控制相关饮片的质量，制剂质量评价中的关键质量风险点在饮片标准中未建立控制指标难以保证质量要求的必须重新完善饮片标准，建立相关控制方法和指标，并提供标准草案及起草说明，其余同药材。</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9.2.3 </w:t>
      </w:r>
      <w:r w:rsidRPr="002401BD">
        <w:rPr>
          <w:rFonts w:eastAsia="仿宋_GB2312"/>
          <w:bCs/>
          <w:sz w:val="32"/>
          <w:szCs w:val="32"/>
        </w:rPr>
        <w:t>提供饮片的检验报告书</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9.3 </w:t>
      </w:r>
      <w:r w:rsidRPr="002401BD">
        <w:rPr>
          <w:rFonts w:eastAsia="仿宋_GB2312"/>
          <w:bCs/>
          <w:sz w:val="32"/>
          <w:szCs w:val="32"/>
        </w:rPr>
        <w:t>参考文献</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提供引用文献和文件的出处。</w:t>
      </w:r>
    </w:p>
    <w:p w:rsidR="00887837" w:rsidRPr="004642FE"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10.</w:t>
      </w:r>
      <w:r>
        <w:rPr>
          <w:rFonts w:eastAsia="仿宋_GB2312" w:hint="eastAsia"/>
          <w:sz w:val="32"/>
          <w:szCs w:val="32"/>
        </w:rPr>
        <w:t xml:space="preserve"> </w:t>
      </w:r>
      <w:r w:rsidRPr="00514025">
        <w:rPr>
          <w:rFonts w:eastAsia="仿宋_GB2312"/>
          <w:sz w:val="32"/>
          <w:szCs w:val="32"/>
        </w:rPr>
        <w:t>“</w:t>
      </w:r>
      <w:r w:rsidRPr="00514025">
        <w:rPr>
          <w:rFonts w:eastAsia="仿宋_GB2312"/>
          <w:sz w:val="32"/>
          <w:szCs w:val="32"/>
        </w:rPr>
        <w:t>标准煎液</w:t>
      </w:r>
      <w:r w:rsidRPr="001D551A">
        <w:rPr>
          <w:rFonts w:eastAsia="仿宋_GB2312"/>
          <w:sz w:val="32"/>
          <w:szCs w:val="32"/>
        </w:rPr>
        <w:t>”</w:t>
      </w:r>
      <w:r w:rsidRPr="001D551A">
        <w:rPr>
          <w:rFonts w:eastAsia="仿宋_GB2312"/>
          <w:sz w:val="32"/>
          <w:szCs w:val="32"/>
        </w:rPr>
        <w:t>的制备</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032096">
        <w:rPr>
          <w:rFonts w:eastAsia="仿宋_GB2312"/>
          <w:bCs/>
          <w:sz w:val="32"/>
          <w:szCs w:val="32"/>
        </w:rPr>
        <w:t>经典名方制剂</w:t>
      </w:r>
      <w:r w:rsidRPr="00032096">
        <w:rPr>
          <w:rFonts w:eastAsia="仿宋_GB2312"/>
          <w:bCs/>
          <w:sz w:val="32"/>
          <w:szCs w:val="32"/>
        </w:rPr>
        <w:t>“</w:t>
      </w:r>
      <w:r w:rsidRPr="00032096">
        <w:rPr>
          <w:rFonts w:eastAsia="仿宋_GB2312"/>
          <w:bCs/>
          <w:sz w:val="32"/>
          <w:szCs w:val="32"/>
        </w:rPr>
        <w:t>标准煎液</w:t>
      </w:r>
      <w:r w:rsidRPr="00C328ED">
        <w:rPr>
          <w:rFonts w:eastAsia="仿宋_GB2312"/>
          <w:bCs/>
          <w:sz w:val="32"/>
          <w:szCs w:val="32"/>
        </w:rPr>
        <w:t>”</w:t>
      </w:r>
      <w:r w:rsidRPr="00C328ED">
        <w:rPr>
          <w:rFonts w:eastAsia="仿宋_GB2312"/>
          <w:bCs/>
          <w:sz w:val="32"/>
          <w:szCs w:val="32"/>
        </w:rPr>
        <w:t>的制备，原则上以古籍中记载的制</w:t>
      </w:r>
      <w:r w:rsidRPr="00C328ED">
        <w:rPr>
          <w:rFonts w:eastAsia="仿宋_GB2312"/>
          <w:bCs/>
          <w:sz w:val="32"/>
          <w:szCs w:val="32"/>
        </w:rPr>
        <w:lastRenderedPageBreak/>
        <w:t>备方法为依据制备。应固定方法、设备、工艺参数和操作规程，</w:t>
      </w:r>
      <w:r w:rsidRPr="00C328ED">
        <w:rPr>
          <w:rFonts w:eastAsia="仿宋_GB2312"/>
          <w:sz w:val="32"/>
          <w:szCs w:val="32"/>
        </w:rPr>
        <w:t>建立相应过程控制方法，</w:t>
      </w:r>
      <w:r w:rsidRPr="002401BD">
        <w:rPr>
          <w:rFonts w:eastAsia="仿宋_GB2312"/>
          <w:color w:val="000000"/>
          <w:sz w:val="32"/>
          <w:szCs w:val="32"/>
        </w:rPr>
        <w:t>通过出膏率、含量测定、指纹图谱或特征图谱等确</w:t>
      </w:r>
      <w:r w:rsidRPr="002401BD">
        <w:rPr>
          <w:rFonts w:eastAsia="仿宋_GB2312"/>
          <w:sz w:val="32"/>
          <w:szCs w:val="32"/>
        </w:rPr>
        <w:t>保</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批间质量基本一致及可追溯。</w:t>
      </w:r>
      <w:r w:rsidRPr="002401BD">
        <w:rPr>
          <w:rFonts w:eastAsia="仿宋_GB2312"/>
          <w:bCs/>
          <w:sz w:val="32"/>
          <w:szCs w:val="32"/>
        </w:rPr>
        <w:t>以下以水煎煮为例说明。</w:t>
      </w:r>
    </w:p>
    <w:p w:rsidR="00887837" w:rsidRPr="00032096"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经典名方制剂</w:t>
      </w:r>
      <w:r w:rsidRPr="002401BD">
        <w:rPr>
          <w:rFonts w:eastAsia="仿宋_GB2312"/>
          <w:bCs/>
          <w:sz w:val="32"/>
          <w:szCs w:val="32"/>
        </w:rPr>
        <w:t>“</w:t>
      </w:r>
      <w:r w:rsidRPr="002401BD">
        <w:rPr>
          <w:rFonts w:eastAsia="仿宋_GB2312"/>
          <w:bCs/>
          <w:sz w:val="32"/>
          <w:szCs w:val="32"/>
        </w:rPr>
        <w:t>标准煎液</w:t>
      </w:r>
      <w:r w:rsidRPr="002401BD">
        <w:rPr>
          <w:rFonts w:eastAsia="仿宋_GB2312"/>
          <w:bCs/>
          <w:sz w:val="32"/>
          <w:szCs w:val="32"/>
        </w:rPr>
        <w:t>”</w:t>
      </w:r>
      <w:r w:rsidRPr="002401BD">
        <w:rPr>
          <w:rFonts w:eastAsia="仿宋_GB2312"/>
          <w:bCs/>
          <w:sz w:val="32"/>
          <w:szCs w:val="32"/>
        </w:rPr>
        <w:t>按处方，将处方药味经炮制得饮片，按原方处方剂量，浸泡煎煮后，以物理方法固液分离、浓缩、干燥成型等工艺制得。</w:t>
      </w:r>
      <w:r w:rsidRPr="002401BD">
        <w:rPr>
          <w:rFonts w:eastAsia="仿宋_GB2312"/>
          <w:bCs/>
          <w:sz w:val="32"/>
          <w:szCs w:val="32"/>
        </w:rPr>
        <w:t>“</w:t>
      </w:r>
      <w:r w:rsidRPr="002401BD">
        <w:rPr>
          <w:rFonts w:eastAsia="仿宋_GB2312"/>
          <w:bCs/>
          <w:sz w:val="32"/>
          <w:szCs w:val="32"/>
        </w:rPr>
        <w:t>标准煎液</w:t>
      </w:r>
      <w:r w:rsidRPr="002401BD">
        <w:rPr>
          <w:rFonts w:eastAsia="仿宋_GB2312"/>
          <w:bCs/>
          <w:sz w:val="32"/>
          <w:szCs w:val="32"/>
        </w:rPr>
        <w:t>”</w:t>
      </w:r>
      <w:r w:rsidRPr="002401BD">
        <w:rPr>
          <w:rFonts w:eastAsia="仿宋_GB2312"/>
          <w:bCs/>
          <w:sz w:val="32"/>
          <w:szCs w:val="32"/>
        </w:rPr>
        <w:t>以浓缩浸膏或冻干品为基本形态。经典名方制剂的所有药学研究均须与</w:t>
      </w:r>
      <w:r w:rsidRPr="002401BD">
        <w:rPr>
          <w:rFonts w:eastAsia="仿宋_GB2312"/>
          <w:bCs/>
          <w:sz w:val="32"/>
          <w:szCs w:val="32"/>
        </w:rPr>
        <w:t>“</w:t>
      </w:r>
      <w:r w:rsidRPr="002401BD">
        <w:rPr>
          <w:rFonts w:eastAsia="仿宋_GB2312"/>
          <w:bCs/>
          <w:sz w:val="32"/>
          <w:szCs w:val="32"/>
        </w:rPr>
        <w:t>标准煎液</w:t>
      </w:r>
      <w:r w:rsidRPr="002401BD">
        <w:rPr>
          <w:rFonts w:eastAsia="仿宋_GB2312"/>
          <w:bCs/>
          <w:sz w:val="32"/>
          <w:szCs w:val="32"/>
        </w:rPr>
        <w:t>”</w:t>
      </w:r>
      <w:r w:rsidRPr="002401BD">
        <w:rPr>
          <w:rFonts w:eastAsia="仿宋_GB2312"/>
          <w:bCs/>
          <w:sz w:val="32"/>
          <w:szCs w:val="32"/>
        </w:rPr>
        <w:t>取得一致。由不少于</w:t>
      </w:r>
      <w:r w:rsidRPr="002401BD">
        <w:rPr>
          <w:rFonts w:eastAsia="仿宋_GB2312"/>
          <w:bCs/>
          <w:sz w:val="32"/>
          <w:szCs w:val="32"/>
        </w:rPr>
        <w:t>15</w:t>
      </w:r>
      <w:r w:rsidRPr="002401BD">
        <w:rPr>
          <w:rFonts w:eastAsia="仿宋_GB2312"/>
          <w:bCs/>
          <w:sz w:val="32"/>
          <w:szCs w:val="32"/>
        </w:rPr>
        <w:t>批原料饮片，经煎煮、浓缩（干燥）等过程分别制得</w:t>
      </w:r>
      <w:r w:rsidRPr="002401BD">
        <w:rPr>
          <w:rFonts w:eastAsia="仿宋_GB2312"/>
          <w:bCs/>
          <w:sz w:val="32"/>
          <w:szCs w:val="32"/>
        </w:rPr>
        <w:t>15</w:t>
      </w:r>
      <w:r w:rsidRPr="002401BD">
        <w:rPr>
          <w:rFonts w:eastAsia="仿宋_GB2312"/>
          <w:bCs/>
          <w:sz w:val="32"/>
          <w:szCs w:val="32"/>
        </w:rPr>
        <w:t>批</w:t>
      </w:r>
      <w:r w:rsidRPr="00423C9B">
        <w:rPr>
          <w:rFonts w:eastAsia="仿宋_GB2312"/>
          <w:bCs/>
          <w:sz w:val="32"/>
          <w:szCs w:val="32"/>
        </w:rPr>
        <w:t>“</w:t>
      </w:r>
      <w:r w:rsidRPr="00032096">
        <w:rPr>
          <w:rFonts w:eastAsia="仿宋_GB2312"/>
          <w:bCs/>
          <w:sz w:val="32"/>
          <w:szCs w:val="32"/>
        </w:rPr>
        <w:t>标准煎液</w:t>
      </w:r>
      <w:r w:rsidRPr="00423C9B">
        <w:rPr>
          <w:rFonts w:eastAsia="仿宋_GB2312"/>
          <w:bCs/>
          <w:sz w:val="32"/>
          <w:szCs w:val="32"/>
        </w:rPr>
        <w:t>”</w:t>
      </w:r>
      <w:r w:rsidRPr="00032096">
        <w:rPr>
          <w:rFonts w:eastAsia="仿宋_GB2312"/>
          <w:bCs/>
          <w:sz w:val="32"/>
          <w:szCs w:val="32"/>
        </w:rPr>
        <w:t>，以其均值作为基准。</w:t>
      </w:r>
    </w:p>
    <w:p w:rsidR="00887837" w:rsidRPr="002401BD" w:rsidRDefault="00887837" w:rsidP="00887837">
      <w:pPr>
        <w:autoSpaceDE w:val="0"/>
        <w:autoSpaceDN w:val="0"/>
        <w:adjustRightInd w:val="0"/>
        <w:snapToGrid w:val="0"/>
        <w:spacing w:line="560" w:lineRule="exact"/>
        <w:ind w:firstLineChars="200" w:firstLine="640"/>
        <w:rPr>
          <w:rFonts w:eastAsia="仿宋_GB2312"/>
          <w:bCs/>
          <w:sz w:val="32"/>
          <w:szCs w:val="32"/>
        </w:rPr>
      </w:pPr>
      <w:r w:rsidRPr="00C328ED">
        <w:rPr>
          <w:rFonts w:eastAsia="仿宋_GB2312"/>
          <w:bCs/>
          <w:sz w:val="32"/>
          <w:szCs w:val="32"/>
        </w:rPr>
        <w:t xml:space="preserve">10.1 </w:t>
      </w:r>
      <w:r w:rsidRPr="00C328ED">
        <w:rPr>
          <w:rFonts w:eastAsia="仿宋_GB2312"/>
          <w:bCs/>
          <w:sz w:val="32"/>
          <w:szCs w:val="32"/>
        </w:rPr>
        <w:t>工艺研究与流程图</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10.1.1 </w:t>
      </w:r>
      <w:r w:rsidRPr="002401BD">
        <w:rPr>
          <w:rFonts w:eastAsia="仿宋_GB2312"/>
          <w:bCs/>
          <w:sz w:val="32"/>
          <w:szCs w:val="32"/>
        </w:rPr>
        <w:t>煎煮</w:t>
      </w:r>
    </w:p>
    <w:p w:rsidR="00887837" w:rsidRPr="002401BD" w:rsidRDefault="00887837" w:rsidP="00887837">
      <w:pPr>
        <w:adjustRightInd w:val="0"/>
        <w:snapToGrid w:val="0"/>
        <w:spacing w:line="560" w:lineRule="exact"/>
        <w:ind w:firstLineChars="200" w:firstLine="640"/>
        <w:rPr>
          <w:rFonts w:eastAsia="仿宋_GB2312"/>
          <w:bCs/>
          <w:spacing w:val="-2"/>
          <w:sz w:val="32"/>
          <w:szCs w:val="32"/>
        </w:rPr>
      </w:pPr>
      <w:r w:rsidRPr="002401BD">
        <w:rPr>
          <w:rFonts w:eastAsia="仿宋_GB2312"/>
          <w:bCs/>
          <w:sz w:val="32"/>
          <w:szCs w:val="32"/>
        </w:rPr>
        <w:t>每</w:t>
      </w:r>
      <w:r w:rsidRPr="002401BD">
        <w:rPr>
          <w:rFonts w:eastAsia="仿宋_GB2312"/>
          <w:bCs/>
          <w:spacing w:val="-2"/>
          <w:sz w:val="32"/>
          <w:szCs w:val="32"/>
        </w:rPr>
        <w:t>煎使用的饮片为日用生药量。根据经典名方目录中记载的方法，结合卫生部、国家中医药管理局《医疗机构中药煎药室管理规范》（国中医药发〔</w:t>
      </w:r>
      <w:r w:rsidRPr="002401BD">
        <w:rPr>
          <w:rFonts w:eastAsia="仿宋_GB2312"/>
          <w:bCs/>
          <w:spacing w:val="-2"/>
          <w:sz w:val="32"/>
          <w:szCs w:val="32"/>
        </w:rPr>
        <w:t>2009</w:t>
      </w:r>
      <w:r w:rsidRPr="002401BD">
        <w:rPr>
          <w:rFonts w:eastAsia="仿宋_GB2312"/>
          <w:bCs/>
          <w:spacing w:val="-2"/>
          <w:sz w:val="32"/>
          <w:szCs w:val="32"/>
        </w:rPr>
        <w:t>〕</w:t>
      </w:r>
      <w:r w:rsidRPr="002401BD">
        <w:rPr>
          <w:rFonts w:eastAsia="仿宋_GB2312"/>
          <w:bCs/>
          <w:spacing w:val="-2"/>
          <w:sz w:val="32"/>
          <w:szCs w:val="32"/>
        </w:rPr>
        <w:t>3</w:t>
      </w:r>
      <w:r w:rsidRPr="002401BD">
        <w:rPr>
          <w:rFonts w:eastAsia="仿宋_GB2312"/>
          <w:bCs/>
          <w:spacing w:val="-2"/>
          <w:sz w:val="32"/>
          <w:szCs w:val="32"/>
        </w:rPr>
        <w:t>号）进行煎煮。研究固定饮片前处理方法、饮片的破碎程度、煎煮次数、加水量、煎煮时间等相关参数的参考值，且实验报告和申报资料中应当注明研究过程。</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 xml:space="preserve">10.1.2 </w:t>
      </w:r>
      <w:r w:rsidRPr="00514025">
        <w:rPr>
          <w:rFonts w:eastAsia="仿宋_GB2312"/>
          <w:sz w:val="32"/>
          <w:szCs w:val="32"/>
        </w:rPr>
        <w:t>滤过、浓缩与干燥</w:t>
      </w:r>
    </w:p>
    <w:p w:rsidR="00887837" w:rsidRPr="00032096"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选择适当的滤材，趁热滤过。所得煎煮液，可经浓缩制成规定量的浸膏或经适宜的干燥方法制成干燥品，保证其物质基础的稳定和易于溶解</w:t>
      </w:r>
      <w:r>
        <w:rPr>
          <w:rFonts w:eastAsia="仿宋_GB2312" w:hint="eastAsia"/>
          <w:sz w:val="32"/>
          <w:szCs w:val="32"/>
        </w:rPr>
        <w:t>，</w:t>
      </w:r>
      <w:r w:rsidRPr="00032096">
        <w:rPr>
          <w:rFonts w:eastAsia="仿宋_GB2312"/>
          <w:sz w:val="32"/>
          <w:szCs w:val="32"/>
        </w:rPr>
        <w:t>并免加辅料。</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应加强研究浓缩、干燥方法对物料关键质量属性的影响，在确定方法的基础上研究各工艺参数对物料化学属性、物理属性的</w:t>
      </w:r>
      <w:r w:rsidRPr="00C328ED">
        <w:rPr>
          <w:rFonts w:eastAsia="仿宋_GB2312"/>
          <w:sz w:val="32"/>
          <w:szCs w:val="32"/>
        </w:rPr>
        <w:lastRenderedPageBreak/>
        <w:t>影响，固定各项工艺参数，最终确定方法、设备、工艺参数和操作规程。</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10.1.3 </w:t>
      </w:r>
      <w:r w:rsidRPr="002401BD">
        <w:rPr>
          <w:rFonts w:eastAsia="仿宋_GB2312"/>
          <w:sz w:val="32"/>
          <w:szCs w:val="32"/>
        </w:rPr>
        <w:t>工艺流程图</w:t>
      </w:r>
    </w:p>
    <w:p w:rsidR="00887837" w:rsidRPr="00C328ED" w:rsidRDefault="00887837" w:rsidP="00887837">
      <w:pPr>
        <w:autoSpaceDE w:val="0"/>
        <w:autoSpaceDN w:val="0"/>
        <w:adjustRightInd w:val="0"/>
        <w:snapToGrid w:val="0"/>
        <w:spacing w:line="560" w:lineRule="exact"/>
        <w:ind w:firstLineChars="200" w:firstLine="640"/>
        <w:rPr>
          <w:rFonts w:eastAsia="仿宋_GB2312"/>
          <w:sz w:val="32"/>
          <w:szCs w:val="32"/>
        </w:rPr>
      </w:pPr>
      <w:r w:rsidRPr="002401BD">
        <w:rPr>
          <w:rFonts w:eastAsia="仿宋_GB2312"/>
          <w:sz w:val="32"/>
          <w:szCs w:val="32"/>
        </w:rPr>
        <w:t>按照制备工艺步骤提供完整、直观、简洁的</w:t>
      </w:r>
      <w:r w:rsidRPr="00423C9B">
        <w:rPr>
          <w:rFonts w:eastAsia="仿宋_GB2312"/>
          <w:sz w:val="32"/>
          <w:szCs w:val="32"/>
        </w:rPr>
        <w:t>“</w:t>
      </w:r>
      <w:r w:rsidRPr="00032096">
        <w:rPr>
          <w:rFonts w:eastAsia="仿宋_GB2312"/>
          <w:sz w:val="32"/>
          <w:szCs w:val="32"/>
        </w:rPr>
        <w:t>标准煎液</w:t>
      </w:r>
      <w:r w:rsidRPr="00423C9B">
        <w:rPr>
          <w:rFonts w:eastAsia="仿宋_GB2312"/>
          <w:sz w:val="32"/>
          <w:szCs w:val="32"/>
        </w:rPr>
        <w:t>”</w:t>
      </w:r>
      <w:r w:rsidRPr="00032096">
        <w:rPr>
          <w:rFonts w:eastAsia="仿宋_GB2312"/>
          <w:sz w:val="32"/>
          <w:szCs w:val="32"/>
        </w:rPr>
        <w:t>工艺流程图，应涵盖所有的工艺步骤，标明主要工艺参数和所用提取溶媒等。按单元操作过程描述工艺（包括包装步骤），明确操作流程、工艺参数和范围。</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 xml:space="preserve">10.2 </w:t>
      </w:r>
      <w:r w:rsidRPr="002401BD">
        <w:rPr>
          <w:rFonts w:eastAsia="仿宋_GB2312"/>
          <w:sz w:val="32"/>
          <w:szCs w:val="32"/>
        </w:rPr>
        <w:t>药材、饮片与</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的量值传递关系</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以出膏率、有效（或指标）成分的含量测定和指纹或特征图谱为指标，说明药材、饮片与</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的量值传递关系。</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10.2.1 </w:t>
      </w:r>
      <w:r w:rsidRPr="002401BD">
        <w:rPr>
          <w:rFonts w:eastAsia="仿宋_GB2312"/>
          <w:sz w:val="32"/>
          <w:szCs w:val="32"/>
        </w:rPr>
        <w:t>出膏率</w:t>
      </w:r>
      <w:r w:rsidRPr="002401BD">
        <w:rPr>
          <w:rFonts w:eastAsia="仿宋_GB2312"/>
          <w:spacing w:val="4"/>
          <w:sz w:val="32"/>
          <w:szCs w:val="32"/>
        </w:rPr>
        <w:t>：计算</w:t>
      </w:r>
      <w:r w:rsidRPr="002401BD">
        <w:rPr>
          <w:rFonts w:eastAsia="仿宋_GB2312"/>
          <w:spacing w:val="4"/>
          <w:sz w:val="32"/>
          <w:szCs w:val="32"/>
        </w:rPr>
        <w:t>15</w:t>
      </w:r>
      <w:r w:rsidRPr="002401BD">
        <w:rPr>
          <w:rFonts w:eastAsia="仿宋_GB2312"/>
          <w:spacing w:val="4"/>
          <w:sz w:val="32"/>
          <w:szCs w:val="32"/>
        </w:rPr>
        <w:t>批</w:t>
      </w:r>
      <w:r w:rsidRPr="002401BD">
        <w:rPr>
          <w:rFonts w:eastAsia="仿宋_GB2312"/>
          <w:spacing w:val="4"/>
          <w:sz w:val="32"/>
          <w:szCs w:val="32"/>
        </w:rPr>
        <w:t>“</w:t>
      </w:r>
      <w:r w:rsidRPr="002401BD">
        <w:rPr>
          <w:rFonts w:eastAsia="仿宋_GB2312"/>
          <w:spacing w:val="4"/>
          <w:sz w:val="32"/>
          <w:szCs w:val="32"/>
        </w:rPr>
        <w:t>标准煎液</w:t>
      </w:r>
      <w:r w:rsidRPr="002401BD">
        <w:rPr>
          <w:rFonts w:eastAsia="仿宋_GB2312"/>
          <w:spacing w:val="4"/>
          <w:sz w:val="32"/>
          <w:szCs w:val="32"/>
        </w:rPr>
        <w:t>”</w:t>
      </w:r>
      <w:r w:rsidRPr="002401BD">
        <w:rPr>
          <w:rFonts w:eastAsia="仿宋_GB2312"/>
          <w:spacing w:val="4"/>
          <w:sz w:val="32"/>
          <w:szCs w:val="32"/>
        </w:rPr>
        <w:t>的浸膏得率，并计算相对标准偏差。如出现离散数据（超出</w:t>
      </w:r>
      <w:r w:rsidRPr="002401BD">
        <w:rPr>
          <w:rFonts w:eastAsia="仿宋_GB2312"/>
          <w:spacing w:val="4"/>
          <w:sz w:val="32"/>
          <w:szCs w:val="32"/>
        </w:rPr>
        <w:t>3</w:t>
      </w:r>
      <w:r w:rsidRPr="002401BD">
        <w:rPr>
          <w:rFonts w:eastAsia="仿宋_GB2312"/>
          <w:spacing w:val="4"/>
          <w:sz w:val="32"/>
          <w:szCs w:val="32"/>
        </w:rPr>
        <w:t>倍</w:t>
      </w:r>
      <w:r w:rsidRPr="002401BD">
        <w:rPr>
          <w:rFonts w:eastAsia="仿宋_GB2312"/>
          <w:spacing w:val="4"/>
          <w:sz w:val="32"/>
          <w:szCs w:val="32"/>
        </w:rPr>
        <w:t>RSD</w:t>
      </w:r>
      <w:r w:rsidRPr="002401BD">
        <w:rPr>
          <w:rFonts w:eastAsia="仿宋_GB2312"/>
          <w:spacing w:val="4"/>
          <w:sz w:val="32"/>
          <w:szCs w:val="32"/>
        </w:rPr>
        <w:t>或在均值的</w:t>
      </w:r>
      <w:r w:rsidRPr="002401BD">
        <w:rPr>
          <w:rFonts w:eastAsia="仿宋_GB2312"/>
          <w:spacing w:val="4"/>
          <w:sz w:val="32"/>
          <w:szCs w:val="32"/>
        </w:rPr>
        <w:t>70</w:t>
      </w:r>
      <w:r>
        <w:rPr>
          <w:rFonts w:eastAsia="仿宋_GB2312" w:hint="eastAsia"/>
          <w:spacing w:val="4"/>
          <w:sz w:val="32"/>
          <w:szCs w:val="32"/>
        </w:rPr>
        <w:t>%</w:t>
      </w:r>
      <w:r w:rsidRPr="004B7203">
        <w:rPr>
          <w:rFonts w:ascii="仿宋_GB2312" w:eastAsia="仿宋_GB2312" w:hint="eastAsia"/>
          <w:spacing w:val="4"/>
          <w:sz w:val="32"/>
          <w:szCs w:val="32"/>
        </w:rPr>
        <w:t>—</w:t>
      </w:r>
      <w:r w:rsidRPr="002401BD">
        <w:rPr>
          <w:rFonts w:eastAsia="仿宋_GB2312"/>
          <w:spacing w:val="4"/>
          <w:sz w:val="32"/>
          <w:szCs w:val="32"/>
        </w:rPr>
        <w:t>130</w:t>
      </w:r>
      <w:r>
        <w:rPr>
          <w:rFonts w:eastAsia="仿宋_GB2312" w:hint="eastAsia"/>
          <w:spacing w:val="4"/>
          <w:sz w:val="32"/>
          <w:szCs w:val="32"/>
        </w:rPr>
        <w:t>%</w:t>
      </w:r>
      <w:r w:rsidRPr="002401BD">
        <w:rPr>
          <w:rFonts w:eastAsia="仿宋_GB2312"/>
          <w:spacing w:val="4"/>
          <w:sz w:val="32"/>
          <w:szCs w:val="32"/>
        </w:rPr>
        <w:t>以外），应提供分析数据，并解释缘由。</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 xml:space="preserve">10.2.2 </w:t>
      </w:r>
      <w:r w:rsidRPr="001D551A">
        <w:rPr>
          <w:rFonts w:eastAsia="仿宋_GB2312"/>
          <w:sz w:val="32"/>
          <w:szCs w:val="32"/>
        </w:rPr>
        <w:t>有效（或指标）成分的含量测定：分别测定药材、饮片、</w:t>
      </w:r>
      <w:r w:rsidRPr="001D551A">
        <w:rPr>
          <w:rFonts w:eastAsia="仿宋_GB2312"/>
          <w:sz w:val="32"/>
          <w:szCs w:val="32"/>
        </w:rPr>
        <w:t>“</w:t>
      </w:r>
      <w:r w:rsidRPr="004642FE">
        <w:rPr>
          <w:rFonts w:eastAsia="仿宋_GB2312"/>
          <w:sz w:val="32"/>
          <w:szCs w:val="32"/>
        </w:rPr>
        <w:t>标准煎液</w:t>
      </w:r>
      <w:r w:rsidRPr="00032096">
        <w:rPr>
          <w:rFonts w:eastAsia="仿宋_GB2312"/>
          <w:sz w:val="32"/>
          <w:szCs w:val="32"/>
        </w:rPr>
        <w:t>”</w:t>
      </w:r>
      <w:r w:rsidRPr="00032096">
        <w:rPr>
          <w:rFonts w:eastAsia="仿宋_GB2312"/>
          <w:sz w:val="32"/>
          <w:szCs w:val="32"/>
        </w:rPr>
        <w:t>中有效（或指标）成分的含量，计算转移率。如转移率出现离散数据（超出</w:t>
      </w:r>
      <w:r w:rsidRPr="00C328ED">
        <w:rPr>
          <w:rFonts w:eastAsia="仿宋_GB2312"/>
          <w:sz w:val="32"/>
          <w:szCs w:val="32"/>
        </w:rPr>
        <w:t>3</w:t>
      </w:r>
      <w:r w:rsidRPr="00C328ED">
        <w:rPr>
          <w:rFonts w:eastAsia="仿宋_GB2312"/>
          <w:sz w:val="32"/>
          <w:szCs w:val="32"/>
        </w:rPr>
        <w:t>倍</w:t>
      </w:r>
      <w:r w:rsidRPr="002401BD">
        <w:rPr>
          <w:rFonts w:eastAsia="仿宋_GB2312"/>
          <w:sz w:val="32"/>
          <w:szCs w:val="32"/>
        </w:rPr>
        <w:t>RSD</w:t>
      </w:r>
      <w:r w:rsidRPr="002401BD">
        <w:rPr>
          <w:rFonts w:eastAsia="仿宋_GB2312"/>
          <w:sz w:val="32"/>
          <w:szCs w:val="32"/>
        </w:rPr>
        <w:t>或在均值的</w:t>
      </w:r>
      <w:r w:rsidRPr="002401BD">
        <w:rPr>
          <w:rFonts w:eastAsia="仿宋_GB2312"/>
          <w:sz w:val="32"/>
          <w:szCs w:val="32"/>
        </w:rPr>
        <w:t>70</w:t>
      </w:r>
      <w:r>
        <w:rPr>
          <w:rFonts w:eastAsia="仿宋_GB2312" w:hint="eastAsia"/>
          <w:sz w:val="32"/>
          <w:szCs w:val="32"/>
        </w:rPr>
        <w:t>%</w:t>
      </w:r>
      <w:r>
        <w:rPr>
          <w:rFonts w:eastAsia="仿宋_GB2312" w:hint="eastAsia"/>
          <w:sz w:val="32"/>
          <w:szCs w:val="32"/>
        </w:rPr>
        <w:t>—</w:t>
      </w:r>
      <w:r w:rsidRPr="00514025">
        <w:rPr>
          <w:rFonts w:eastAsia="仿宋_GB2312"/>
          <w:sz w:val="32"/>
          <w:szCs w:val="32"/>
        </w:rPr>
        <w:t>130</w:t>
      </w:r>
      <w:r>
        <w:rPr>
          <w:rFonts w:eastAsia="仿宋_GB2312" w:hint="eastAsia"/>
          <w:sz w:val="32"/>
          <w:szCs w:val="32"/>
        </w:rPr>
        <w:t>%</w:t>
      </w:r>
      <w:r w:rsidRPr="00514025">
        <w:rPr>
          <w:rFonts w:eastAsia="仿宋_GB2312"/>
          <w:sz w:val="32"/>
          <w:szCs w:val="32"/>
        </w:rPr>
        <w:t>以外），应提供分析数据，并解释缘由。</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 xml:space="preserve">10.2.3 </w:t>
      </w:r>
      <w:r w:rsidRPr="004642FE">
        <w:rPr>
          <w:rFonts w:eastAsia="仿宋_GB2312"/>
          <w:sz w:val="32"/>
          <w:szCs w:val="32"/>
        </w:rPr>
        <w:t>指纹图谱或特征图谱：</w:t>
      </w:r>
      <w:r w:rsidRPr="002401BD">
        <w:rPr>
          <w:sz w:val="32"/>
          <w:szCs w:val="32"/>
        </w:rPr>
        <w:t>釆</w:t>
      </w:r>
      <w:r w:rsidRPr="002401BD">
        <w:rPr>
          <w:rFonts w:eastAsia="仿宋_GB2312"/>
          <w:sz w:val="32"/>
          <w:szCs w:val="32"/>
        </w:rPr>
        <w:t>用</w:t>
      </w:r>
      <w:r w:rsidRPr="00514025">
        <w:rPr>
          <w:rFonts w:eastAsia="仿宋_GB2312"/>
          <w:sz w:val="32"/>
          <w:szCs w:val="32"/>
        </w:rPr>
        <w:t>HPLC</w:t>
      </w:r>
      <w:r w:rsidRPr="00514025">
        <w:rPr>
          <w:rFonts w:eastAsia="仿宋_GB2312"/>
          <w:sz w:val="32"/>
          <w:szCs w:val="32"/>
        </w:rPr>
        <w:t>或</w:t>
      </w:r>
      <w:r w:rsidRPr="001D551A">
        <w:rPr>
          <w:rFonts w:eastAsia="仿宋_GB2312"/>
          <w:sz w:val="32"/>
          <w:szCs w:val="32"/>
        </w:rPr>
        <w:t>GC</w:t>
      </w:r>
      <w:r w:rsidRPr="001D551A">
        <w:rPr>
          <w:rFonts w:eastAsia="仿宋_GB2312"/>
          <w:sz w:val="32"/>
          <w:szCs w:val="32"/>
        </w:rPr>
        <w:t>法，分别采集药材、饮片与</w:t>
      </w:r>
      <w:r w:rsidRPr="004642FE">
        <w:rPr>
          <w:rFonts w:eastAsia="仿宋_GB2312"/>
          <w:sz w:val="32"/>
          <w:szCs w:val="32"/>
        </w:rPr>
        <w:t>“</w:t>
      </w:r>
      <w:r w:rsidRPr="00032096">
        <w:rPr>
          <w:rFonts w:eastAsia="仿宋_GB2312"/>
          <w:sz w:val="32"/>
          <w:szCs w:val="32"/>
        </w:rPr>
        <w:t>标准煎液</w:t>
      </w:r>
      <w:r w:rsidRPr="00032096">
        <w:rPr>
          <w:rFonts w:eastAsia="仿宋_GB2312"/>
          <w:sz w:val="32"/>
          <w:szCs w:val="32"/>
        </w:rPr>
        <w:t>”</w:t>
      </w:r>
      <w:r w:rsidRPr="00032096">
        <w:rPr>
          <w:rFonts w:eastAsia="仿宋_GB2312"/>
          <w:sz w:val="32"/>
          <w:szCs w:val="32"/>
        </w:rPr>
        <w:t>的指纹图谱或特征图谱，比较多批次</w:t>
      </w:r>
      <w:r w:rsidRPr="00C328ED">
        <w:rPr>
          <w:rFonts w:eastAsia="仿宋_GB2312"/>
          <w:sz w:val="32"/>
          <w:szCs w:val="32"/>
        </w:rPr>
        <w:t>“</w:t>
      </w:r>
      <w:r w:rsidRPr="00C328ED">
        <w:rPr>
          <w:rFonts w:eastAsia="仿宋_GB2312"/>
          <w:sz w:val="32"/>
          <w:szCs w:val="32"/>
        </w:rPr>
        <w:t>标准煎液</w:t>
      </w:r>
      <w:r w:rsidRPr="002401BD">
        <w:rPr>
          <w:rFonts w:eastAsia="仿宋_GB2312"/>
          <w:sz w:val="32"/>
          <w:szCs w:val="32"/>
        </w:rPr>
        <w:t>”</w:t>
      </w:r>
      <w:r w:rsidRPr="002401BD">
        <w:rPr>
          <w:rFonts w:eastAsia="仿宋_GB2312"/>
          <w:sz w:val="32"/>
          <w:szCs w:val="32"/>
        </w:rPr>
        <w:t>指纹图谱的相似度；或比较主要成分峰的个数，相对保留时间及峰的比例。</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比较药材、饮片与</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的指纹图谱，并通过阴性对照样品的制备及测定或峰指认等方法，说明主要色谱峰归属。</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lastRenderedPageBreak/>
        <w:t xml:space="preserve">10.3 </w:t>
      </w:r>
      <w:r w:rsidRPr="002401BD">
        <w:rPr>
          <w:rFonts w:eastAsia="仿宋_GB2312"/>
          <w:sz w:val="32"/>
          <w:szCs w:val="32"/>
        </w:rPr>
        <w:t>参考文献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提供引用文献和文件的出处。</w:t>
      </w:r>
    </w:p>
    <w:p w:rsidR="00887837" w:rsidRPr="004642FE"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11.</w:t>
      </w:r>
      <w:r>
        <w:rPr>
          <w:rFonts w:eastAsia="仿宋_GB2312" w:hint="eastAsia"/>
          <w:sz w:val="32"/>
          <w:szCs w:val="32"/>
        </w:rPr>
        <w:t xml:space="preserve"> </w:t>
      </w:r>
      <w:r w:rsidRPr="00514025">
        <w:rPr>
          <w:rFonts w:eastAsia="仿宋_GB2312"/>
          <w:sz w:val="32"/>
          <w:szCs w:val="32"/>
        </w:rPr>
        <w:t>“</w:t>
      </w:r>
      <w:r w:rsidRPr="00514025">
        <w:rPr>
          <w:rFonts w:eastAsia="仿宋_GB2312"/>
          <w:sz w:val="32"/>
          <w:szCs w:val="32"/>
        </w:rPr>
        <w:t>标准煎液</w:t>
      </w:r>
      <w:r w:rsidRPr="001D551A">
        <w:rPr>
          <w:rFonts w:eastAsia="仿宋_GB2312"/>
          <w:sz w:val="32"/>
          <w:szCs w:val="32"/>
        </w:rPr>
        <w:t>”</w:t>
      </w:r>
      <w:r w:rsidRPr="001D551A">
        <w:rPr>
          <w:rFonts w:eastAsia="仿宋_GB2312"/>
          <w:sz w:val="32"/>
          <w:szCs w:val="32"/>
        </w:rPr>
        <w:t>的质量控制</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032096">
        <w:rPr>
          <w:rFonts w:eastAsia="仿宋_GB2312"/>
          <w:sz w:val="32"/>
          <w:szCs w:val="32"/>
        </w:rPr>
        <w:t>为了有效控制</w:t>
      </w:r>
      <w:r w:rsidRPr="00032096">
        <w:rPr>
          <w:rFonts w:eastAsia="仿宋_GB2312"/>
          <w:sz w:val="32"/>
          <w:szCs w:val="32"/>
        </w:rPr>
        <w:t>“</w:t>
      </w:r>
      <w:r w:rsidRPr="00032096">
        <w:rPr>
          <w:rFonts w:eastAsia="仿宋_GB2312"/>
          <w:sz w:val="32"/>
          <w:szCs w:val="32"/>
        </w:rPr>
        <w:t>标准煎液</w:t>
      </w:r>
      <w:r w:rsidRPr="00C328ED">
        <w:rPr>
          <w:rFonts w:eastAsia="仿宋_GB2312"/>
          <w:sz w:val="32"/>
          <w:szCs w:val="32"/>
        </w:rPr>
        <w:t>”</w:t>
      </w:r>
      <w:r w:rsidRPr="00C328ED">
        <w:rPr>
          <w:rFonts w:eastAsia="仿宋_GB2312"/>
          <w:sz w:val="32"/>
          <w:szCs w:val="32"/>
        </w:rPr>
        <w:t>制备各环节的质量，应开展药材、饮片及</w:t>
      </w:r>
      <w:r w:rsidRPr="00423C9B">
        <w:rPr>
          <w:rFonts w:eastAsia="仿宋_GB2312"/>
          <w:sz w:val="32"/>
          <w:szCs w:val="32"/>
        </w:rPr>
        <w:t>“</w:t>
      </w:r>
      <w:r w:rsidRPr="00032096">
        <w:rPr>
          <w:rFonts w:eastAsia="仿宋_GB2312"/>
          <w:sz w:val="32"/>
          <w:szCs w:val="32"/>
        </w:rPr>
        <w:t>标准煎液</w:t>
      </w:r>
      <w:r w:rsidRPr="00423C9B">
        <w:rPr>
          <w:rFonts w:eastAsia="仿宋_GB2312"/>
          <w:sz w:val="32"/>
          <w:szCs w:val="32"/>
        </w:rPr>
        <w:t>”</w:t>
      </w:r>
      <w:r w:rsidRPr="00032096">
        <w:rPr>
          <w:rFonts w:eastAsia="仿宋_GB2312"/>
          <w:sz w:val="32"/>
          <w:szCs w:val="32"/>
        </w:rPr>
        <w:t>的质量概貌研究，确定关键质量属性，实现全过程质量控制</w:t>
      </w:r>
      <w:r w:rsidRPr="00C328ED">
        <w:rPr>
          <w:rFonts w:eastAsia="仿宋_GB2312"/>
          <w:sz w:val="32"/>
          <w:szCs w:val="32"/>
        </w:rPr>
        <w:t>,</w:t>
      </w:r>
      <w:r w:rsidRPr="00C328ED">
        <w:rPr>
          <w:rFonts w:eastAsia="仿宋_GB2312"/>
          <w:sz w:val="32"/>
          <w:szCs w:val="32"/>
        </w:rPr>
        <w:t>确保</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批间质量基本一致及可追溯。</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11.1 </w:t>
      </w:r>
      <w:r w:rsidRPr="002401BD">
        <w:rPr>
          <w:rFonts w:eastAsia="仿宋_GB2312"/>
          <w:sz w:val="32"/>
          <w:szCs w:val="32"/>
        </w:rPr>
        <w:t>基本要求</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标准研究应符合</w:t>
      </w:r>
      <w:r w:rsidRPr="002401BD">
        <w:rPr>
          <w:rFonts w:eastAsia="仿宋_GB2312"/>
          <w:sz w:val="32"/>
          <w:szCs w:val="32"/>
        </w:rPr>
        <w:t>“</w:t>
      </w:r>
      <w:r w:rsidRPr="002401BD">
        <w:rPr>
          <w:rFonts w:eastAsia="仿宋_GB2312"/>
          <w:sz w:val="32"/>
          <w:szCs w:val="32"/>
        </w:rPr>
        <w:t>《中国药典》中药药品标准研究制定技术要求</w:t>
      </w:r>
      <w:r w:rsidRPr="002401BD">
        <w:rPr>
          <w:rFonts w:eastAsia="仿宋_GB2312"/>
          <w:sz w:val="32"/>
          <w:szCs w:val="32"/>
        </w:rPr>
        <w:t>”</w:t>
      </w:r>
      <w:r w:rsidRPr="002401BD">
        <w:rPr>
          <w:rFonts w:eastAsia="仿宋_GB2312"/>
          <w:sz w:val="32"/>
          <w:szCs w:val="32"/>
        </w:rPr>
        <w:t>中的有关规定。提供</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药品标准草案及起草说明，并提供标准物质及有关资料。</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需要关注以下问题：</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1</w:t>
      </w:r>
      <w:r w:rsidRPr="002401BD">
        <w:rPr>
          <w:rFonts w:eastAsia="仿宋_GB2312"/>
          <w:sz w:val="32"/>
          <w:szCs w:val="32"/>
        </w:rPr>
        <w:t>）药品标准制定依据：质量评价指标应与</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的制备工艺及临床疗效有较好的相关性，且尽可能满足可测、准确、耐用和低成本的需求。需要说明各质控项目设定的缘由，总结分析各检查方法选择以及限度确定的依据，未纳入标准项目的考虑及确定依据。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2</w:t>
      </w:r>
      <w:r w:rsidRPr="002401BD">
        <w:rPr>
          <w:rFonts w:eastAsia="仿宋_GB2312"/>
          <w:sz w:val="32"/>
          <w:szCs w:val="32"/>
        </w:rPr>
        <w:t>）整体控制措施：建立指纹图谱或特征图谱等方法，鼓励进行生物活性检测的探索，以尽可能通过检验反映产品的整体质量状况。药品标准中的含量测定限度等质量要求应有合理的范围，一般可采用</w:t>
      </w:r>
      <w:r w:rsidRPr="002401BD">
        <w:rPr>
          <w:rFonts w:eastAsia="仿宋_GB2312"/>
          <w:sz w:val="32"/>
          <w:szCs w:val="32"/>
        </w:rPr>
        <w:t>15</w:t>
      </w:r>
      <w:r w:rsidRPr="002401BD">
        <w:rPr>
          <w:rFonts w:eastAsia="仿宋_GB2312"/>
          <w:sz w:val="32"/>
          <w:szCs w:val="32"/>
        </w:rPr>
        <w:t>批次</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的检测数据为依据确定合理的含量限度范围。</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3</w:t>
      </w:r>
      <w:r w:rsidRPr="002401BD">
        <w:rPr>
          <w:rFonts w:eastAsia="仿宋_GB2312"/>
          <w:sz w:val="32"/>
          <w:szCs w:val="32"/>
        </w:rPr>
        <w:t>）对照品：研制过程中如果使用了《中国药典》对照品，应说明来源并提供说明书和批号。如果使用了自制对照品，应提</w:t>
      </w:r>
      <w:r w:rsidRPr="002401BD">
        <w:rPr>
          <w:rFonts w:eastAsia="仿宋_GB2312"/>
          <w:sz w:val="32"/>
          <w:szCs w:val="32"/>
        </w:rPr>
        <w:lastRenderedPageBreak/>
        <w:t>供对照品在中国食品药品检定研究院进行标定的证明资料。</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11.2 </w:t>
      </w:r>
      <w:r w:rsidRPr="002401BD">
        <w:rPr>
          <w:rFonts w:eastAsia="仿宋_GB2312"/>
          <w:sz w:val="32"/>
          <w:szCs w:val="32"/>
        </w:rPr>
        <w:t>化学成分及关键质量属性研究</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11.2.1 </w:t>
      </w:r>
      <w:r w:rsidRPr="002401BD">
        <w:rPr>
          <w:rFonts w:eastAsia="仿宋_GB2312"/>
          <w:sz w:val="32"/>
          <w:szCs w:val="32"/>
        </w:rPr>
        <w:t>化学成分研究文献资料综述</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提供化学成分研究的文献资料，分析说明与提取工艺相关的主要化学成分及其理化性质。</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11.2.2 </w:t>
      </w:r>
      <w:r w:rsidRPr="002401BD">
        <w:rPr>
          <w:rFonts w:eastAsia="仿宋_GB2312"/>
          <w:sz w:val="32"/>
          <w:szCs w:val="32"/>
        </w:rPr>
        <w:t>确证化学组分的研究资料</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提供化学成分研究的试验资料，包括化学成分的系统研究（提取、分离、结构鉴别等）和分析研究资料及相关图谱等。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11.2.3 </w:t>
      </w:r>
      <w:r w:rsidRPr="002401BD">
        <w:rPr>
          <w:rFonts w:eastAsia="仿宋_GB2312"/>
          <w:sz w:val="32"/>
          <w:szCs w:val="32"/>
        </w:rPr>
        <w:t>关键质量属性的研究资料</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color w:val="000000"/>
          <w:sz w:val="32"/>
          <w:szCs w:val="32"/>
        </w:rPr>
        <w:t>提供试验资料，明确影响安全、有效、质量批间一致的理化、生物活性指标的测定方法及限度，分析说明</w:t>
      </w:r>
      <w:r w:rsidRPr="002401BD">
        <w:rPr>
          <w:rFonts w:eastAsia="仿宋_GB2312"/>
          <w:color w:val="000000"/>
          <w:sz w:val="32"/>
          <w:szCs w:val="32"/>
        </w:rPr>
        <w:t>“</w:t>
      </w:r>
      <w:r w:rsidRPr="00032096">
        <w:rPr>
          <w:rFonts w:eastAsia="仿宋_GB2312"/>
          <w:color w:val="000000"/>
          <w:sz w:val="32"/>
          <w:szCs w:val="32"/>
        </w:rPr>
        <w:t>标准煎液</w:t>
      </w:r>
      <w:r w:rsidRPr="002401BD">
        <w:rPr>
          <w:rFonts w:eastAsia="仿宋_GB2312"/>
          <w:color w:val="000000"/>
          <w:sz w:val="32"/>
          <w:szCs w:val="32"/>
        </w:rPr>
        <w:t>”</w:t>
      </w:r>
      <w:r w:rsidRPr="00032096">
        <w:rPr>
          <w:rFonts w:eastAsia="仿宋_GB2312"/>
          <w:color w:val="000000"/>
          <w:sz w:val="32"/>
          <w:szCs w:val="32"/>
        </w:rPr>
        <w:t>的关键质量属性及其影响因素。</w:t>
      </w:r>
    </w:p>
    <w:p w:rsidR="00887837" w:rsidRPr="009229AD" w:rsidRDefault="00887837" w:rsidP="00887837">
      <w:pPr>
        <w:spacing w:line="400" w:lineRule="atLeast"/>
        <w:jc w:val="center"/>
        <w:rPr>
          <w:rFonts w:eastAsia="仿宋_GB2312"/>
          <w:b/>
          <w:sz w:val="32"/>
          <w:szCs w:val="32"/>
        </w:rPr>
      </w:pPr>
      <w:r w:rsidRPr="009229AD">
        <w:rPr>
          <w:rFonts w:eastAsia="仿宋_GB2312"/>
          <w:b/>
          <w:sz w:val="32"/>
          <w:szCs w:val="32"/>
        </w:rPr>
        <w:t>表</w:t>
      </w:r>
      <w:r w:rsidRPr="009229AD">
        <w:rPr>
          <w:rFonts w:eastAsia="仿宋_GB2312"/>
          <w:b/>
          <w:sz w:val="32"/>
          <w:szCs w:val="32"/>
        </w:rPr>
        <w:t>2.“</w:t>
      </w:r>
      <w:r w:rsidRPr="009229AD">
        <w:rPr>
          <w:rFonts w:eastAsia="仿宋_GB2312"/>
          <w:b/>
          <w:sz w:val="32"/>
          <w:szCs w:val="32"/>
        </w:rPr>
        <w:t>标准煎液</w:t>
      </w:r>
      <w:r w:rsidRPr="009229AD">
        <w:rPr>
          <w:rFonts w:eastAsia="仿宋_GB2312"/>
          <w:b/>
          <w:sz w:val="32"/>
          <w:szCs w:val="32"/>
        </w:rPr>
        <w:t>”</w:t>
      </w:r>
      <w:r w:rsidRPr="009229AD">
        <w:rPr>
          <w:rFonts w:eastAsia="仿宋_GB2312"/>
          <w:b/>
          <w:sz w:val="32"/>
          <w:szCs w:val="32"/>
        </w:rPr>
        <w:t>关键质量属性汇总表</w:t>
      </w:r>
    </w:p>
    <w:tbl>
      <w:tblPr>
        <w:tblW w:w="0" w:type="auto"/>
        <w:jc w:val="center"/>
        <w:tblInd w:w="108" w:type="dxa"/>
        <w:tblLook w:val="04A0"/>
      </w:tblPr>
      <w:tblGrid>
        <w:gridCol w:w="2835"/>
        <w:gridCol w:w="3261"/>
        <w:gridCol w:w="2835"/>
      </w:tblGrid>
      <w:tr w:rsidR="00887837" w:rsidRPr="009229AD" w:rsidTr="003D7FBF">
        <w:trPr>
          <w:trHeight w:val="1144"/>
          <w:jc w:val="center"/>
        </w:trPr>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326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项目</w:t>
            </w:r>
          </w:p>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（如</w:t>
            </w:r>
            <w:r w:rsidRPr="009229AD">
              <w:rPr>
                <w:rFonts w:eastAsia="仿宋_GB2312"/>
                <w:color w:val="000000"/>
                <w:kern w:val="0"/>
                <w:sz w:val="32"/>
                <w:szCs w:val="32"/>
              </w:rPr>
              <w:t>xx</w:t>
            </w:r>
            <w:r w:rsidRPr="009229AD">
              <w:rPr>
                <w:rFonts w:eastAsia="仿宋_GB2312"/>
                <w:color w:val="000000"/>
                <w:kern w:val="0"/>
                <w:sz w:val="32"/>
                <w:szCs w:val="32"/>
              </w:rPr>
              <w:t>成分）</w:t>
            </w:r>
          </w:p>
        </w:tc>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药品标准</w:t>
            </w:r>
          </w:p>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（如含量上下限）</w:t>
            </w:r>
          </w:p>
        </w:tc>
      </w:tr>
      <w:tr w:rsidR="00887837" w:rsidRPr="009229AD" w:rsidTr="003D7FBF">
        <w:trPr>
          <w:trHeight w:val="1214"/>
          <w:jc w:val="center"/>
        </w:trPr>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与有效性相关的关键质量属性</w:t>
            </w:r>
          </w:p>
        </w:tc>
        <w:tc>
          <w:tcPr>
            <w:tcW w:w="326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1141"/>
          <w:jc w:val="center"/>
        </w:trPr>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与安全性相关的关键质量属性</w:t>
            </w:r>
          </w:p>
        </w:tc>
        <w:tc>
          <w:tcPr>
            <w:tcW w:w="326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1070"/>
          <w:jc w:val="center"/>
        </w:trPr>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与工艺相关的关键质量属性</w:t>
            </w:r>
          </w:p>
        </w:tc>
        <w:tc>
          <w:tcPr>
            <w:tcW w:w="326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729"/>
          <w:jc w:val="center"/>
        </w:trPr>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其他关键质量属性</w:t>
            </w:r>
          </w:p>
        </w:tc>
        <w:tc>
          <w:tcPr>
            <w:tcW w:w="326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8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lastRenderedPageBreak/>
        <w:t xml:space="preserve">11.3 </w:t>
      </w:r>
      <w:r w:rsidRPr="00514025">
        <w:rPr>
          <w:rFonts w:eastAsia="仿宋_GB2312"/>
          <w:sz w:val="32"/>
          <w:szCs w:val="32"/>
        </w:rPr>
        <w:t>质量研究</w:t>
      </w:r>
    </w:p>
    <w:p w:rsidR="00887837" w:rsidRPr="002401BD" w:rsidRDefault="00887837" w:rsidP="00887837">
      <w:pPr>
        <w:adjustRightInd w:val="0"/>
        <w:snapToGrid w:val="0"/>
        <w:spacing w:line="560" w:lineRule="exact"/>
        <w:ind w:firstLineChars="200" w:firstLine="640"/>
        <w:rPr>
          <w:rFonts w:eastAsia="仿宋_GB2312"/>
          <w:spacing w:val="4"/>
          <w:sz w:val="32"/>
          <w:szCs w:val="32"/>
        </w:rPr>
      </w:pPr>
      <w:r w:rsidRPr="001D551A">
        <w:rPr>
          <w:rFonts w:eastAsia="仿宋_GB2312"/>
          <w:sz w:val="32"/>
          <w:szCs w:val="32"/>
        </w:rPr>
        <w:t>提</w:t>
      </w:r>
      <w:r w:rsidRPr="002401BD">
        <w:rPr>
          <w:rFonts w:eastAsia="仿宋_GB2312"/>
          <w:spacing w:val="4"/>
          <w:sz w:val="32"/>
          <w:szCs w:val="32"/>
        </w:rPr>
        <w:t>供质量研究工作的试验资料及文献资料。一般包括以下内容：</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 xml:space="preserve">11.3.1 </w:t>
      </w:r>
      <w:r w:rsidRPr="00514025">
        <w:rPr>
          <w:rFonts w:eastAsia="仿宋_GB2312"/>
          <w:sz w:val="32"/>
          <w:szCs w:val="32"/>
        </w:rPr>
        <w:t>分析方法：列明药品标准中各项目的检查方法。</w:t>
      </w:r>
    </w:p>
    <w:p w:rsidR="00887837" w:rsidRPr="009229AD" w:rsidRDefault="00887837" w:rsidP="00887837">
      <w:pPr>
        <w:spacing w:line="400" w:lineRule="atLeast"/>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3. </w:t>
      </w:r>
      <w:r w:rsidRPr="009229AD">
        <w:rPr>
          <w:rFonts w:eastAsia="仿宋_GB2312"/>
          <w:b/>
          <w:sz w:val="32"/>
          <w:szCs w:val="32"/>
        </w:rPr>
        <w:t>检测项目</w:t>
      </w:r>
    </w:p>
    <w:tbl>
      <w:tblPr>
        <w:tblW w:w="7785" w:type="dxa"/>
        <w:jc w:val="center"/>
        <w:tblLayout w:type="fixed"/>
        <w:tblLook w:val="00A0"/>
      </w:tblPr>
      <w:tblGrid>
        <w:gridCol w:w="2100"/>
        <w:gridCol w:w="1895"/>
        <w:gridCol w:w="1895"/>
        <w:gridCol w:w="1895"/>
      </w:tblGrid>
      <w:tr w:rsidR="00887837" w:rsidRPr="009229AD" w:rsidTr="003D7FBF">
        <w:trPr>
          <w:trHeight w:val="678"/>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考察项目</w:t>
            </w:r>
          </w:p>
        </w:tc>
        <w:tc>
          <w:tcPr>
            <w:tcW w:w="1895" w:type="dxa"/>
            <w:tcBorders>
              <w:top w:val="single" w:sz="6" w:space="0" w:color="000000"/>
              <w:left w:val="single" w:sz="6" w:space="0" w:color="000000"/>
              <w:bottom w:val="nil"/>
              <w:right w:val="single" w:sz="6" w:space="0" w:color="000000"/>
            </w:tcBorders>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检测方法</w:t>
            </w:r>
          </w:p>
        </w:tc>
        <w:tc>
          <w:tcPr>
            <w:tcW w:w="1895" w:type="dxa"/>
            <w:tcBorders>
              <w:top w:val="single" w:sz="6" w:space="0" w:color="000000"/>
              <w:left w:val="single" w:sz="6" w:space="0" w:color="000000"/>
              <w:bottom w:val="nil"/>
              <w:right w:val="single" w:sz="6" w:space="0" w:color="000000"/>
            </w:tcBorders>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限度要求</w:t>
            </w:r>
          </w:p>
        </w:tc>
        <w:tc>
          <w:tcPr>
            <w:tcW w:w="1895"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检测依据</w:t>
            </w: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性状</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鉴别</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水分</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含量</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440" w:lineRule="exact"/>
              <w:jc w:val="center"/>
              <w:rPr>
                <w:rFonts w:eastAsia="仿宋_GB2312"/>
                <w:sz w:val="32"/>
                <w:szCs w:val="32"/>
              </w:rPr>
            </w:pPr>
            <w:r w:rsidRPr="009229AD">
              <w:rPr>
                <w:rFonts w:eastAsia="仿宋_GB2312"/>
                <w:sz w:val="32"/>
                <w:szCs w:val="32"/>
              </w:rPr>
              <w:t>指纹图谱或特征图谱</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440" w:lineRule="exact"/>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440" w:lineRule="exact"/>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440" w:lineRule="exact"/>
              <w:ind w:firstLineChars="200" w:firstLine="640"/>
              <w:jc w:val="center"/>
              <w:rPr>
                <w:rFonts w:eastAsia="仿宋_GB2312"/>
                <w:sz w:val="32"/>
                <w:szCs w:val="32"/>
              </w:rPr>
            </w:pPr>
          </w:p>
        </w:tc>
      </w:tr>
      <w:tr w:rsidR="00887837" w:rsidRPr="009229AD" w:rsidTr="003D7FBF">
        <w:trPr>
          <w:trHeight w:val="53"/>
          <w:jc w:val="center"/>
        </w:trPr>
        <w:tc>
          <w:tcPr>
            <w:tcW w:w="2100" w:type="dxa"/>
            <w:tcBorders>
              <w:top w:val="single" w:sz="6" w:space="0" w:color="000000"/>
              <w:left w:val="single" w:sz="6" w:space="0" w:color="000000"/>
              <w:bottom w:val="nil"/>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检查</w:t>
            </w: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nil"/>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r w:rsidR="00887837" w:rsidRPr="009229AD" w:rsidTr="003D7FBF">
        <w:trPr>
          <w:trHeight w:val="97"/>
          <w:jc w:val="center"/>
        </w:trPr>
        <w:tc>
          <w:tcPr>
            <w:tcW w:w="2100" w:type="dxa"/>
            <w:tcBorders>
              <w:top w:val="single" w:sz="6" w:space="0" w:color="000000"/>
              <w:left w:val="single" w:sz="6" w:space="0" w:color="000000"/>
              <w:bottom w:val="single" w:sz="6" w:space="0" w:color="000000"/>
              <w:right w:val="single" w:sz="6" w:space="0" w:color="000000"/>
            </w:tcBorders>
            <w:vAlign w:val="center"/>
            <w:hideMark/>
          </w:tcPr>
          <w:p w:rsidR="00887837" w:rsidRPr="009229AD" w:rsidRDefault="00887837" w:rsidP="003D7FBF">
            <w:pPr>
              <w:spacing w:line="360" w:lineRule="auto"/>
              <w:jc w:val="center"/>
              <w:rPr>
                <w:rFonts w:eastAsia="仿宋_GB2312"/>
                <w:sz w:val="32"/>
                <w:szCs w:val="32"/>
              </w:rPr>
            </w:pPr>
            <w:r w:rsidRPr="009229AD">
              <w:rPr>
                <w:rFonts w:eastAsia="仿宋_GB2312"/>
                <w:sz w:val="32"/>
                <w:szCs w:val="32"/>
              </w:rPr>
              <w:t>其他项目</w:t>
            </w:r>
          </w:p>
        </w:tc>
        <w:tc>
          <w:tcPr>
            <w:tcW w:w="1895" w:type="dxa"/>
            <w:tcBorders>
              <w:top w:val="single" w:sz="6" w:space="0" w:color="000000"/>
              <w:left w:val="single" w:sz="6" w:space="0" w:color="000000"/>
              <w:bottom w:val="single" w:sz="6" w:space="0" w:color="000000"/>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single" w:sz="6" w:space="0" w:color="000000"/>
              <w:right w:val="single" w:sz="6" w:space="0" w:color="000000"/>
            </w:tcBorders>
          </w:tcPr>
          <w:p w:rsidR="00887837" w:rsidRPr="009229AD" w:rsidRDefault="00887837" w:rsidP="003D7FBF">
            <w:pPr>
              <w:spacing w:line="360" w:lineRule="auto"/>
              <w:ind w:firstLineChars="200" w:firstLine="640"/>
              <w:jc w:val="center"/>
              <w:rPr>
                <w:rFonts w:eastAsia="仿宋_GB2312"/>
                <w:sz w:val="32"/>
                <w:szCs w:val="32"/>
              </w:rPr>
            </w:pPr>
          </w:p>
        </w:tc>
        <w:tc>
          <w:tcPr>
            <w:tcW w:w="1895" w:type="dxa"/>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spacing w:line="360" w:lineRule="auto"/>
              <w:ind w:firstLineChars="200" w:firstLine="640"/>
              <w:jc w:val="center"/>
              <w:rPr>
                <w:rFonts w:eastAsia="仿宋_GB2312"/>
                <w:sz w:val="32"/>
                <w:szCs w:val="32"/>
              </w:rPr>
            </w:pPr>
          </w:p>
        </w:tc>
      </w:tr>
    </w:tbl>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 xml:space="preserve">11.3.2 </w:t>
      </w:r>
      <w:r w:rsidRPr="00514025">
        <w:rPr>
          <w:rFonts w:eastAsia="仿宋_GB2312"/>
          <w:sz w:val="32"/>
          <w:szCs w:val="32"/>
        </w:rPr>
        <w:t>分析方法的验证</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列入标准项目的分析方法学验证</w:t>
      </w:r>
      <w:r>
        <w:rPr>
          <w:rFonts w:eastAsia="仿宋_GB2312" w:hint="eastAsia"/>
          <w:sz w:val="32"/>
          <w:szCs w:val="32"/>
        </w:rPr>
        <w:t>，</w:t>
      </w:r>
      <w:r w:rsidRPr="00032096">
        <w:rPr>
          <w:rFonts w:eastAsia="仿宋_GB2312"/>
          <w:sz w:val="32"/>
          <w:szCs w:val="32"/>
        </w:rPr>
        <w:t>按照现行版《中国药典》中有关的指导原则逐项提供方法学验证资料，并提供相关验证数据和图谱。</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 xml:space="preserve">11.3.3 </w:t>
      </w:r>
      <w:r w:rsidRPr="002401BD">
        <w:rPr>
          <w:rFonts w:eastAsia="仿宋_GB2312"/>
          <w:sz w:val="32"/>
          <w:szCs w:val="32"/>
        </w:rPr>
        <w:t>外源性污染物分析</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对于可能含有的农残、重金属、砷盐、真菌毒素、溶剂残留、树脂残留等杂质，分析杂质的产生来源，结合相关指导原则要求，控制限度。对于最终质量标准中是否进行控制以及控制的限度，</w:t>
      </w:r>
      <w:r w:rsidRPr="002401BD">
        <w:rPr>
          <w:rFonts w:eastAsia="仿宋_GB2312"/>
          <w:sz w:val="32"/>
          <w:szCs w:val="32"/>
        </w:rPr>
        <w:lastRenderedPageBreak/>
        <w:t>应提供依据。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11.4 </w:t>
      </w:r>
      <w:r w:rsidRPr="002401BD">
        <w:rPr>
          <w:rFonts w:eastAsia="仿宋_GB2312"/>
          <w:sz w:val="32"/>
          <w:szCs w:val="32"/>
        </w:rPr>
        <w:t>标准正文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提供所制定</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标准正文。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【处方】项应明确处方中各药味药材的基原；【制法】项应简述处方中各药味制成饮片的炮制方法和</w:t>
      </w:r>
      <w:r w:rsidRPr="00423C9B">
        <w:rPr>
          <w:rFonts w:eastAsia="仿宋_GB2312"/>
          <w:sz w:val="32"/>
          <w:szCs w:val="32"/>
        </w:rPr>
        <w:t>“</w:t>
      </w:r>
      <w:r w:rsidRPr="00423C9B">
        <w:rPr>
          <w:rFonts w:eastAsia="仿宋_GB2312"/>
          <w:sz w:val="32"/>
          <w:szCs w:val="32"/>
        </w:rPr>
        <w:t>标准煎液</w:t>
      </w:r>
      <w:r w:rsidRPr="00423C9B">
        <w:rPr>
          <w:rFonts w:eastAsia="仿宋_GB2312"/>
          <w:sz w:val="32"/>
          <w:szCs w:val="32"/>
        </w:rPr>
        <w:t>”</w:t>
      </w:r>
      <w:r w:rsidRPr="00C328ED">
        <w:rPr>
          <w:rFonts w:eastAsia="仿宋_GB2312"/>
          <w:sz w:val="32"/>
          <w:szCs w:val="32"/>
        </w:rPr>
        <w:t>的制备工艺，包括投料量、制备过程、主要参数、出膏率范围、辅料及其用量范围、制成量等。</w:t>
      </w:r>
      <w:r w:rsidRPr="00C328ED">
        <w:rPr>
          <w:rFonts w:eastAsia="仿宋_GB2312"/>
          <w:bCs/>
          <w:sz w:val="32"/>
          <w:szCs w:val="32"/>
        </w:rPr>
        <w:t>应建立【指纹图谱或特征图谱】检查项。【含量测定】项应规定有效（或指标）成分的转移率及可接受的变异范围。</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11.5 </w:t>
      </w:r>
      <w:r w:rsidRPr="002401BD">
        <w:rPr>
          <w:rFonts w:eastAsia="仿宋_GB2312"/>
          <w:sz w:val="32"/>
          <w:szCs w:val="32"/>
        </w:rPr>
        <w:t>样品检验报告书</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提供连续</w:t>
      </w:r>
      <w:r w:rsidRPr="002401BD">
        <w:rPr>
          <w:rFonts w:eastAsia="仿宋_GB2312"/>
          <w:sz w:val="32"/>
          <w:szCs w:val="32"/>
        </w:rPr>
        <w:t>3</w:t>
      </w:r>
      <w:r w:rsidRPr="002401BD">
        <w:rPr>
          <w:rFonts w:eastAsia="仿宋_GB2312"/>
          <w:sz w:val="32"/>
          <w:szCs w:val="32"/>
        </w:rPr>
        <w:t>批样品的检验报告。</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11.6 </w:t>
      </w:r>
      <w:r w:rsidRPr="002401BD">
        <w:rPr>
          <w:rFonts w:eastAsia="仿宋_GB2312"/>
          <w:sz w:val="32"/>
          <w:szCs w:val="32"/>
        </w:rPr>
        <w:t>参考文献</w:t>
      </w:r>
    </w:p>
    <w:p w:rsidR="00887837" w:rsidRPr="002401BD" w:rsidRDefault="00887837" w:rsidP="00887837">
      <w:pPr>
        <w:adjustRightInd w:val="0"/>
        <w:snapToGrid w:val="0"/>
        <w:spacing w:line="560" w:lineRule="exact"/>
        <w:ind w:firstLineChars="200" w:firstLine="640"/>
        <w:rPr>
          <w:rFonts w:eastAsia="仿宋_GB2312"/>
          <w:snapToGrid w:val="0"/>
          <w:color w:val="000000"/>
          <w:sz w:val="32"/>
          <w:szCs w:val="32"/>
        </w:rPr>
      </w:pPr>
      <w:r w:rsidRPr="002401BD">
        <w:rPr>
          <w:rFonts w:eastAsia="仿宋_GB2312"/>
          <w:sz w:val="32"/>
          <w:szCs w:val="32"/>
        </w:rPr>
        <w:t>提供引用文献和文件的出处。</w:t>
      </w:r>
    </w:p>
    <w:p w:rsidR="00887837" w:rsidRPr="009229AD" w:rsidRDefault="00887837" w:rsidP="00887837">
      <w:pPr>
        <w:spacing w:line="360" w:lineRule="auto"/>
        <w:ind w:firstLineChars="200" w:firstLine="880"/>
        <w:rPr>
          <w:sz w:val="44"/>
          <w:szCs w:val="44"/>
        </w:rPr>
      </w:pPr>
    </w:p>
    <w:p w:rsidR="00887837" w:rsidRPr="009229AD" w:rsidRDefault="00887837" w:rsidP="00887837">
      <w:pPr>
        <w:ind w:leftChars="284" w:left="1876" w:hangingChars="400" w:hanging="1280"/>
        <w:rPr>
          <w:rFonts w:eastAsia="黑体"/>
          <w:sz w:val="32"/>
          <w:szCs w:val="32"/>
        </w:rPr>
      </w:pPr>
    </w:p>
    <w:p w:rsidR="00887837" w:rsidRPr="009229AD" w:rsidRDefault="00AC018F" w:rsidP="00AC018F">
      <w:pPr>
        <w:widowControl/>
        <w:jc w:val="left"/>
        <w:rPr>
          <w:rFonts w:eastAsia="仿宋_GB2312"/>
          <w:sz w:val="28"/>
          <w:szCs w:val="28"/>
        </w:rPr>
      </w:pPr>
      <w:bookmarkStart w:id="5" w:name="ChaoSongΩ1"/>
      <w:bookmarkEnd w:id="5"/>
      <w:r w:rsidRPr="009229AD">
        <w:rPr>
          <w:rFonts w:eastAsia="仿宋_GB2312"/>
          <w:sz w:val="28"/>
          <w:szCs w:val="28"/>
        </w:rPr>
        <w:t xml:space="preserve"> </w:t>
      </w:r>
    </w:p>
    <w:p w:rsidR="00CC4CB9" w:rsidRPr="00887837" w:rsidRDefault="00CC4CB9"/>
    <w:sectPr w:rsidR="00CC4CB9" w:rsidRPr="00887837" w:rsidSect="002401BD">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CEF" w:rsidRDefault="00FB5CEF" w:rsidP="00887837">
      <w:r>
        <w:separator/>
      </w:r>
    </w:p>
  </w:endnote>
  <w:endnote w:type="continuationSeparator" w:id="0">
    <w:p w:rsidR="00FB5CEF" w:rsidRDefault="00FB5CEF" w:rsidP="00887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pPr>
      <w:pStyle w:val="a4"/>
      <w:rPr>
        <w:sz w:val="28"/>
        <w:szCs w:val="28"/>
      </w:rPr>
    </w:pPr>
    <w:r w:rsidRPr="002401BD">
      <w:rPr>
        <w:rFonts w:hint="eastAsia"/>
        <w:color w:val="FFFFFF"/>
        <w:sz w:val="28"/>
        <w:szCs w:val="28"/>
      </w:rPr>
      <w:t>—</w:t>
    </w: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Pr="00F47EE4">
      <w:rPr>
        <w:noProof/>
        <w:sz w:val="28"/>
        <w:szCs w:val="28"/>
        <w:lang w:val="zh-CN"/>
      </w:rPr>
      <w:t>62</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p>
  <w:p w:rsidR="00054F05" w:rsidRDefault="00FB5CEF" w:rsidP="009229A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rsidP="002401BD">
    <w:pPr>
      <w:pStyle w:val="a4"/>
      <w:wordWrap w:val="0"/>
      <w:jc w:val="right"/>
      <w:rPr>
        <w:sz w:val="28"/>
        <w:szCs w:val="28"/>
      </w:rPr>
    </w:pP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00AC018F" w:rsidRPr="00AC018F">
      <w:rPr>
        <w:noProof/>
        <w:sz w:val="28"/>
        <w:szCs w:val="28"/>
        <w:lang w:val="zh-CN"/>
      </w:rPr>
      <w:t>2</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r w:rsidRPr="002401BD">
      <w:rPr>
        <w:rFonts w:hint="eastAsia"/>
        <w:color w:val="FFFFFF"/>
        <w:sz w:val="28"/>
        <w:szCs w:val="28"/>
      </w:rPr>
      <w:t>—</w:t>
    </w:r>
  </w:p>
  <w:p w:rsidR="00054F05" w:rsidRDefault="00FB5CEF" w:rsidP="00BC1D0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CEF" w:rsidRDefault="00FB5CEF" w:rsidP="00887837">
      <w:r>
        <w:separator/>
      </w:r>
    </w:p>
  </w:footnote>
  <w:footnote w:type="continuationSeparator" w:id="0">
    <w:p w:rsidR="00FB5CEF" w:rsidRDefault="00FB5CEF" w:rsidP="00887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BF3"/>
    <w:rsid w:val="001D6433"/>
    <w:rsid w:val="005B5FCD"/>
    <w:rsid w:val="00775FAD"/>
    <w:rsid w:val="00887837"/>
    <w:rsid w:val="00A55394"/>
    <w:rsid w:val="00AC018F"/>
    <w:rsid w:val="00CC4CB9"/>
    <w:rsid w:val="00D505FF"/>
    <w:rsid w:val="00EC5BF3"/>
    <w:rsid w:val="00FB5C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1034</Words>
  <Characters>5900</Characters>
  <Application>Microsoft Office Word</Application>
  <DocSecurity>0</DocSecurity>
  <Lines>49</Lines>
  <Paragraphs>13</Paragraphs>
  <ScaleCrop>false</ScaleCrop>
  <Company>CFDA</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USER</cp:lastModifiedBy>
  <cp:revision>2</cp:revision>
  <dcterms:created xsi:type="dcterms:W3CDTF">2017-10-09T09:48:00Z</dcterms:created>
  <dcterms:modified xsi:type="dcterms:W3CDTF">2017-10-09T09:48:00Z</dcterms:modified>
</cp:coreProperties>
</file>