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8A5" w:rsidRDefault="00F838A5" w:rsidP="00F838A5">
      <w:pPr>
        <w:spacing w:line="360" w:lineRule="auto"/>
        <w:rPr>
          <w:rFonts w:ascii="time new roman" w:eastAsia="黑体" w:hAnsi="time new roman" w:hint="eastAsia"/>
          <w:sz w:val="32"/>
          <w:szCs w:val="32"/>
        </w:rPr>
      </w:pPr>
      <w:r>
        <w:rPr>
          <w:rFonts w:ascii="time new roman" w:eastAsia="黑体" w:hAnsi="time new roman" w:hint="eastAsia"/>
          <w:sz w:val="32"/>
          <w:szCs w:val="32"/>
        </w:rPr>
        <w:t>附件</w:t>
      </w:r>
    </w:p>
    <w:p w:rsidR="00F838A5" w:rsidRPr="00D2238B" w:rsidRDefault="00F838A5" w:rsidP="00F838A5">
      <w:pPr>
        <w:spacing w:line="240" w:lineRule="exact"/>
        <w:rPr>
          <w:rFonts w:ascii="time new roman" w:eastAsia="黑体" w:hAnsi="time new roman" w:hint="eastAsia"/>
          <w:sz w:val="32"/>
          <w:szCs w:val="32"/>
        </w:rPr>
      </w:pPr>
    </w:p>
    <w:p w:rsidR="00F838A5" w:rsidRPr="00437EC9" w:rsidRDefault="00F838A5" w:rsidP="00F838A5">
      <w:pPr>
        <w:spacing w:line="360" w:lineRule="auto"/>
        <w:jc w:val="center"/>
        <w:rPr>
          <w:rFonts w:ascii="time new roman" w:eastAsia="方正小标宋简体" w:hAnsi="time new roman" w:hint="eastAsia"/>
          <w:sz w:val="44"/>
          <w:szCs w:val="44"/>
        </w:rPr>
      </w:pPr>
      <w:r w:rsidRPr="00D2238B">
        <w:rPr>
          <w:rFonts w:ascii="time new roman" w:eastAsia="方正小标宋简体" w:hAnsi="time new roman" w:hint="eastAsia"/>
          <w:sz w:val="44"/>
          <w:szCs w:val="44"/>
        </w:rPr>
        <w:t>浙江苏嘉医疗器械股份有限公司检查情况表</w:t>
      </w:r>
    </w:p>
    <w:tbl>
      <w:tblPr>
        <w:tblW w:w="9775"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9"/>
        <w:gridCol w:w="4137"/>
        <w:gridCol w:w="1924"/>
        <w:gridCol w:w="2015"/>
      </w:tblGrid>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企业名称</w:t>
            </w:r>
          </w:p>
        </w:tc>
        <w:tc>
          <w:tcPr>
            <w:tcW w:w="4137" w:type="dxa"/>
            <w:tcBorders>
              <w:top w:val="single" w:sz="4" w:space="0" w:color="auto"/>
              <w:bottom w:val="single" w:sz="4" w:space="0" w:color="auto"/>
            </w:tcBorders>
            <w:vAlign w:val="center"/>
          </w:tcPr>
          <w:p w:rsidR="00F838A5" w:rsidRPr="00D2238B" w:rsidRDefault="00F838A5" w:rsidP="00497471">
            <w:pPr>
              <w:spacing w:line="400" w:lineRule="exact"/>
              <w:rPr>
                <w:rFonts w:ascii="time new roman" w:hAnsi="time new roman" w:hint="eastAsia"/>
                <w:szCs w:val="21"/>
              </w:rPr>
            </w:pPr>
            <w:r w:rsidRPr="00D2238B">
              <w:rPr>
                <w:rFonts w:ascii="time new roman" w:hAnsi="time new roman"/>
                <w:szCs w:val="21"/>
              </w:rPr>
              <w:t>浙江苏嘉医疗器械股份有限公司</w:t>
            </w:r>
          </w:p>
        </w:tc>
        <w:tc>
          <w:tcPr>
            <w:tcW w:w="1924"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法定代表人</w:t>
            </w:r>
          </w:p>
        </w:tc>
        <w:tc>
          <w:tcPr>
            <w:tcW w:w="2015"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鲍忆</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企业负责人</w:t>
            </w:r>
          </w:p>
        </w:tc>
        <w:tc>
          <w:tcPr>
            <w:tcW w:w="4137"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鲍忆</w:t>
            </w:r>
          </w:p>
        </w:tc>
        <w:tc>
          <w:tcPr>
            <w:tcW w:w="1924"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管理者代表</w:t>
            </w:r>
          </w:p>
        </w:tc>
        <w:tc>
          <w:tcPr>
            <w:tcW w:w="2015"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文朝红</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注册地址</w:t>
            </w: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浙江省嘉兴市经济开发区振兴路</w:t>
            </w:r>
            <w:r w:rsidRPr="00D2238B">
              <w:rPr>
                <w:rFonts w:ascii="time new roman" w:hAnsi="time new roman"/>
                <w:szCs w:val="21"/>
              </w:rPr>
              <w:t>168</w:t>
            </w:r>
            <w:r w:rsidRPr="00D2238B">
              <w:rPr>
                <w:rFonts w:ascii="time new roman" w:hAnsi="time new roman"/>
                <w:szCs w:val="21"/>
              </w:rPr>
              <w:t>号</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生产地址</w:t>
            </w: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浙江省嘉兴市经济开发区振兴路</w:t>
            </w:r>
            <w:r w:rsidRPr="00D2238B">
              <w:rPr>
                <w:rFonts w:ascii="time new roman" w:hAnsi="time new roman"/>
                <w:szCs w:val="21"/>
              </w:rPr>
              <w:t>168</w:t>
            </w:r>
            <w:r w:rsidRPr="00D2238B">
              <w:rPr>
                <w:rFonts w:ascii="time new roman" w:hAnsi="time new roman"/>
                <w:szCs w:val="21"/>
              </w:rPr>
              <w:t>号</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检查日期</w:t>
            </w: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2017</w:t>
            </w:r>
            <w:r w:rsidRPr="00D2238B">
              <w:rPr>
                <w:rFonts w:ascii="time new roman" w:hAnsi="time new roman"/>
                <w:szCs w:val="21"/>
              </w:rPr>
              <w:t>年</w:t>
            </w:r>
            <w:r w:rsidRPr="00D2238B">
              <w:rPr>
                <w:rFonts w:ascii="time new roman" w:hAnsi="time new roman"/>
                <w:szCs w:val="21"/>
              </w:rPr>
              <w:t>5</w:t>
            </w:r>
            <w:r w:rsidRPr="00D2238B">
              <w:rPr>
                <w:rFonts w:ascii="time new roman" w:hAnsi="time new roman"/>
                <w:szCs w:val="21"/>
              </w:rPr>
              <w:t>月</w:t>
            </w:r>
            <w:r w:rsidRPr="00D2238B">
              <w:rPr>
                <w:rFonts w:ascii="time new roman" w:hAnsi="time new roman"/>
                <w:szCs w:val="21"/>
              </w:rPr>
              <w:t>22-24</w:t>
            </w:r>
            <w:r w:rsidRPr="00D2238B">
              <w:rPr>
                <w:rFonts w:ascii="time new roman" w:hAnsi="time new roman"/>
                <w:szCs w:val="21"/>
              </w:rPr>
              <w:t>日</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产品名称</w:t>
            </w: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一次性使用电子控制镇痛泵</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检查目的</w:t>
            </w: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合规检查</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检查依据</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400" w:lineRule="exact"/>
              <w:rPr>
                <w:rFonts w:ascii="time new roman" w:hAnsi="time new roman" w:hint="eastAsia"/>
                <w:bCs/>
                <w:kern w:val="0"/>
                <w:szCs w:val="21"/>
              </w:rPr>
            </w:pPr>
            <w:r w:rsidRPr="00D2238B">
              <w:rPr>
                <w:rFonts w:ascii="time new roman" w:hAnsi="time new roman"/>
                <w:bCs/>
                <w:kern w:val="0"/>
                <w:szCs w:val="21"/>
              </w:rPr>
              <w:t>《医疗器械生产质量管理规范》《医疗器械生产质量管理规范附录无菌医疗器械》</w:t>
            </w:r>
          </w:p>
        </w:tc>
      </w:tr>
      <w:tr w:rsidR="00F838A5" w:rsidRPr="00D2238B" w:rsidTr="00497471">
        <w:trPr>
          <w:cantSplit/>
          <w:trHeight w:val="535"/>
          <w:jc w:val="center"/>
        </w:trPr>
        <w:tc>
          <w:tcPr>
            <w:tcW w:w="9775" w:type="dxa"/>
            <w:gridSpan w:val="4"/>
            <w:tcBorders>
              <w:top w:val="single" w:sz="4" w:space="0" w:color="auto"/>
              <w:bottom w:val="single" w:sz="4" w:space="0" w:color="auto"/>
            </w:tcBorders>
            <w:vAlign w:val="center"/>
          </w:tcPr>
          <w:p w:rsidR="00F838A5" w:rsidRPr="00D2238B" w:rsidRDefault="00F838A5" w:rsidP="00497471">
            <w:pPr>
              <w:rPr>
                <w:rFonts w:ascii="time new roman" w:hAnsi="time new roman" w:hint="eastAsia"/>
                <w:b/>
                <w:bCs/>
                <w:szCs w:val="21"/>
              </w:rPr>
            </w:pPr>
            <w:r w:rsidRPr="00D2238B">
              <w:rPr>
                <w:rFonts w:ascii="time new roman" w:hAnsi="time new roman"/>
                <w:b/>
                <w:bCs/>
                <w:szCs w:val="21"/>
              </w:rPr>
              <w:t>主要缺陷和问题及其判定依据</w:t>
            </w:r>
          </w:p>
          <w:p w:rsidR="00F838A5" w:rsidRPr="00D2238B" w:rsidRDefault="00F838A5" w:rsidP="00497471">
            <w:pPr>
              <w:spacing w:line="400" w:lineRule="exact"/>
              <w:rPr>
                <w:rFonts w:ascii="time new roman" w:hAnsi="time new roman" w:hint="eastAsia"/>
                <w:szCs w:val="21"/>
              </w:rPr>
            </w:pPr>
            <w:r w:rsidRPr="00D2238B">
              <w:rPr>
                <w:rFonts w:ascii="time new roman" w:hAnsi="time new roman"/>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b/>
                <w:bCs/>
                <w:szCs w:val="21"/>
              </w:rPr>
              <w:t>依据条款</w:t>
            </w: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缺陷和问题描述</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p>
        </w:tc>
        <w:tc>
          <w:tcPr>
            <w:tcW w:w="8076" w:type="dxa"/>
            <w:gridSpan w:val="3"/>
            <w:tcBorders>
              <w:top w:val="single" w:sz="4" w:space="0" w:color="auto"/>
              <w:bottom w:val="single" w:sz="4" w:space="0" w:color="auto"/>
            </w:tcBorders>
            <w:vAlign w:val="center"/>
          </w:tcPr>
          <w:p w:rsidR="00F838A5" w:rsidRPr="00D2238B" w:rsidRDefault="00F838A5" w:rsidP="00497471">
            <w:pPr>
              <w:rPr>
                <w:rFonts w:ascii="time new roman" w:hAnsi="time new roman" w:hint="eastAsia"/>
                <w:szCs w:val="21"/>
              </w:rPr>
            </w:pPr>
            <w:r w:rsidRPr="00D2238B">
              <w:rPr>
                <w:rFonts w:ascii="time new roman" w:hAnsi="time new roman"/>
                <w:szCs w:val="21"/>
              </w:rPr>
              <w:t>现场检查共发现</w:t>
            </w:r>
            <w:r w:rsidRPr="00D2238B">
              <w:rPr>
                <w:rFonts w:ascii="time new roman" w:hAnsi="time new roman"/>
                <w:szCs w:val="21"/>
              </w:rPr>
              <w:t>4</w:t>
            </w:r>
            <w:r w:rsidRPr="00D2238B">
              <w:rPr>
                <w:rFonts w:ascii="time new roman" w:hAnsi="time new roman"/>
                <w:szCs w:val="21"/>
              </w:rPr>
              <w:t>项严重缺陷：</w:t>
            </w:r>
          </w:p>
        </w:tc>
      </w:tr>
      <w:tr w:rsidR="00F838A5" w:rsidRPr="00D2238B" w:rsidTr="00497471">
        <w:trPr>
          <w:cantSplit/>
          <w:trHeight w:val="535"/>
          <w:jc w:val="center"/>
        </w:trPr>
        <w:tc>
          <w:tcPr>
            <w:tcW w:w="1699" w:type="dxa"/>
            <w:tcBorders>
              <w:top w:val="single" w:sz="4" w:space="0" w:color="auto"/>
              <w:bottom w:val="single" w:sz="4" w:space="0" w:color="auto"/>
              <w:right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三十七</w:t>
            </w:r>
            <w:r w:rsidRPr="00D2238B">
              <w:rPr>
                <w:rFonts w:ascii="time new roman" w:hAnsi="time new roman"/>
                <w:szCs w:val="21"/>
              </w:rPr>
              <w:t>条</w:t>
            </w:r>
          </w:p>
        </w:tc>
        <w:tc>
          <w:tcPr>
            <w:tcW w:w="8076" w:type="dxa"/>
            <w:gridSpan w:val="3"/>
            <w:tcBorders>
              <w:top w:val="single" w:sz="4" w:space="0" w:color="auto"/>
              <w:left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物料清单中规定微电机的型号规格为</w:t>
            </w:r>
            <w:r w:rsidRPr="00D2238B">
              <w:rPr>
                <w:rFonts w:ascii="time new roman" w:hAnsi="time new roman"/>
                <w:szCs w:val="21"/>
              </w:rPr>
              <w:t>6VFF-050SK-13130</w:t>
            </w:r>
            <w:r w:rsidRPr="00D2238B">
              <w:rPr>
                <w:rFonts w:ascii="time new roman" w:hAnsi="time new roman"/>
                <w:szCs w:val="21"/>
              </w:rPr>
              <w:t>，但微电机的零部件价目表、检查记录表和原材料供应商样品确认书中的规格型号为</w:t>
            </w:r>
            <w:r w:rsidRPr="00D2238B">
              <w:rPr>
                <w:rFonts w:ascii="time new roman" w:hAnsi="time new roman"/>
                <w:szCs w:val="21"/>
              </w:rPr>
              <w:t>6VFF-050SK-11170</w:t>
            </w:r>
            <w:r w:rsidRPr="00D2238B">
              <w:rPr>
                <w:rFonts w:ascii="time new roman" w:hAnsi="time new roman"/>
                <w:szCs w:val="21"/>
              </w:rPr>
              <w:t>。两个规格型号的规格书中额定电压、额定转速、空载转速、起动转矩、绝缘电阻、轴向间隙均有明显差异，但企业未提供更改型号规格的具体日期，也未评价因改动可能带来的风险。</w:t>
            </w:r>
          </w:p>
        </w:tc>
      </w:tr>
      <w:tr w:rsidR="00F838A5" w:rsidRPr="00D2238B" w:rsidTr="00497471">
        <w:trPr>
          <w:cantSplit/>
          <w:trHeight w:val="480"/>
          <w:jc w:val="center"/>
        </w:trPr>
        <w:tc>
          <w:tcPr>
            <w:tcW w:w="1699" w:type="dxa"/>
            <w:tcBorders>
              <w:top w:val="single" w:sz="4" w:space="0" w:color="auto"/>
              <w:bottom w:val="single" w:sz="4" w:space="0" w:color="auto"/>
              <w:right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三十九</w:t>
            </w:r>
            <w:r w:rsidRPr="00D2238B">
              <w:rPr>
                <w:rFonts w:ascii="time new roman" w:hAnsi="time new roman"/>
                <w:szCs w:val="21"/>
              </w:rPr>
              <w:t>条</w:t>
            </w:r>
          </w:p>
        </w:tc>
        <w:tc>
          <w:tcPr>
            <w:tcW w:w="8076" w:type="dxa"/>
            <w:gridSpan w:val="3"/>
            <w:tcBorders>
              <w:top w:val="single" w:sz="4" w:space="0" w:color="auto"/>
              <w:left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原材料供应商提供的聚氯乙烯压延薄膜出厂检测报告（编号：</w:t>
            </w:r>
            <w:r w:rsidRPr="00D2238B">
              <w:rPr>
                <w:rFonts w:ascii="time new roman" w:hAnsi="time new roman"/>
                <w:szCs w:val="21"/>
              </w:rPr>
              <w:t>170402</w:t>
            </w:r>
            <w:r w:rsidRPr="00D2238B">
              <w:rPr>
                <w:rFonts w:ascii="time new roman" w:hAnsi="time new roman"/>
                <w:szCs w:val="21"/>
              </w:rPr>
              <w:t>）中未覆盖</w:t>
            </w:r>
            <w:r w:rsidRPr="00D2238B">
              <w:rPr>
                <w:rFonts w:ascii="time new roman" w:hAnsi="time new roman"/>
                <w:szCs w:val="21"/>
              </w:rPr>
              <w:t>GB15593</w:t>
            </w:r>
            <w:r w:rsidRPr="00D2238B">
              <w:rPr>
                <w:rFonts w:ascii="time new roman" w:hAnsi="time new roman"/>
                <w:szCs w:val="21"/>
              </w:rPr>
              <w:t>所要求的物理性能、氯乙烯单体等检测项目，不能证明该物料符合国家强制性标准的要求。</w:t>
            </w:r>
          </w:p>
        </w:tc>
      </w:tr>
      <w:tr w:rsidR="00F838A5" w:rsidRPr="00D2238B" w:rsidTr="00497471">
        <w:trPr>
          <w:cantSplit/>
          <w:trHeight w:val="480"/>
          <w:jc w:val="center"/>
        </w:trPr>
        <w:tc>
          <w:tcPr>
            <w:tcW w:w="1699" w:type="dxa"/>
            <w:tcBorders>
              <w:top w:val="single" w:sz="4" w:space="0" w:color="auto"/>
              <w:bottom w:val="single" w:sz="4" w:space="0" w:color="auto"/>
              <w:right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五十八</w:t>
            </w:r>
            <w:r w:rsidRPr="00D2238B">
              <w:rPr>
                <w:rFonts w:ascii="time new roman" w:hAnsi="time new roman"/>
                <w:szCs w:val="21"/>
              </w:rPr>
              <w:t>条</w:t>
            </w:r>
          </w:p>
        </w:tc>
        <w:tc>
          <w:tcPr>
            <w:tcW w:w="8076" w:type="dxa"/>
            <w:gridSpan w:val="3"/>
            <w:vMerge w:val="restart"/>
            <w:tcBorders>
              <w:top w:val="single" w:sz="4" w:space="0" w:color="auto"/>
              <w:left w:val="single" w:sz="4" w:space="0" w:color="auto"/>
            </w:tcBorders>
            <w:vAlign w:val="center"/>
          </w:tcPr>
          <w:p w:rsidR="00F838A5" w:rsidRPr="00731E40" w:rsidRDefault="00F838A5" w:rsidP="00497471">
            <w:pPr>
              <w:spacing w:line="360" w:lineRule="auto"/>
              <w:rPr>
                <w:rFonts w:ascii="time new roman" w:hAnsi="time new roman" w:hint="eastAsia"/>
                <w:spacing w:val="-4"/>
                <w:szCs w:val="21"/>
              </w:rPr>
            </w:pPr>
            <w:r w:rsidRPr="00D2238B">
              <w:rPr>
                <w:rFonts w:ascii="time new roman" w:hAnsi="time new roman"/>
                <w:szCs w:val="21"/>
              </w:rPr>
              <w:t>1.</w:t>
            </w:r>
            <w:r w:rsidRPr="00731E40">
              <w:rPr>
                <w:rFonts w:ascii="time new roman" w:hAnsi="time new roman"/>
                <w:spacing w:val="-4"/>
                <w:szCs w:val="21"/>
              </w:rPr>
              <w:t>现场查见漏电流测量仪不具备患者漏电流直流分量的检测功能，企业出厂检测报告中未</w:t>
            </w:r>
            <w:r w:rsidRPr="00731E40">
              <w:rPr>
                <w:rFonts w:ascii="time new roman" w:hAnsi="time new roman"/>
                <w:spacing w:val="-4"/>
                <w:szCs w:val="21"/>
              </w:rPr>
              <w:lastRenderedPageBreak/>
              <w:t>涵盖强制性标准</w:t>
            </w:r>
            <w:r w:rsidRPr="00731E40">
              <w:rPr>
                <w:rFonts w:ascii="time new roman" w:hAnsi="time new roman"/>
                <w:spacing w:val="-4"/>
                <w:szCs w:val="21"/>
              </w:rPr>
              <w:t>GB9706</w:t>
            </w:r>
            <w:r w:rsidRPr="00731E40">
              <w:rPr>
                <w:rFonts w:ascii="time new roman" w:hAnsi="time new roman"/>
                <w:spacing w:val="-4"/>
                <w:szCs w:val="21"/>
              </w:rPr>
              <w:t>和注册产品标准要求的性能指标（患者漏电流直流分量）。</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《一次性使用电子控制镇痛泵成品检验规程》（编号：</w:t>
            </w:r>
            <w:r w:rsidRPr="00D2238B">
              <w:rPr>
                <w:rFonts w:ascii="time new roman" w:hAnsi="time new roman"/>
                <w:szCs w:val="21"/>
              </w:rPr>
              <w:t>SJ/GC-56</w:t>
            </w:r>
            <w:r w:rsidRPr="00D2238B">
              <w:rPr>
                <w:rFonts w:ascii="time new roman" w:hAnsi="time new roman"/>
                <w:szCs w:val="21"/>
              </w:rPr>
              <w:t>）中无电介质强</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度测试要求，成品检验报告（编号：</w:t>
            </w:r>
            <w:r w:rsidRPr="00D2238B">
              <w:rPr>
                <w:rFonts w:ascii="time new roman" w:hAnsi="time new roman"/>
                <w:szCs w:val="21"/>
              </w:rPr>
              <w:t>ZG-8.2.3-04</w:t>
            </w:r>
            <w:r w:rsidRPr="00D2238B">
              <w:rPr>
                <w:rFonts w:ascii="time new roman" w:hAnsi="time new roman"/>
                <w:szCs w:val="21"/>
              </w:rPr>
              <w:t>）中无电介质强度测试数据和判定结论。企业也未按《医疗器械生产企业质量控制与成品放行指南》的要求给出经过确认的替代解决方案。</w:t>
            </w:r>
          </w:p>
        </w:tc>
      </w:tr>
      <w:tr w:rsidR="00F838A5" w:rsidRPr="00D2238B" w:rsidTr="00497471">
        <w:trPr>
          <w:cantSplit/>
          <w:trHeight w:val="1699"/>
          <w:jc w:val="center"/>
        </w:trPr>
        <w:tc>
          <w:tcPr>
            <w:tcW w:w="1699" w:type="dxa"/>
            <w:tcBorders>
              <w:top w:val="single" w:sz="4" w:space="0" w:color="auto"/>
              <w:bottom w:val="single" w:sz="4" w:space="0" w:color="auto"/>
              <w:right w:val="single" w:sz="4" w:space="0" w:color="auto"/>
            </w:tcBorders>
            <w:vAlign w:val="center"/>
          </w:tcPr>
          <w:p w:rsidR="00F838A5" w:rsidRPr="00D2238B" w:rsidRDefault="00F838A5" w:rsidP="00497471">
            <w:pPr>
              <w:spacing w:line="360" w:lineRule="auto"/>
              <w:rPr>
                <w:rFonts w:ascii="time new roman" w:hAnsi="time new roman" w:hint="eastAsia"/>
                <w:szCs w:val="21"/>
              </w:rPr>
            </w:pPr>
          </w:p>
        </w:tc>
        <w:tc>
          <w:tcPr>
            <w:tcW w:w="8076" w:type="dxa"/>
            <w:gridSpan w:val="3"/>
            <w:vMerge/>
            <w:tcBorders>
              <w:left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p>
        </w:tc>
      </w:tr>
      <w:tr w:rsidR="00F838A5" w:rsidRPr="00D2238B" w:rsidTr="00497471">
        <w:trPr>
          <w:cantSplit/>
          <w:trHeight w:val="480"/>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lastRenderedPageBreak/>
              <w:t>无菌附录</w:t>
            </w:r>
            <w:r w:rsidRPr="00D2238B">
              <w:rPr>
                <w:rFonts w:ascii="time new roman" w:hAnsi="time new roman"/>
                <w:szCs w:val="21"/>
              </w:rPr>
              <w:t>2.3.3</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1.</w:t>
            </w:r>
            <w:r w:rsidRPr="00D2238B">
              <w:rPr>
                <w:rFonts w:ascii="time new roman" w:hAnsi="time new roman"/>
                <w:szCs w:val="21"/>
              </w:rPr>
              <w:t>企业规定产品护帽等零部件使用注射用水精洗，现场查见注射用水采用常温、不循环方式贮存。</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十万级洁净区清洗间内注射用水和洁具间内纯化水管路存在死水段。</w:t>
            </w:r>
          </w:p>
        </w:tc>
      </w:tr>
      <w:tr w:rsidR="00F838A5" w:rsidRPr="00D2238B" w:rsidTr="00497471">
        <w:trPr>
          <w:cantSplit/>
          <w:trHeight w:val="845"/>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现场检查共发现</w:t>
            </w:r>
            <w:r w:rsidRPr="00D2238B">
              <w:rPr>
                <w:rFonts w:ascii="time new roman" w:hAnsi="time new roman"/>
                <w:szCs w:val="21"/>
              </w:rPr>
              <w:t>15</w:t>
            </w:r>
            <w:r w:rsidRPr="00D2238B">
              <w:rPr>
                <w:rFonts w:ascii="time new roman" w:hAnsi="time new roman"/>
                <w:szCs w:val="21"/>
              </w:rPr>
              <w:t>项一般缺陷：</w:t>
            </w:r>
          </w:p>
        </w:tc>
      </w:tr>
      <w:tr w:rsidR="00F838A5" w:rsidRPr="00D2238B" w:rsidTr="00497471">
        <w:trPr>
          <w:cantSplit/>
          <w:trHeight w:val="1915"/>
          <w:jc w:val="center"/>
        </w:trPr>
        <w:tc>
          <w:tcPr>
            <w:tcW w:w="1699" w:type="dxa"/>
            <w:tcBorders>
              <w:top w:val="single" w:sz="4" w:space="0" w:color="auto"/>
              <w:bottom w:val="single" w:sz="4" w:space="0" w:color="auto"/>
            </w:tcBorders>
            <w:vAlign w:val="center"/>
          </w:tcPr>
          <w:p w:rsidR="00F838A5" w:rsidRPr="00D2238B" w:rsidRDefault="00F838A5" w:rsidP="00497471">
            <w:pPr>
              <w:adjustRightInd w:val="0"/>
              <w:snapToGrid w:val="0"/>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十五</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adjustRightInd w:val="0"/>
              <w:snapToGrid w:val="0"/>
              <w:spacing w:line="360" w:lineRule="auto"/>
              <w:rPr>
                <w:rFonts w:ascii="time new roman" w:hAnsi="time new roman" w:hint="eastAsia"/>
                <w:b/>
                <w:szCs w:val="21"/>
              </w:rPr>
            </w:pPr>
            <w:r w:rsidRPr="00D2238B">
              <w:rPr>
                <w:rFonts w:ascii="time new roman" w:hAnsi="time new roman"/>
                <w:szCs w:val="21"/>
              </w:rPr>
              <w:t>2017</w:t>
            </w:r>
            <w:r w:rsidRPr="00D2238B">
              <w:rPr>
                <w:rFonts w:ascii="time new roman" w:hAnsi="time new roman"/>
                <w:szCs w:val="21"/>
              </w:rPr>
              <w:t>年</w:t>
            </w:r>
            <w:r w:rsidRPr="00D2238B">
              <w:rPr>
                <w:rFonts w:ascii="time new roman" w:hAnsi="time new roman"/>
                <w:szCs w:val="21"/>
              </w:rPr>
              <w:t>1</w:t>
            </w:r>
            <w:r w:rsidRPr="00D2238B">
              <w:rPr>
                <w:rFonts w:ascii="time new roman" w:hAnsi="time new roman"/>
                <w:szCs w:val="21"/>
              </w:rPr>
              <w:t>月</w:t>
            </w:r>
            <w:r w:rsidRPr="00D2238B">
              <w:rPr>
                <w:rFonts w:ascii="time new roman" w:hAnsi="time new roman"/>
                <w:szCs w:val="21"/>
              </w:rPr>
              <w:t>1-2</w:t>
            </w:r>
            <w:r w:rsidRPr="00D2238B">
              <w:rPr>
                <w:rFonts w:ascii="time new roman" w:hAnsi="time new roman"/>
                <w:szCs w:val="21"/>
              </w:rPr>
              <w:t>日企业对洁净区进行了改建，将原办公室改建为十万级洁净区，用于无纺布裁剪和消毒棒粘结。企业仅提供了办公室签发批准的《基建维修单》，未提供企业《工程变更管理制度》（编号：</w:t>
            </w:r>
            <w:r w:rsidRPr="00D2238B">
              <w:rPr>
                <w:rFonts w:ascii="time new roman" w:hAnsi="time new roman"/>
                <w:szCs w:val="21"/>
              </w:rPr>
              <w:t>SJ/ZD-45</w:t>
            </w:r>
            <w:r w:rsidRPr="00D2238B">
              <w:rPr>
                <w:rFonts w:ascii="time new roman" w:hAnsi="time new roman"/>
                <w:szCs w:val="21"/>
              </w:rPr>
              <w:t>）要求的由生产部、技术部、设备部、质量管理部和法规部审核签发的《工程变更申请单》、变更验证方案和报告。</w:t>
            </w:r>
          </w:p>
        </w:tc>
      </w:tr>
      <w:tr w:rsidR="00F838A5" w:rsidRPr="00D2238B" w:rsidTr="00497471">
        <w:trPr>
          <w:cantSplit/>
          <w:trHeight w:val="771"/>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十七</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未按规定区域存放一次性使用电子镇痛泵控制装置零部件并进行标识。</w:t>
            </w:r>
          </w:p>
        </w:tc>
      </w:tr>
      <w:tr w:rsidR="00F838A5" w:rsidRPr="00D2238B" w:rsidTr="00497471">
        <w:trPr>
          <w:cantSplit/>
          <w:trHeight w:val="1899"/>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二十七</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抽查</w:t>
            </w:r>
            <w:r w:rsidRPr="00D2238B">
              <w:rPr>
                <w:rFonts w:ascii="time new roman" w:hAnsi="time new roman"/>
                <w:szCs w:val="21"/>
              </w:rPr>
              <w:t>2017</w:t>
            </w:r>
            <w:r w:rsidRPr="00D2238B">
              <w:rPr>
                <w:rFonts w:ascii="time new roman" w:hAnsi="time new roman"/>
                <w:szCs w:val="21"/>
              </w:rPr>
              <w:t>年</w:t>
            </w:r>
            <w:r w:rsidRPr="00D2238B">
              <w:rPr>
                <w:rFonts w:ascii="time new roman" w:hAnsi="time new roman"/>
                <w:szCs w:val="21"/>
              </w:rPr>
              <w:t>1</w:t>
            </w:r>
            <w:r w:rsidRPr="00D2238B">
              <w:rPr>
                <w:rFonts w:ascii="time new roman" w:hAnsi="time new roman"/>
                <w:szCs w:val="21"/>
              </w:rPr>
              <w:t>月</w:t>
            </w:r>
            <w:r w:rsidRPr="00D2238B">
              <w:rPr>
                <w:rFonts w:ascii="time new roman" w:hAnsi="time new roman"/>
                <w:szCs w:val="21"/>
              </w:rPr>
              <w:t>3</w:t>
            </w:r>
            <w:r w:rsidRPr="00D2238B">
              <w:rPr>
                <w:rFonts w:ascii="time new roman" w:hAnsi="time new roman"/>
                <w:szCs w:val="21"/>
              </w:rPr>
              <w:t>日万级无菌检测室环境监测记录，其中尘埃粒子测试仪器机打原始记录中</w:t>
            </w:r>
            <w:r w:rsidRPr="00D2238B">
              <w:rPr>
                <w:rFonts w:ascii="time new roman" w:hAnsi="time new roman"/>
                <w:szCs w:val="21"/>
              </w:rPr>
              <w:t>5.0μm</w:t>
            </w:r>
            <w:r w:rsidRPr="00D2238B">
              <w:rPr>
                <w:rFonts w:ascii="time new roman" w:hAnsi="time new roman"/>
                <w:szCs w:val="21"/>
              </w:rPr>
              <w:t>检测值为</w:t>
            </w:r>
            <w:r w:rsidRPr="00D2238B">
              <w:rPr>
                <w:rFonts w:ascii="time new roman" w:hAnsi="time new roman"/>
                <w:szCs w:val="21"/>
              </w:rPr>
              <w:t>3530</w:t>
            </w:r>
            <w:r w:rsidRPr="00D2238B">
              <w:rPr>
                <w:rFonts w:ascii="time new roman" w:hAnsi="time new roman"/>
                <w:szCs w:val="21"/>
              </w:rPr>
              <w:t>，超出</w:t>
            </w:r>
            <w:r w:rsidRPr="00D2238B">
              <w:rPr>
                <w:rFonts w:ascii="time new roman" w:hAnsi="time new roman"/>
                <w:szCs w:val="21"/>
              </w:rPr>
              <w:t>YY0033</w:t>
            </w:r>
            <w:r w:rsidRPr="00D2238B">
              <w:rPr>
                <w:rFonts w:ascii="time new roman" w:hAnsi="time new roman"/>
                <w:szCs w:val="21"/>
              </w:rPr>
              <w:t>中</w:t>
            </w:r>
            <w:r w:rsidRPr="00D2238B">
              <w:rPr>
                <w:rFonts w:ascii="time new roman" w:hAnsi="time new roman"/>
                <w:szCs w:val="21"/>
              </w:rPr>
              <w:t>≤2000</w:t>
            </w:r>
            <w:r w:rsidRPr="00D2238B">
              <w:rPr>
                <w:rFonts w:ascii="time new roman" w:hAnsi="time new roman"/>
                <w:szCs w:val="21"/>
              </w:rPr>
              <w:t>的要求，但原始数据被涂改为</w:t>
            </w:r>
            <w:r w:rsidRPr="00D2238B">
              <w:rPr>
                <w:rFonts w:ascii="time new roman" w:hAnsi="time new roman"/>
                <w:szCs w:val="21"/>
              </w:rPr>
              <w:t>1530</w:t>
            </w:r>
            <w:r w:rsidRPr="00D2238B">
              <w:rPr>
                <w:rFonts w:ascii="time new roman" w:hAnsi="time new roman"/>
                <w:szCs w:val="21"/>
              </w:rPr>
              <w:t>，判定结论为合格。企业未签注更改人姓名、日期和更改理由。</w:t>
            </w:r>
          </w:p>
        </w:tc>
      </w:tr>
      <w:tr w:rsidR="00F838A5" w:rsidRPr="00D2238B" w:rsidTr="00497471">
        <w:trPr>
          <w:cantSplit/>
          <w:trHeight w:val="535"/>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三十七</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1.2016</w:t>
            </w:r>
            <w:r w:rsidRPr="00D2238B">
              <w:rPr>
                <w:rFonts w:ascii="time new roman" w:hAnsi="time new roman"/>
                <w:szCs w:val="21"/>
              </w:rPr>
              <w:t>年</w:t>
            </w:r>
            <w:r w:rsidRPr="00D2238B">
              <w:rPr>
                <w:rFonts w:ascii="time new roman" w:hAnsi="time new roman"/>
                <w:szCs w:val="21"/>
              </w:rPr>
              <w:t>8</w:t>
            </w:r>
            <w:r w:rsidRPr="00D2238B">
              <w:rPr>
                <w:rFonts w:ascii="time new roman" w:hAnsi="time new roman"/>
                <w:szCs w:val="21"/>
              </w:rPr>
              <w:t>月企业将</w:t>
            </w:r>
            <w:r w:rsidRPr="00D2238B">
              <w:rPr>
                <w:rFonts w:ascii="time new roman" w:hAnsi="time new roman"/>
                <w:szCs w:val="21"/>
              </w:rPr>
              <w:t>A</w:t>
            </w:r>
            <w:r w:rsidRPr="00D2238B">
              <w:rPr>
                <w:rFonts w:ascii="time new roman" w:hAnsi="time new roman"/>
                <w:szCs w:val="21"/>
              </w:rPr>
              <w:t>类零配件</w:t>
            </w:r>
            <w:r w:rsidRPr="00D2238B">
              <w:rPr>
                <w:rFonts w:ascii="宋体" w:hAnsi="宋体" w:cs="宋体" w:hint="eastAsia"/>
                <w:szCs w:val="21"/>
              </w:rPr>
              <w:t>Ⅱ</w:t>
            </w:r>
            <w:r w:rsidRPr="00D2238B">
              <w:rPr>
                <w:rFonts w:ascii="time new roman" w:hAnsi="time new roman"/>
                <w:szCs w:val="21"/>
              </w:rPr>
              <w:t>型电路板的生产方式由自行贴片改为外协贴片，未提供工艺变更审评和验证记录。</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零配件采购清单中存储器的供应商从杭州利普电子科技有限公司变更为信霖电子商贸（上海）有限公司。但在物料清单中显示存储器的供应商仍为杭州利普电子科技有限公司。未提供供应商变更相关评审记录。</w:t>
            </w:r>
          </w:p>
        </w:tc>
      </w:tr>
      <w:tr w:rsidR="00F838A5" w:rsidRPr="00D2238B" w:rsidTr="00497471">
        <w:trPr>
          <w:cantSplit/>
          <w:trHeight w:val="480"/>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四十一</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零配件清单中的</w:t>
            </w:r>
            <w:r w:rsidRPr="00D2238B">
              <w:rPr>
                <w:rFonts w:ascii="time new roman" w:hAnsi="time new roman"/>
                <w:szCs w:val="21"/>
              </w:rPr>
              <w:t>A</w:t>
            </w:r>
            <w:r w:rsidRPr="00D2238B">
              <w:rPr>
                <w:rFonts w:ascii="time new roman" w:hAnsi="time new roman"/>
                <w:szCs w:val="21"/>
              </w:rPr>
              <w:t>类物料微电机、微量泵和输液硅胶管的供应商在合格供方名录中均列入了</w:t>
            </w:r>
            <w:r w:rsidRPr="00D2238B">
              <w:rPr>
                <w:rFonts w:ascii="time new roman" w:hAnsi="time new roman"/>
                <w:szCs w:val="21"/>
              </w:rPr>
              <w:t>B</w:t>
            </w:r>
            <w:r w:rsidRPr="00D2238B">
              <w:rPr>
                <w:rFonts w:ascii="time new roman" w:hAnsi="time new roman"/>
                <w:szCs w:val="21"/>
              </w:rPr>
              <w:t>类合格供方进行管理。</w:t>
            </w:r>
          </w:p>
        </w:tc>
      </w:tr>
      <w:tr w:rsidR="00F838A5" w:rsidRPr="00D2238B" w:rsidTr="00497471">
        <w:trPr>
          <w:cantSplit/>
          <w:trHeight w:val="480"/>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lastRenderedPageBreak/>
              <w:t>规范第</w:t>
            </w:r>
            <w:r w:rsidRPr="00D2238B">
              <w:rPr>
                <w:rFonts w:ascii="time new roman" w:hAnsi="time new roman" w:hint="eastAsia"/>
                <w:szCs w:val="21"/>
              </w:rPr>
              <w:t>四十三</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1.</w:t>
            </w:r>
            <w:r w:rsidRPr="00D2238B">
              <w:rPr>
                <w:rFonts w:ascii="time new roman" w:hAnsi="time new roman"/>
                <w:szCs w:val="21"/>
              </w:rPr>
              <w:t>微量泵和输液硅胶管采购质量协议中未对原材料型号规格作出规定。</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液晶屏的供应商物料清单中规定为嘉兴上润贸易有限公司，但采购合同中的供方为上海泽临电子有限公司。</w:t>
            </w:r>
          </w:p>
        </w:tc>
      </w:tr>
      <w:tr w:rsidR="00F838A5" w:rsidRPr="00D2238B" w:rsidTr="00497471">
        <w:trPr>
          <w:cantSplit/>
          <w:trHeight w:val="2604"/>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五十</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1.</w:t>
            </w:r>
            <w:r w:rsidRPr="00D2238B">
              <w:rPr>
                <w:rFonts w:ascii="time new roman" w:hAnsi="time new roman"/>
                <w:szCs w:val="21"/>
              </w:rPr>
              <w:t>抽查生产批号为</w:t>
            </w:r>
            <w:r w:rsidRPr="00D2238B">
              <w:rPr>
                <w:rFonts w:ascii="time new roman" w:hAnsi="time new roman"/>
                <w:szCs w:val="21"/>
              </w:rPr>
              <w:t>170426</w:t>
            </w:r>
            <w:r w:rsidRPr="00D2238B">
              <w:rPr>
                <w:rFonts w:ascii="time new roman" w:hAnsi="time new roman"/>
                <w:szCs w:val="21"/>
              </w:rPr>
              <w:t>的电子控制器老化记录，老化时间仅有</w:t>
            </w:r>
            <w:r w:rsidRPr="00D2238B">
              <w:rPr>
                <w:rFonts w:ascii="time new roman" w:hAnsi="time new roman"/>
                <w:szCs w:val="21"/>
              </w:rPr>
              <w:t>59-62</w:t>
            </w:r>
            <w:r w:rsidRPr="00D2238B">
              <w:rPr>
                <w:rFonts w:ascii="time new roman" w:hAnsi="time new roman"/>
                <w:szCs w:val="21"/>
              </w:rPr>
              <w:t>小时，不符合《电子控制镇痛泵</w:t>
            </w:r>
            <w:r w:rsidRPr="00D2238B">
              <w:rPr>
                <w:rFonts w:ascii="宋体" w:hAnsi="宋体" w:cs="宋体" w:hint="eastAsia"/>
                <w:szCs w:val="21"/>
              </w:rPr>
              <w:t>Ⅱ</w:t>
            </w:r>
            <w:r w:rsidRPr="00D2238B">
              <w:rPr>
                <w:rFonts w:ascii="time new roman" w:hAnsi="time new roman"/>
                <w:szCs w:val="21"/>
              </w:rPr>
              <w:t>型控制器装配工艺卡》（编号：</w:t>
            </w:r>
            <w:r w:rsidRPr="00D2238B">
              <w:rPr>
                <w:rFonts w:ascii="time new roman" w:hAnsi="time new roman"/>
                <w:szCs w:val="21"/>
              </w:rPr>
              <w:t>SJ022-500A</w:t>
            </w:r>
            <w:r w:rsidRPr="00D2238B">
              <w:rPr>
                <w:rFonts w:ascii="time new roman" w:hAnsi="time new roman"/>
                <w:szCs w:val="21"/>
              </w:rPr>
              <w:t>）中</w:t>
            </w:r>
            <w:r w:rsidRPr="00D2238B">
              <w:rPr>
                <w:rFonts w:ascii="time new roman" w:hAnsi="time new roman"/>
                <w:szCs w:val="21"/>
              </w:rPr>
              <w:t>72</w:t>
            </w:r>
            <w:r w:rsidRPr="00D2238B">
              <w:rPr>
                <w:rFonts w:ascii="time new roman" w:hAnsi="time new roman"/>
                <w:szCs w:val="21"/>
              </w:rPr>
              <w:t>小时老化试验的规定。</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《电子控制镇痛泵</w:t>
            </w:r>
            <w:r w:rsidRPr="00D2238B">
              <w:rPr>
                <w:rFonts w:ascii="宋体" w:hAnsi="宋体" w:cs="宋体" w:hint="eastAsia"/>
                <w:szCs w:val="21"/>
              </w:rPr>
              <w:t>Ⅱ</w:t>
            </w:r>
            <w:r w:rsidRPr="00D2238B">
              <w:rPr>
                <w:rFonts w:ascii="time new roman" w:hAnsi="time new roman"/>
                <w:szCs w:val="21"/>
              </w:rPr>
              <w:t>型控制器装配工艺卡》（编号：</w:t>
            </w:r>
            <w:r w:rsidRPr="00D2238B">
              <w:rPr>
                <w:rFonts w:ascii="time new roman" w:hAnsi="time new roman"/>
                <w:szCs w:val="21"/>
              </w:rPr>
              <w:t>SJ022-500A</w:t>
            </w:r>
            <w:r w:rsidRPr="00D2238B">
              <w:rPr>
                <w:rFonts w:ascii="time new roman" w:hAnsi="time new roman"/>
                <w:szCs w:val="21"/>
              </w:rPr>
              <w:t>）用电脑剥线机剥去绝缘部分，电源线露出导电部分（</w:t>
            </w:r>
            <w:r w:rsidRPr="00D2238B">
              <w:rPr>
                <w:rFonts w:ascii="time new roman" w:hAnsi="time new roman"/>
                <w:szCs w:val="21"/>
              </w:rPr>
              <w:t>4mm</w:t>
            </w:r>
            <w:r w:rsidRPr="00D2238B">
              <w:rPr>
                <w:rFonts w:ascii="time new roman" w:hAnsi="time new roman"/>
                <w:szCs w:val="21"/>
              </w:rPr>
              <w:t>长）。现场实测电源线露出导电部分仅</w:t>
            </w:r>
            <w:r w:rsidRPr="00D2238B">
              <w:rPr>
                <w:rFonts w:ascii="time new roman" w:hAnsi="time new roman"/>
                <w:szCs w:val="21"/>
              </w:rPr>
              <w:t>3mm</w:t>
            </w:r>
            <w:r w:rsidRPr="00D2238B">
              <w:rPr>
                <w:rFonts w:ascii="time new roman" w:hAnsi="time new roman"/>
                <w:szCs w:val="21"/>
              </w:rPr>
              <w:t>。</w:t>
            </w:r>
          </w:p>
        </w:tc>
      </w:tr>
      <w:tr w:rsidR="00F838A5" w:rsidRPr="00D2238B" w:rsidTr="00497471">
        <w:trPr>
          <w:cantSplit/>
          <w:trHeight w:val="480"/>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五十九</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PVC</w:t>
            </w:r>
            <w:r w:rsidRPr="00D2238B">
              <w:rPr>
                <w:rFonts w:ascii="time new roman" w:hAnsi="time new roman"/>
                <w:szCs w:val="21"/>
              </w:rPr>
              <w:t>粒料</w:t>
            </w:r>
            <w:r w:rsidRPr="00D2238B">
              <w:rPr>
                <w:rFonts w:ascii="time new roman" w:hAnsi="time new roman"/>
                <w:szCs w:val="21"/>
              </w:rPr>
              <w:t>5401T-A74B</w:t>
            </w:r>
            <w:r w:rsidRPr="00D2238B">
              <w:rPr>
                <w:rFonts w:ascii="time new roman" w:hAnsi="time new roman"/>
                <w:szCs w:val="21"/>
              </w:rPr>
              <w:t>的进货记录中上海新上化高分子材料有限公司提供的输血（液）器具用聚氯乙烯检验证书（报告号：</w:t>
            </w:r>
            <w:r w:rsidRPr="00D2238B">
              <w:rPr>
                <w:rFonts w:ascii="time new roman" w:hAnsi="time new roman"/>
                <w:szCs w:val="21"/>
              </w:rPr>
              <w:t>QSP-R-8.2.4-0446</w:t>
            </w:r>
            <w:r w:rsidRPr="00D2238B">
              <w:rPr>
                <w:rFonts w:ascii="time new roman" w:hAnsi="time new roman"/>
                <w:szCs w:val="21"/>
              </w:rPr>
              <w:t>）无供方公章，不能证实该检验证书的来源。</w:t>
            </w:r>
          </w:p>
        </w:tc>
      </w:tr>
      <w:tr w:rsidR="00F838A5" w:rsidRPr="00D2238B" w:rsidTr="00497471">
        <w:trPr>
          <w:cantSplit/>
          <w:trHeight w:val="480"/>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六十二</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2017</w:t>
            </w:r>
            <w:r w:rsidRPr="00D2238B">
              <w:rPr>
                <w:rFonts w:ascii="time new roman" w:hAnsi="time new roman"/>
                <w:szCs w:val="21"/>
              </w:rPr>
              <w:t>年</w:t>
            </w:r>
            <w:r w:rsidRPr="00D2238B">
              <w:rPr>
                <w:rFonts w:ascii="time new roman" w:hAnsi="time new roman"/>
                <w:szCs w:val="21"/>
              </w:rPr>
              <w:t>5</w:t>
            </w:r>
            <w:r w:rsidRPr="00D2238B">
              <w:rPr>
                <w:rFonts w:ascii="time new roman" w:hAnsi="time new roman"/>
                <w:szCs w:val="21"/>
              </w:rPr>
              <w:t>月</w:t>
            </w:r>
            <w:r w:rsidRPr="00D2238B">
              <w:rPr>
                <w:rFonts w:ascii="time new roman" w:hAnsi="time new roman"/>
                <w:szCs w:val="21"/>
              </w:rPr>
              <w:t>18</w:t>
            </w:r>
            <w:r w:rsidRPr="00D2238B">
              <w:rPr>
                <w:rFonts w:ascii="time new roman" w:hAnsi="time new roman"/>
                <w:szCs w:val="21"/>
              </w:rPr>
              <w:t>日电子控制镇痛泵（型号：</w:t>
            </w:r>
            <w:r w:rsidRPr="00D2238B">
              <w:rPr>
                <w:rFonts w:ascii="time new roman" w:hAnsi="time new roman"/>
                <w:szCs w:val="21"/>
              </w:rPr>
              <w:t>CP-E100-11</w:t>
            </w:r>
            <w:r w:rsidRPr="00D2238B">
              <w:rPr>
                <w:rFonts w:ascii="time new roman" w:hAnsi="time new roman"/>
                <w:szCs w:val="21"/>
              </w:rPr>
              <w:t>，数量：</w:t>
            </w:r>
            <w:r w:rsidRPr="00D2238B">
              <w:rPr>
                <w:rFonts w:ascii="time new roman" w:hAnsi="time new roman"/>
                <w:szCs w:val="21"/>
              </w:rPr>
              <w:t>200</w:t>
            </w:r>
            <w:r w:rsidRPr="00D2238B">
              <w:rPr>
                <w:rFonts w:ascii="time new roman" w:hAnsi="time new roman"/>
                <w:szCs w:val="21"/>
              </w:rPr>
              <w:t>，批号：</w:t>
            </w:r>
            <w:r w:rsidRPr="00D2238B">
              <w:rPr>
                <w:rFonts w:ascii="time new roman" w:hAnsi="time new roman"/>
                <w:szCs w:val="21"/>
              </w:rPr>
              <w:t>1704A5003</w:t>
            </w:r>
            <w:r w:rsidRPr="00D2238B">
              <w:rPr>
                <w:rFonts w:ascii="time new roman" w:hAnsi="time new roman"/>
                <w:szCs w:val="21"/>
              </w:rPr>
              <w:t>）销售记录（</w:t>
            </w:r>
            <w:r w:rsidRPr="00D2238B">
              <w:rPr>
                <w:rFonts w:ascii="time new roman" w:hAnsi="time new roman"/>
                <w:szCs w:val="21"/>
              </w:rPr>
              <w:t>XC196762</w:t>
            </w:r>
            <w:r w:rsidRPr="00D2238B">
              <w:rPr>
                <w:rFonts w:ascii="time new roman" w:hAnsi="time new roman"/>
                <w:szCs w:val="21"/>
              </w:rPr>
              <w:t>）中无有效期。（</w:t>
            </w:r>
            <w:r w:rsidRPr="00D2238B">
              <w:rPr>
                <w:rFonts w:ascii="time new roman" w:hAnsi="time new roman"/>
                <w:szCs w:val="21"/>
              </w:rPr>
              <w:t>9.1.2</w:t>
            </w:r>
            <w:r w:rsidRPr="00D2238B">
              <w:rPr>
                <w:rFonts w:ascii="time new roman" w:hAnsi="time new roman"/>
                <w:szCs w:val="21"/>
              </w:rPr>
              <w:t>）</w:t>
            </w:r>
          </w:p>
        </w:tc>
      </w:tr>
      <w:tr w:rsidR="00F838A5" w:rsidRPr="00D2238B" w:rsidTr="00497471">
        <w:trPr>
          <w:cantSplit/>
          <w:trHeight w:val="2431"/>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规范第</w:t>
            </w:r>
            <w:r w:rsidRPr="00D2238B">
              <w:rPr>
                <w:rFonts w:ascii="time new roman" w:hAnsi="time new roman" w:hint="eastAsia"/>
                <w:szCs w:val="21"/>
              </w:rPr>
              <w:t>七十</w:t>
            </w:r>
            <w:r w:rsidRPr="00D2238B">
              <w:rPr>
                <w:rFonts w:ascii="time new roman" w:hAnsi="time new roman"/>
                <w:szCs w:val="21"/>
              </w:rPr>
              <w:t>条</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1.</w:t>
            </w:r>
            <w:r w:rsidRPr="00D2238B">
              <w:rPr>
                <w:rFonts w:ascii="time new roman" w:hAnsi="time new roman"/>
                <w:szCs w:val="21"/>
              </w:rPr>
              <w:t>未编制返工控制文件，《电子控制镇痛泵</w:t>
            </w:r>
            <w:r w:rsidRPr="00D2238B">
              <w:rPr>
                <w:rFonts w:ascii="宋体" w:hAnsi="宋体" w:cs="宋体" w:hint="eastAsia"/>
                <w:szCs w:val="21"/>
              </w:rPr>
              <w:t>Ⅱ</w:t>
            </w:r>
            <w:r w:rsidRPr="00D2238B">
              <w:rPr>
                <w:rFonts w:ascii="time new roman" w:hAnsi="time new roman"/>
                <w:szCs w:val="21"/>
              </w:rPr>
              <w:t>控制器装配工艺卡》（编号：</w:t>
            </w:r>
            <w:r w:rsidRPr="00D2238B">
              <w:rPr>
                <w:rFonts w:ascii="time new roman" w:hAnsi="time new roman"/>
                <w:szCs w:val="21"/>
              </w:rPr>
              <w:t>SJ022-500A</w:t>
            </w:r>
            <w:r w:rsidRPr="00D2238B">
              <w:rPr>
                <w:rFonts w:ascii="time new roman" w:hAnsi="time new roman"/>
                <w:szCs w:val="21"/>
              </w:rPr>
              <w:t>）中也未对返工作业要求、重新检验与重新验证内容作出具体规定。</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电子控制镇痛泵</w:t>
            </w:r>
            <w:r w:rsidRPr="00D2238B">
              <w:rPr>
                <w:rFonts w:ascii="宋体" w:hAnsi="宋体" w:cs="宋体" w:hint="eastAsia"/>
                <w:szCs w:val="21"/>
              </w:rPr>
              <w:t>Ⅱ</w:t>
            </w:r>
            <w:r w:rsidRPr="00D2238B">
              <w:rPr>
                <w:rFonts w:ascii="time new roman" w:hAnsi="time new roman"/>
                <w:szCs w:val="21"/>
              </w:rPr>
              <w:t>控制器生产记录（编号：</w:t>
            </w:r>
            <w:r w:rsidRPr="00D2238B">
              <w:rPr>
                <w:rFonts w:ascii="time new roman" w:hAnsi="time new roman"/>
                <w:szCs w:val="21"/>
              </w:rPr>
              <w:t>SC-7.5.1-06</w:t>
            </w:r>
            <w:r w:rsidRPr="00D2238B">
              <w:rPr>
                <w:rFonts w:ascii="time new roman" w:hAnsi="time new roman"/>
                <w:szCs w:val="21"/>
              </w:rPr>
              <w:t>，批号</w:t>
            </w:r>
            <w:r w:rsidRPr="00D2238B">
              <w:rPr>
                <w:rFonts w:ascii="time new roman" w:hAnsi="time new roman"/>
                <w:szCs w:val="21"/>
              </w:rPr>
              <w:t>170426</w:t>
            </w:r>
            <w:r w:rsidRPr="00D2238B">
              <w:rPr>
                <w:rFonts w:ascii="time new roman" w:hAnsi="time new roman"/>
                <w:szCs w:val="21"/>
              </w:rPr>
              <w:t>，计划单号</w:t>
            </w:r>
            <w:r w:rsidRPr="00D2238B">
              <w:rPr>
                <w:rFonts w:ascii="time new roman" w:hAnsi="time new roman"/>
                <w:szCs w:val="21"/>
              </w:rPr>
              <w:t>1705001-01</w:t>
            </w:r>
            <w:r w:rsidRPr="00D2238B">
              <w:rPr>
                <w:rFonts w:ascii="time new roman" w:hAnsi="time new roman"/>
                <w:szCs w:val="21"/>
              </w:rPr>
              <w:t>）中的修理数量与电子控制器不合格报告（编号：</w:t>
            </w:r>
            <w:r w:rsidRPr="00D2238B">
              <w:rPr>
                <w:rFonts w:ascii="time new roman" w:hAnsi="time new roman"/>
                <w:szCs w:val="21"/>
              </w:rPr>
              <w:t>ZG-8.3-04</w:t>
            </w:r>
            <w:r w:rsidRPr="00D2238B">
              <w:rPr>
                <w:rFonts w:ascii="time new roman" w:hAnsi="time new roman"/>
                <w:szCs w:val="21"/>
              </w:rPr>
              <w:t>）不一致，且未见修理项目及方法。</w:t>
            </w:r>
          </w:p>
        </w:tc>
      </w:tr>
      <w:tr w:rsidR="00F838A5" w:rsidRPr="00D2238B" w:rsidTr="00497471">
        <w:trPr>
          <w:cantSplit/>
          <w:trHeight w:val="1672"/>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无菌附录</w:t>
            </w:r>
            <w:r w:rsidRPr="00D2238B">
              <w:rPr>
                <w:rFonts w:ascii="time new roman" w:hAnsi="time new roman"/>
                <w:szCs w:val="21"/>
              </w:rPr>
              <w:t>2.2.2</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十万级洁净区一车间二楼与一楼非洁净区包装间之间设置了成品滑道，用于传递成品，但洁净区和非洁净区间仅有一扇门密闭。传递成品时门开启，洁净区直接与非洁净区联通，现场查见压差计显示为</w:t>
            </w:r>
            <w:r w:rsidRPr="00D2238B">
              <w:rPr>
                <w:rFonts w:ascii="time new roman" w:hAnsi="time new roman"/>
                <w:szCs w:val="21"/>
              </w:rPr>
              <w:t>1</w:t>
            </w:r>
            <w:r w:rsidRPr="00D2238B">
              <w:rPr>
                <w:rFonts w:ascii="time new roman" w:hAnsi="time new roman"/>
                <w:szCs w:val="21"/>
              </w:rPr>
              <w:t>帕。</w:t>
            </w:r>
          </w:p>
        </w:tc>
      </w:tr>
      <w:tr w:rsidR="00F838A5" w:rsidRPr="00D2238B" w:rsidTr="00497471">
        <w:trPr>
          <w:cantSplit/>
          <w:trHeight w:val="480"/>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无菌附录</w:t>
            </w:r>
            <w:r w:rsidRPr="00D2238B">
              <w:rPr>
                <w:rFonts w:ascii="time new roman" w:hAnsi="time new roman"/>
                <w:szCs w:val="21"/>
              </w:rPr>
              <w:t>2.2.14</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1.</w:t>
            </w:r>
            <w:r w:rsidRPr="00D2238B">
              <w:rPr>
                <w:rFonts w:ascii="time new roman" w:hAnsi="time new roman"/>
                <w:szCs w:val="21"/>
              </w:rPr>
              <w:t>十万级洁净区照明灯具内有昆虫。</w:t>
            </w:r>
          </w:p>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2.</w:t>
            </w:r>
            <w:r w:rsidRPr="00D2238B">
              <w:rPr>
                <w:rFonts w:ascii="time new roman" w:hAnsi="time new roman"/>
                <w:szCs w:val="21"/>
              </w:rPr>
              <w:t>十万级洁净区男二更和洗手区域之间的门向洁净度低的方向开启。</w:t>
            </w:r>
          </w:p>
        </w:tc>
      </w:tr>
      <w:tr w:rsidR="00F838A5" w:rsidRPr="00D2238B" w:rsidTr="00497471">
        <w:trPr>
          <w:cantSplit/>
          <w:trHeight w:val="2118"/>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lastRenderedPageBreak/>
              <w:t>无菌附录</w:t>
            </w:r>
            <w:r w:rsidRPr="00D2238B">
              <w:rPr>
                <w:rFonts w:ascii="time new roman" w:hAnsi="time new roman"/>
                <w:szCs w:val="21"/>
              </w:rPr>
              <w:t>2.3.2</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400" w:lineRule="exact"/>
              <w:rPr>
                <w:rFonts w:ascii="time new roman" w:hAnsi="time new roman" w:hint="eastAsia"/>
                <w:szCs w:val="21"/>
              </w:rPr>
            </w:pPr>
            <w:r w:rsidRPr="00D2238B">
              <w:rPr>
                <w:rFonts w:ascii="time new roman" w:hAnsi="time new roman"/>
                <w:szCs w:val="21"/>
              </w:rPr>
              <w:t>设备运行记录表中显示</w:t>
            </w:r>
            <w:r w:rsidRPr="00D2238B">
              <w:rPr>
                <w:rFonts w:ascii="time new roman" w:hAnsi="time new roman"/>
                <w:szCs w:val="21"/>
              </w:rPr>
              <w:t>2017</w:t>
            </w:r>
            <w:r w:rsidRPr="00D2238B">
              <w:rPr>
                <w:rFonts w:ascii="time new roman" w:hAnsi="time new roman"/>
                <w:szCs w:val="21"/>
              </w:rPr>
              <w:t>年</w:t>
            </w:r>
            <w:r w:rsidRPr="00D2238B">
              <w:rPr>
                <w:rFonts w:ascii="time new roman" w:hAnsi="time new roman"/>
                <w:szCs w:val="21"/>
              </w:rPr>
              <w:t>1</w:t>
            </w:r>
            <w:r w:rsidRPr="00D2238B">
              <w:rPr>
                <w:rFonts w:ascii="time new roman" w:hAnsi="time new roman"/>
                <w:szCs w:val="21"/>
              </w:rPr>
              <w:t>月</w:t>
            </w:r>
            <w:r w:rsidRPr="00D2238B">
              <w:rPr>
                <w:rFonts w:ascii="time new roman" w:hAnsi="time new roman"/>
                <w:szCs w:val="21"/>
              </w:rPr>
              <w:t>25</w:t>
            </w:r>
            <w:r w:rsidRPr="00D2238B">
              <w:rPr>
                <w:rFonts w:ascii="time new roman" w:hAnsi="time new roman"/>
                <w:szCs w:val="21"/>
              </w:rPr>
              <w:t>日</w:t>
            </w:r>
            <w:r w:rsidRPr="00D2238B">
              <w:rPr>
                <w:rFonts w:ascii="time new roman" w:hAnsi="time new roman"/>
                <w:szCs w:val="21"/>
              </w:rPr>
              <w:t>14</w:t>
            </w:r>
            <w:r w:rsidRPr="00D2238B">
              <w:rPr>
                <w:rFonts w:ascii="time new roman" w:hAnsi="time new roman"/>
                <w:szCs w:val="21"/>
              </w:rPr>
              <w:t>点</w:t>
            </w:r>
            <w:r w:rsidRPr="00D2238B">
              <w:rPr>
                <w:rFonts w:ascii="time new roman" w:hAnsi="time new roman"/>
                <w:szCs w:val="21"/>
              </w:rPr>
              <w:t>-2</w:t>
            </w:r>
            <w:r w:rsidRPr="00D2238B">
              <w:rPr>
                <w:rFonts w:ascii="time new roman" w:hAnsi="time new roman"/>
                <w:szCs w:val="21"/>
              </w:rPr>
              <w:t>月</w:t>
            </w:r>
            <w:r w:rsidRPr="00D2238B">
              <w:rPr>
                <w:rFonts w:ascii="time new roman" w:hAnsi="time new roman"/>
                <w:szCs w:val="21"/>
              </w:rPr>
              <w:t>3</w:t>
            </w:r>
            <w:r w:rsidRPr="00D2238B">
              <w:rPr>
                <w:rFonts w:ascii="time new roman" w:hAnsi="time new roman"/>
                <w:szCs w:val="21"/>
              </w:rPr>
              <w:t>日</w:t>
            </w:r>
            <w:r w:rsidRPr="00D2238B">
              <w:rPr>
                <w:rFonts w:ascii="time new roman" w:hAnsi="time new roman"/>
                <w:szCs w:val="21"/>
              </w:rPr>
              <w:t>5</w:t>
            </w:r>
            <w:r w:rsidRPr="00D2238B">
              <w:rPr>
                <w:rFonts w:ascii="time new roman" w:hAnsi="time new roman"/>
                <w:szCs w:val="21"/>
              </w:rPr>
              <w:t>点</w:t>
            </w:r>
            <w:r w:rsidRPr="00D2238B">
              <w:rPr>
                <w:rFonts w:ascii="time new roman" w:hAnsi="time new roman"/>
                <w:szCs w:val="21"/>
              </w:rPr>
              <w:t>30</w:t>
            </w:r>
            <w:r w:rsidRPr="00D2238B">
              <w:rPr>
                <w:rFonts w:ascii="time new roman" w:hAnsi="time new roman"/>
                <w:szCs w:val="21"/>
              </w:rPr>
              <w:t>分企业洁净区空气净化系统连续停机，企业未提供连续停机</w:t>
            </w:r>
            <w:r w:rsidRPr="00D2238B">
              <w:rPr>
                <w:rFonts w:ascii="time new roman" w:hAnsi="time new roman"/>
                <w:szCs w:val="21"/>
              </w:rPr>
              <w:t>8</w:t>
            </w:r>
            <w:r w:rsidRPr="00D2238B">
              <w:rPr>
                <w:rFonts w:ascii="time new roman" w:hAnsi="time new roman"/>
                <w:szCs w:val="21"/>
              </w:rPr>
              <w:t>天以上再次开启生产前的测试或验证资料，也未提供恢复生产前对洁净区环境参数进行检测的记录，不能确认仍能达到规定的洁净度级别要求。</w:t>
            </w:r>
          </w:p>
        </w:tc>
      </w:tr>
      <w:tr w:rsidR="00F838A5" w:rsidRPr="00D2238B" w:rsidTr="00497471">
        <w:trPr>
          <w:cantSplit/>
          <w:trHeight w:val="1333"/>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无菌附录</w:t>
            </w:r>
            <w:r w:rsidRPr="00D2238B">
              <w:rPr>
                <w:rFonts w:ascii="time new roman" w:hAnsi="time new roman"/>
                <w:szCs w:val="21"/>
              </w:rPr>
              <w:t>2.5.1</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物料清单中规定直径</w:t>
            </w:r>
            <w:r w:rsidRPr="00D2238B">
              <w:rPr>
                <w:rFonts w:ascii="time new roman" w:hAnsi="time new roman"/>
                <w:szCs w:val="21"/>
              </w:rPr>
              <w:t>2.8</w:t>
            </w:r>
            <w:r w:rsidRPr="00D2238B">
              <w:rPr>
                <w:rFonts w:ascii="time new roman" w:hAnsi="time new roman"/>
                <w:szCs w:val="21"/>
              </w:rPr>
              <w:t>的输液管所用材料牌号为</w:t>
            </w:r>
            <w:r w:rsidRPr="00D2238B">
              <w:rPr>
                <w:rFonts w:ascii="time new roman" w:hAnsi="time new roman"/>
                <w:szCs w:val="21"/>
              </w:rPr>
              <w:t>PVC</w:t>
            </w:r>
            <w:r w:rsidRPr="00D2238B">
              <w:rPr>
                <w:rFonts w:ascii="time new roman" w:hAnsi="time new roman"/>
                <w:szCs w:val="21"/>
              </w:rPr>
              <w:t>肺管料，但企业未提供肺管料的生物学评价记录。</w:t>
            </w:r>
          </w:p>
        </w:tc>
      </w:tr>
      <w:tr w:rsidR="00F838A5" w:rsidRPr="00D2238B" w:rsidTr="00497471">
        <w:trPr>
          <w:cantSplit/>
          <w:trHeight w:val="1374"/>
          <w:jc w:val="center"/>
        </w:trPr>
        <w:tc>
          <w:tcPr>
            <w:tcW w:w="1699" w:type="dxa"/>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无菌附录</w:t>
            </w:r>
            <w:r w:rsidRPr="00D2238B">
              <w:rPr>
                <w:rFonts w:ascii="time new roman" w:hAnsi="time new roman"/>
                <w:szCs w:val="21"/>
              </w:rPr>
              <w:t>2.7.5</w:t>
            </w:r>
          </w:p>
        </w:tc>
        <w:tc>
          <w:tcPr>
            <w:tcW w:w="8076" w:type="dxa"/>
            <w:gridSpan w:val="3"/>
            <w:tcBorders>
              <w:top w:val="single" w:sz="4" w:space="0" w:color="auto"/>
              <w:bottom w:val="single" w:sz="4" w:space="0" w:color="auto"/>
            </w:tcBorders>
            <w:vAlign w:val="center"/>
          </w:tcPr>
          <w:p w:rsidR="00F838A5" w:rsidRPr="00D2238B" w:rsidRDefault="00F838A5" w:rsidP="00497471">
            <w:pPr>
              <w:spacing w:line="360" w:lineRule="auto"/>
              <w:rPr>
                <w:rFonts w:ascii="time new roman" w:hAnsi="time new roman" w:hint="eastAsia"/>
                <w:szCs w:val="21"/>
              </w:rPr>
            </w:pPr>
            <w:r w:rsidRPr="00D2238B">
              <w:rPr>
                <w:rFonts w:ascii="time new roman" w:hAnsi="time new roman"/>
                <w:szCs w:val="21"/>
              </w:rPr>
              <w:t>未按成品留样管理制度（编号：</w:t>
            </w:r>
            <w:r w:rsidRPr="00D2238B">
              <w:rPr>
                <w:rFonts w:ascii="time new roman" w:hAnsi="time new roman"/>
                <w:szCs w:val="21"/>
              </w:rPr>
              <w:t>SJ/ZD-25</w:t>
            </w:r>
            <w:r w:rsidRPr="00D2238B">
              <w:rPr>
                <w:rFonts w:ascii="time new roman" w:hAnsi="time new roman"/>
                <w:szCs w:val="21"/>
              </w:rPr>
              <w:t>）的规定对一次性使用电子控制镇痛泵进行重点留样，也未按制度规定提供留样产品的全性能检测报告。</w:t>
            </w:r>
          </w:p>
        </w:tc>
      </w:tr>
      <w:tr w:rsidR="00F838A5" w:rsidRPr="00D2238B" w:rsidTr="00497471">
        <w:trPr>
          <w:cantSplit/>
          <w:trHeight w:val="670"/>
          <w:jc w:val="center"/>
        </w:trPr>
        <w:tc>
          <w:tcPr>
            <w:tcW w:w="9775" w:type="dxa"/>
            <w:gridSpan w:val="4"/>
            <w:tcBorders>
              <w:top w:val="single" w:sz="4" w:space="0" w:color="auto"/>
              <w:bottom w:val="single" w:sz="4" w:space="0" w:color="auto"/>
            </w:tcBorders>
            <w:vAlign w:val="center"/>
          </w:tcPr>
          <w:p w:rsidR="00F838A5" w:rsidRPr="00D2238B" w:rsidRDefault="00F838A5" w:rsidP="00497471">
            <w:pPr>
              <w:jc w:val="center"/>
              <w:rPr>
                <w:rFonts w:ascii="time new roman" w:hAnsi="time new roman" w:hint="eastAsia"/>
                <w:szCs w:val="21"/>
              </w:rPr>
            </w:pPr>
            <w:r w:rsidRPr="00D2238B">
              <w:rPr>
                <w:rFonts w:ascii="time new roman" w:hAnsi="time new roman"/>
                <w:b/>
                <w:bCs/>
                <w:szCs w:val="21"/>
              </w:rPr>
              <w:t>处理措施</w:t>
            </w:r>
          </w:p>
        </w:tc>
      </w:tr>
      <w:tr w:rsidR="00F838A5" w:rsidRPr="00D2238B" w:rsidTr="00497471">
        <w:trPr>
          <w:cantSplit/>
          <w:trHeight w:val="703"/>
          <w:jc w:val="center"/>
        </w:trPr>
        <w:tc>
          <w:tcPr>
            <w:tcW w:w="9775" w:type="dxa"/>
            <w:gridSpan w:val="4"/>
            <w:tcBorders>
              <w:top w:val="single" w:sz="4" w:space="0" w:color="auto"/>
              <w:bottom w:val="single" w:sz="4" w:space="0" w:color="auto"/>
            </w:tcBorders>
            <w:vAlign w:val="center"/>
          </w:tcPr>
          <w:p w:rsidR="00F838A5" w:rsidRPr="00D2238B" w:rsidRDefault="00F838A5" w:rsidP="00497471">
            <w:pPr>
              <w:jc w:val="center"/>
              <w:rPr>
                <w:rFonts w:ascii="time new roman" w:hAnsi="time new roman" w:hint="eastAsia"/>
                <w:szCs w:val="21"/>
              </w:rPr>
            </w:pPr>
            <w:r>
              <w:rPr>
                <w:rFonts w:ascii="time new roman" w:hAnsi="time new roman" w:hint="eastAsia"/>
                <w:szCs w:val="21"/>
              </w:rPr>
              <w:t>停产整改</w:t>
            </w:r>
          </w:p>
        </w:tc>
      </w:tr>
    </w:tbl>
    <w:p w:rsidR="00F838A5" w:rsidRPr="00D04909" w:rsidRDefault="00F838A5" w:rsidP="00F838A5">
      <w:pPr>
        <w:rPr>
          <w:rFonts w:ascii="time new roman" w:eastAsia="仿宋_GB2312" w:hAnsi="time new roman" w:hint="eastAsia"/>
          <w:sz w:val="13"/>
          <w:szCs w:val="13"/>
        </w:rPr>
      </w:pPr>
    </w:p>
    <w:p w:rsidR="0031369B" w:rsidRDefault="0031369B"/>
    <w:sectPr w:rsidR="0031369B" w:rsidSect="00CA53AE">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3D0" w:rsidRDefault="00C243D0" w:rsidP="00F838A5">
      <w:r>
        <w:separator/>
      </w:r>
    </w:p>
  </w:endnote>
  <w:endnote w:type="continuationSeparator" w:id="1">
    <w:p w:rsidR="00C243D0" w:rsidRDefault="00C243D0" w:rsidP="00F838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 new roman">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78E" w:rsidRPr="00CA53AE" w:rsidRDefault="002E1EC6">
    <w:pPr>
      <w:pStyle w:val="a4"/>
      <w:rPr>
        <w:sz w:val="28"/>
        <w:szCs w:val="28"/>
      </w:rPr>
    </w:pPr>
    <w:r w:rsidRPr="00CA53AE">
      <w:rPr>
        <w:rFonts w:hint="eastAsia"/>
        <w:color w:val="FFFFFF"/>
        <w:sz w:val="28"/>
        <w:szCs w:val="28"/>
      </w:rPr>
      <w:t>—</w:t>
    </w:r>
    <w:r w:rsidRPr="00CA53AE">
      <w:rPr>
        <w:rFonts w:hint="eastAsia"/>
        <w:sz w:val="28"/>
        <w:szCs w:val="28"/>
      </w:rPr>
      <w:t>—</w:t>
    </w:r>
    <w:r w:rsidR="009141D5" w:rsidRPr="00CA53AE">
      <w:rPr>
        <w:sz w:val="28"/>
        <w:szCs w:val="28"/>
      </w:rPr>
      <w:fldChar w:fldCharType="begin"/>
    </w:r>
    <w:r w:rsidRPr="00CA53AE">
      <w:rPr>
        <w:sz w:val="28"/>
        <w:szCs w:val="28"/>
      </w:rPr>
      <w:instrText>PAGE   \* MERGEFORMAT</w:instrText>
    </w:r>
    <w:r w:rsidR="009141D5" w:rsidRPr="00CA53AE">
      <w:rPr>
        <w:sz w:val="28"/>
        <w:szCs w:val="28"/>
      </w:rPr>
      <w:fldChar w:fldCharType="separate"/>
    </w:r>
    <w:r w:rsidRPr="001F0C90">
      <w:rPr>
        <w:noProof/>
        <w:sz w:val="28"/>
        <w:szCs w:val="28"/>
        <w:lang w:val="zh-CN"/>
      </w:rPr>
      <w:t>6</w:t>
    </w:r>
    <w:r w:rsidR="009141D5" w:rsidRPr="00CA53AE">
      <w:rPr>
        <w:sz w:val="28"/>
        <w:szCs w:val="28"/>
      </w:rPr>
      <w:fldChar w:fldCharType="end"/>
    </w:r>
    <w:r w:rsidRPr="00CA53AE">
      <w:rPr>
        <w:rFonts w:hint="eastAsia"/>
        <w:sz w:val="28"/>
        <w:szCs w:val="28"/>
      </w:rPr>
      <w:t>—</w:t>
    </w:r>
  </w:p>
  <w:p w:rsidR="00054F05" w:rsidRDefault="00C243D0" w:rsidP="00CA53AE">
    <w:pPr>
      <w:pStyle w:val="a4"/>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78E" w:rsidRPr="00CA53AE" w:rsidRDefault="002E1EC6" w:rsidP="00CA53AE">
    <w:pPr>
      <w:pStyle w:val="a4"/>
      <w:wordWrap w:val="0"/>
      <w:jc w:val="right"/>
      <w:rPr>
        <w:sz w:val="28"/>
        <w:szCs w:val="28"/>
      </w:rPr>
    </w:pPr>
    <w:r w:rsidRPr="00CA53AE">
      <w:rPr>
        <w:rFonts w:hint="eastAsia"/>
        <w:sz w:val="28"/>
        <w:szCs w:val="28"/>
      </w:rPr>
      <w:t>—</w:t>
    </w:r>
    <w:r w:rsidR="009141D5" w:rsidRPr="00CA53AE">
      <w:rPr>
        <w:sz w:val="28"/>
        <w:szCs w:val="28"/>
      </w:rPr>
      <w:fldChar w:fldCharType="begin"/>
    </w:r>
    <w:r w:rsidRPr="00CA53AE">
      <w:rPr>
        <w:sz w:val="28"/>
        <w:szCs w:val="28"/>
      </w:rPr>
      <w:instrText>PAGE   \* MERGEFORMAT</w:instrText>
    </w:r>
    <w:r w:rsidR="009141D5" w:rsidRPr="00CA53AE">
      <w:rPr>
        <w:sz w:val="28"/>
        <w:szCs w:val="28"/>
      </w:rPr>
      <w:fldChar w:fldCharType="separate"/>
    </w:r>
    <w:r w:rsidR="005133E8" w:rsidRPr="005133E8">
      <w:rPr>
        <w:noProof/>
        <w:sz w:val="28"/>
        <w:szCs w:val="28"/>
        <w:lang w:val="zh-CN"/>
      </w:rPr>
      <w:t>2</w:t>
    </w:r>
    <w:r w:rsidR="009141D5" w:rsidRPr="00CA53AE">
      <w:rPr>
        <w:sz w:val="28"/>
        <w:szCs w:val="28"/>
      </w:rPr>
      <w:fldChar w:fldCharType="end"/>
    </w:r>
    <w:r w:rsidRPr="00CA53AE">
      <w:rPr>
        <w:rFonts w:hint="eastAsia"/>
        <w:sz w:val="28"/>
        <w:szCs w:val="28"/>
      </w:rPr>
      <w:t>—</w:t>
    </w:r>
    <w:r w:rsidRPr="00CA53AE">
      <w:rPr>
        <w:rFonts w:hint="eastAsia"/>
        <w:color w:val="FFFFFF"/>
        <w:sz w:val="28"/>
        <w:szCs w:val="28"/>
      </w:rPr>
      <w:t>—</w:t>
    </w:r>
  </w:p>
  <w:p w:rsidR="00054F05" w:rsidRDefault="00C243D0"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3D0" w:rsidRDefault="00C243D0" w:rsidP="00F838A5">
      <w:r>
        <w:separator/>
      </w:r>
    </w:p>
  </w:footnote>
  <w:footnote w:type="continuationSeparator" w:id="1">
    <w:p w:rsidR="00C243D0" w:rsidRDefault="00C243D0" w:rsidP="00F838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F7ABA"/>
    <w:rsid w:val="002E1EC6"/>
    <w:rsid w:val="0031369B"/>
    <w:rsid w:val="005133E8"/>
    <w:rsid w:val="009141D5"/>
    <w:rsid w:val="00C243D0"/>
    <w:rsid w:val="00C25DC8"/>
    <w:rsid w:val="00CF7ABA"/>
    <w:rsid w:val="00F838A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8A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38A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838A5"/>
    <w:rPr>
      <w:sz w:val="18"/>
      <w:szCs w:val="18"/>
    </w:rPr>
  </w:style>
  <w:style w:type="paragraph" w:styleId="a4">
    <w:name w:val="footer"/>
    <w:basedOn w:val="a"/>
    <w:link w:val="Char0"/>
    <w:uiPriority w:val="99"/>
    <w:unhideWhenUsed/>
    <w:rsid w:val="00F838A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838A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8A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38A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838A5"/>
    <w:rPr>
      <w:sz w:val="18"/>
      <w:szCs w:val="18"/>
    </w:rPr>
  </w:style>
  <w:style w:type="paragraph" w:styleId="a4">
    <w:name w:val="footer"/>
    <w:basedOn w:val="a"/>
    <w:link w:val="Char0"/>
    <w:uiPriority w:val="99"/>
    <w:unhideWhenUsed/>
    <w:rsid w:val="00F838A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838A5"/>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Words>
  <Characters>2217</Characters>
  <Application>Microsoft Office Word</Application>
  <DocSecurity>0</DocSecurity>
  <Lines>18</Lines>
  <Paragraphs>5</Paragraphs>
  <ScaleCrop>false</ScaleCrop>
  <Company>CFDA</Company>
  <LinksUpToDate>false</LinksUpToDate>
  <CharactersWithSpaces>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2017-06-23T09:56:00Z</dcterms:created>
  <dcterms:modified xsi:type="dcterms:W3CDTF">2017-06-23T09:56:00Z</dcterms:modified>
</cp:coreProperties>
</file>