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586E" w:rsidRDefault="001A586E" w:rsidP="001A586E">
      <w:pPr>
        <w:spacing w:line="360" w:lineRule="auto"/>
        <w:rPr>
          <w:rFonts w:ascii="黑体" w:eastAsia="黑体" w:hAnsi="黑体"/>
          <w:sz w:val="32"/>
          <w:szCs w:val="32"/>
        </w:rPr>
      </w:pPr>
      <w:r>
        <w:rPr>
          <w:rFonts w:ascii="黑体" w:eastAsia="黑体" w:hAnsi="黑体" w:hint="eastAsia"/>
          <w:sz w:val="32"/>
          <w:szCs w:val="32"/>
        </w:rPr>
        <w:t>附件</w:t>
      </w:r>
    </w:p>
    <w:p w:rsidR="001A586E" w:rsidRPr="00215E6C" w:rsidRDefault="001A586E" w:rsidP="001A586E">
      <w:pPr>
        <w:spacing w:line="360" w:lineRule="auto"/>
        <w:rPr>
          <w:rFonts w:ascii="黑体" w:eastAsia="黑体" w:hAnsi="黑体"/>
          <w:sz w:val="32"/>
          <w:szCs w:val="32"/>
        </w:rPr>
      </w:pPr>
    </w:p>
    <w:p w:rsidR="001A586E" w:rsidRPr="008D2199" w:rsidRDefault="001A586E" w:rsidP="001A586E">
      <w:pPr>
        <w:spacing w:line="360" w:lineRule="auto"/>
        <w:jc w:val="center"/>
        <w:rPr>
          <w:rFonts w:ascii="方正小标宋简体" w:eastAsia="方正小标宋简体" w:hAnsi="仿宋"/>
          <w:spacing w:val="-8"/>
          <w:sz w:val="52"/>
          <w:szCs w:val="52"/>
        </w:rPr>
      </w:pPr>
      <w:r w:rsidRPr="008D2199">
        <w:rPr>
          <w:rFonts w:ascii="方正小标宋简体" w:eastAsia="方正小标宋简体" w:hAnsi="仿宋" w:hint="eastAsia"/>
          <w:spacing w:val="-8"/>
          <w:sz w:val="44"/>
          <w:szCs w:val="44"/>
        </w:rPr>
        <w:t>普林斯顿医疗科技（珠海）有限公司检查情况表</w:t>
      </w:r>
    </w:p>
    <w:tbl>
      <w:tblPr>
        <w:tblW w:w="0" w:type="auto"/>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843"/>
        <w:gridCol w:w="3544"/>
        <w:gridCol w:w="1417"/>
        <w:gridCol w:w="2148"/>
      </w:tblGrid>
      <w:tr w:rsidR="001A586E" w:rsidRPr="009A44AA" w:rsidTr="00741EF1">
        <w:trPr>
          <w:trHeight w:val="419"/>
          <w:jc w:val="center"/>
        </w:trPr>
        <w:tc>
          <w:tcPr>
            <w:tcW w:w="1843" w:type="dxa"/>
            <w:vAlign w:val="center"/>
          </w:tcPr>
          <w:p w:rsidR="001A586E" w:rsidRPr="009A44AA" w:rsidRDefault="001A586E" w:rsidP="00741EF1">
            <w:pPr>
              <w:jc w:val="center"/>
              <w:rPr>
                <w:rFonts w:ascii="宋体" w:hAnsi="宋体"/>
                <w:color w:val="000000"/>
                <w:szCs w:val="21"/>
              </w:rPr>
            </w:pPr>
            <w:r w:rsidRPr="009A44AA">
              <w:rPr>
                <w:rFonts w:ascii="宋体" w:hAnsi="宋体" w:hint="eastAsia"/>
                <w:color w:val="000000"/>
                <w:szCs w:val="21"/>
              </w:rPr>
              <w:t>企业名称</w:t>
            </w:r>
          </w:p>
        </w:tc>
        <w:tc>
          <w:tcPr>
            <w:tcW w:w="3544" w:type="dxa"/>
            <w:vAlign w:val="center"/>
          </w:tcPr>
          <w:p w:rsidR="001A586E" w:rsidRPr="009A44AA" w:rsidRDefault="001A586E" w:rsidP="00741EF1">
            <w:pPr>
              <w:widowControl/>
              <w:jc w:val="center"/>
              <w:textAlignment w:val="center"/>
              <w:rPr>
                <w:rFonts w:ascii="宋体" w:hAnsi="宋体"/>
                <w:color w:val="000000"/>
                <w:szCs w:val="21"/>
              </w:rPr>
            </w:pPr>
            <w:r w:rsidRPr="009A44AA">
              <w:rPr>
                <w:rFonts w:ascii="宋体" w:hAnsi="宋体" w:cs="宋体" w:hint="eastAsia"/>
                <w:color w:val="000000"/>
                <w:kern w:val="0"/>
                <w:szCs w:val="21"/>
                <w:lang/>
              </w:rPr>
              <w:t>普林斯顿医疗科技（珠海）有限公司</w:t>
            </w:r>
          </w:p>
        </w:tc>
        <w:tc>
          <w:tcPr>
            <w:tcW w:w="1417" w:type="dxa"/>
            <w:vAlign w:val="center"/>
          </w:tcPr>
          <w:p w:rsidR="001A586E" w:rsidRPr="009A44AA" w:rsidRDefault="001A586E" w:rsidP="00741EF1">
            <w:pPr>
              <w:jc w:val="center"/>
              <w:rPr>
                <w:rFonts w:ascii="宋体" w:hAnsi="宋体"/>
                <w:color w:val="000000"/>
                <w:szCs w:val="21"/>
              </w:rPr>
            </w:pPr>
            <w:r w:rsidRPr="009A44AA">
              <w:rPr>
                <w:rFonts w:ascii="宋体" w:hAnsi="宋体" w:hint="eastAsia"/>
                <w:color w:val="000000"/>
                <w:szCs w:val="21"/>
              </w:rPr>
              <w:t>法定代表人</w:t>
            </w:r>
          </w:p>
        </w:tc>
        <w:tc>
          <w:tcPr>
            <w:tcW w:w="2148" w:type="dxa"/>
            <w:vAlign w:val="center"/>
          </w:tcPr>
          <w:p w:rsidR="001A586E" w:rsidRPr="009A44AA" w:rsidRDefault="001A586E" w:rsidP="00741EF1">
            <w:pPr>
              <w:jc w:val="center"/>
              <w:rPr>
                <w:rFonts w:ascii="宋体" w:hAnsi="宋体"/>
                <w:color w:val="000000"/>
                <w:szCs w:val="21"/>
              </w:rPr>
            </w:pPr>
            <w:r w:rsidRPr="009A44AA">
              <w:rPr>
                <w:rFonts w:ascii="宋体" w:hAnsi="宋体" w:hint="eastAsia"/>
                <w:color w:val="000000"/>
                <w:szCs w:val="21"/>
              </w:rPr>
              <w:t>刘心勇</w:t>
            </w:r>
          </w:p>
        </w:tc>
      </w:tr>
      <w:tr w:rsidR="001A586E" w:rsidRPr="009A44AA" w:rsidTr="00741EF1">
        <w:trPr>
          <w:trHeight w:val="374"/>
          <w:jc w:val="center"/>
        </w:trPr>
        <w:tc>
          <w:tcPr>
            <w:tcW w:w="1843" w:type="dxa"/>
            <w:vAlign w:val="center"/>
          </w:tcPr>
          <w:p w:rsidR="001A586E" w:rsidRPr="009A44AA" w:rsidRDefault="001A586E" w:rsidP="00741EF1">
            <w:pPr>
              <w:jc w:val="center"/>
              <w:rPr>
                <w:rFonts w:ascii="宋体" w:hAnsi="宋体"/>
                <w:color w:val="000000"/>
                <w:szCs w:val="21"/>
              </w:rPr>
            </w:pPr>
            <w:r w:rsidRPr="009A44AA">
              <w:rPr>
                <w:rFonts w:ascii="宋体" w:hAnsi="宋体" w:hint="eastAsia"/>
                <w:color w:val="000000"/>
                <w:szCs w:val="21"/>
              </w:rPr>
              <w:t>企业负责人</w:t>
            </w:r>
          </w:p>
        </w:tc>
        <w:tc>
          <w:tcPr>
            <w:tcW w:w="3544" w:type="dxa"/>
            <w:vAlign w:val="center"/>
          </w:tcPr>
          <w:p w:rsidR="001A586E" w:rsidRPr="009A44AA" w:rsidRDefault="001A586E" w:rsidP="00741EF1">
            <w:pPr>
              <w:jc w:val="center"/>
              <w:rPr>
                <w:rFonts w:ascii="宋体" w:hAnsi="宋体"/>
                <w:color w:val="000000"/>
                <w:szCs w:val="21"/>
              </w:rPr>
            </w:pPr>
            <w:r w:rsidRPr="009A44AA">
              <w:rPr>
                <w:rFonts w:ascii="宋体" w:hAnsi="宋体" w:hint="eastAsia"/>
                <w:color w:val="000000"/>
                <w:szCs w:val="21"/>
              </w:rPr>
              <w:t>刘心勇</w:t>
            </w:r>
          </w:p>
        </w:tc>
        <w:tc>
          <w:tcPr>
            <w:tcW w:w="1417" w:type="dxa"/>
            <w:vAlign w:val="center"/>
          </w:tcPr>
          <w:p w:rsidR="001A586E" w:rsidRPr="009A44AA" w:rsidRDefault="001A586E" w:rsidP="00741EF1">
            <w:pPr>
              <w:jc w:val="center"/>
              <w:rPr>
                <w:rFonts w:ascii="宋体" w:hAnsi="宋体"/>
                <w:color w:val="000000"/>
                <w:szCs w:val="21"/>
              </w:rPr>
            </w:pPr>
            <w:r w:rsidRPr="009A44AA">
              <w:rPr>
                <w:rFonts w:ascii="宋体" w:hAnsi="宋体" w:hint="eastAsia"/>
                <w:color w:val="000000"/>
                <w:szCs w:val="21"/>
              </w:rPr>
              <w:t>管理者代表</w:t>
            </w:r>
          </w:p>
        </w:tc>
        <w:tc>
          <w:tcPr>
            <w:tcW w:w="2148" w:type="dxa"/>
            <w:vAlign w:val="center"/>
          </w:tcPr>
          <w:p w:rsidR="001A586E" w:rsidRPr="009A44AA" w:rsidRDefault="001A586E" w:rsidP="00741EF1">
            <w:pPr>
              <w:jc w:val="center"/>
              <w:rPr>
                <w:rFonts w:ascii="宋体" w:hAnsi="宋体"/>
                <w:color w:val="000000"/>
                <w:szCs w:val="21"/>
              </w:rPr>
            </w:pPr>
            <w:r w:rsidRPr="009A44AA">
              <w:rPr>
                <w:rFonts w:ascii="宋体" w:hAnsi="宋体" w:hint="eastAsia"/>
                <w:color w:val="000000"/>
                <w:szCs w:val="21"/>
              </w:rPr>
              <w:t>陈桂华</w:t>
            </w:r>
          </w:p>
        </w:tc>
      </w:tr>
      <w:tr w:rsidR="001A586E" w:rsidRPr="009A44AA" w:rsidTr="00741EF1">
        <w:trPr>
          <w:trHeight w:val="737"/>
          <w:jc w:val="center"/>
        </w:trPr>
        <w:tc>
          <w:tcPr>
            <w:tcW w:w="1843" w:type="dxa"/>
            <w:vAlign w:val="center"/>
          </w:tcPr>
          <w:p w:rsidR="001A586E" w:rsidRPr="009A44AA" w:rsidRDefault="001A586E" w:rsidP="00741EF1">
            <w:pPr>
              <w:jc w:val="center"/>
              <w:rPr>
                <w:rFonts w:ascii="宋体" w:hAnsi="宋体"/>
                <w:color w:val="000000"/>
                <w:szCs w:val="21"/>
              </w:rPr>
            </w:pPr>
            <w:r w:rsidRPr="009A44AA">
              <w:rPr>
                <w:rFonts w:ascii="宋体" w:hAnsi="宋体" w:hint="eastAsia"/>
                <w:color w:val="000000"/>
                <w:szCs w:val="21"/>
              </w:rPr>
              <w:t>注册地址</w:t>
            </w:r>
          </w:p>
        </w:tc>
        <w:tc>
          <w:tcPr>
            <w:tcW w:w="7109" w:type="dxa"/>
            <w:gridSpan w:val="3"/>
            <w:vAlign w:val="center"/>
          </w:tcPr>
          <w:p w:rsidR="001A586E" w:rsidRPr="009A44AA" w:rsidRDefault="001A586E" w:rsidP="00741EF1">
            <w:pPr>
              <w:jc w:val="center"/>
              <w:rPr>
                <w:rFonts w:ascii="宋体" w:hAnsi="宋体"/>
                <w:color w:val="000000"/>
                <w:szCs w:val="21"/>
              </w:rPr>
            </w:pPr>
            <w:r w:rsidRPr="009A44AA">
              <w:rPr>
                <w:rFonts w:ascii="宋体" w:hAnsi="宋体" w:hint="eastAsia"/>
                <w:color w:val="000000"/>
                <w:szCs w:val="21"/>
              </w:rPr>
              <w:t>珠海市唐家湾港湾大道创新海岸科技一路18号福尼亚科技园1号厂房A区A2层</w:t>
            </w:r>
          </w:p>
        </w:tc>
      </w:tr>
      <w:tr w:rsidR="001A586E" w:rsidRPr="009A44AA" w:rsidTr="00741EF1">
        <w:trPr>
          <w:trHeight w:val="436"/>
          <w:jc w:val="center"/>
        </w:trPr>
        <w:tc>
          <w:tcPr>
            <w:tcW w:w="1843" w:type="dxa"/>
            <w:vAlign w:val="center"/>
          </w:tcPr>
          <w:p w:rsidR="001A586E" w:rsidRPr="009A44AA" w:rsidRDefault="001A586E" w:rsidP="00741EF1">
            <w:pPr>
              <w:jc w:val="center"/>
              <w:rPr>
                <w:rFonts w:ascii="宋体" w:hAnsi="宋体"/>
                <w:color w:val="000000"/>
                <w:szCs w:val="21"/>
              </w:rPr>
            </w:pPr>
            <w:r w:rsidRPr="009A44AA">
              <w:rPr>
                <w:rFonts w:ascii="宋体" w:hAnsi="宋体" w:hint="eastAsia"/>
                <w:color w:val="000000"/>
                <w:szCs w:val="21"/>
              </w:rPr>
              <w:t>生产地址</w:t>
            </w:r>
          </w:p>
        </w:tc>
        <w:tc>
          <w:tcPr>
            <w:tcW w:w="7109" w:type="dxa"/>
            <w:gridSpan w:val="3"/>
            <w:vAlign w:val="center"/>
          </w:tcPr>
          <w:p w:rsidR="001A586E" w:rsidRPr="009A44AA" w:rsidRDefault="001A586E" w:rsidP="00741EF1">
            <w:pPr>
              <w:jc w:val="center"/>
              <w:rPr>
                <w:rFonts w:ascii="宋体" w:hAnsi="宋体"/>
                <w:color w:val="000000"/>
                <w:szCs w:val="21"/>
              </w:rPr>
            </w:pPr>
            <w:r w:rsidRPr="009A44AA">
              <w:rPr>
                <w:rFonts w:ascii="宋体" w:hAnsi="宋体" w:hint="eastAsia"/>
                <w:color w:val="000000"/>
                <w:szCs w:val="21"/>
              </w:rPr>
              <w:t>珠海市唐家湾港湾大道创新海岸科技一路18号福尼亚科技园1号厂房A区A2层</w:t>
            </w:r>
          </w:p>
        </w:tc>
      </w:tr>
      <w:tr w:rsidR="001A586E" w:rsidRPr="009A44AA" w:rsidTr="00741EF1">
        <w:trPr>
          <w:trHeight w:val="516"/>
          <w:jc w:val="center"/>
        </w:trPr>
        <w:tc>
          <w:tcPr>
            <w:tcW w:w="1843" w:type="dxa"/>
            <w:vAlign w:val="center"/>
          </w:tcPr>
          <w:p w:rsidR="001A586E" w:rsidRPr="009A44AA" w:rsidRDefault="001A586E" w:rsidP="00741EF1">
            <w:pPr>
              <w:jc w:val="center"/>
              <w:rPr>
                <w:rFonts w:ascii="宋体" w:hAnsi="宋体"/>
                <w:color w:val="000000"/>
                <w:szCs w:val="21"/>
              </w:rPr>
            </w:pPr>
            <w:r w:rsidRPr="009A44AA">
              <w:rPr>
                <w:rFonts w:ascii="宋体" w:hAnsi="宋体" w:hint="eastAsia"/>
                <w:color w:val="000000"/>
                <w:szCs w:val="21"/>
              </w:rPr>
              <w:t>检查日期</w:t>
            </w:r>
          </w:p>
        </w:tc>
        <w:tc>
          <w:tcPr>
            <w:tcW w:w="7109" w:type="dxa"/>
            <w:gridSpan w:val="3"/>
            <w:vAlign w:val="center"/>
          </w:tcPr>
          <w:p w:rsidR="001A586E" w:rsidRPr="009A44AA" w:rsidRDefault="001A586E" w:rsidP="00741EF1">
            <w:pPr>
              <w:jc w:val="center"/>
              <w:rPr>
                <w:rFonts w:ascii="宋体" w:hAnsi="宋体"/>
                <w:color w:val="000000"/>
                <w:szCs w:val="21"/>
              </w:rPr>
            </w:pPr>
            <w:r w:rsidRPr="009A44AA">
              <w:rPr>
                <w:rFonts w:ascii="宋体" w:hAnsi="宋体"/>
                <w:color w:val="000000"/>
                <w:szCs w:val="21"/>
              </w:rPr>
              <w:t>2017年6月6日</w:t>
            </w:r>
            <w:r>
              <w:rPr>
                <w:rFonts w:ascii="宋体" w:hAnsi="宋体" w:hint="eastAsia"/>
                <w:color w:val="000000"/>
                <w:szCs w:val="21"/>
              </w:rPr>
              <w:t>—</w:t>
            </w:r>
            <w:r w:rsidRPr="009A44AA">
              <w:rPr>
                <w:rFonts w:ascii="宋体" w:hAnsi="宋体" w:hint="eastAsia"/>
                <w:color w:val="000000"/>
                <w:szCs w:val="21"/>
              </w:rPr>
              <w:t>6月7日</w:t>
            </w:r>
          </w:p>
        </w:tc>
      </w:tr>
      <w:tr w:rsidR="001A586E" w:rsidRPr="009A44AA" w:rsidTr="00741EF1">
        <w:trPr>
          <w:trHeight w:val="454"/>
          <w:jc w:val="center"/>
        </w:trPr>
        <w:tc>
          <w:tcPr>
            <w:tcW w:w="1843" w:type="dxa"/>
            <w:vAlign w:val="center"/>
          </w:tcPr>
          <w:p w:rsidR="001A586E" w:rsidRPr="009A44AA" w:rsidRDefault="001A586E" w:rsidP="00741EF1">
            <w:pPr>
              <w:jc w:val="center"/>
              <w:rPr>
                <w:rFonts w:ascii="宋体" w:hAnsi="宋体"/>
                <w:color w:val="000000"/>
                <w:szCs w:val="21"/>
              </w:rPr>
            </w:pPr>
            <w:r w:rsidRPr="009A44AA">
              <w:rPr>
                <w:rFonts w:ascii="宋体" w:hAnsi="宋体" w:hint="eastAsia"/>
                <w:color w:val="000000"/>
                <w:szCs w:val="21"/>
              </w:rPr>
              <w:t>产品名称</w:t>
            </w:r>
          </w:p>
        </w:tc>
        <w:tc>
          <w:tcPr>
            <w:tcW w:w="7109" w:type="dxa"/>
            <w:gridSpan w:val="3"/>
            <w:vAlign w:val="center"/>
          </w:tcPr>
          <w:p w:rsidR="001A586E" w:rsidRPr="009A44AA" w:rsidRDefault="001A586E" w:rsidP="00741EF1">
            <w:pPr>
              <w:jc w:val="center"/>
              <w:rPr>
                <w:rFonts w:ascii="宋体" w:hAnsi="宋体"/>
                <w:color w:val="000000"/>
                <w:szCs w:val="21"/>
              </w:rPr>
            </w:pPr>
            <w:r w:rsidRPr="009A44AA">
              <w:rPr>
                <w:rFonts w:ascii="宋体" w:hAnsi="宋体" w:hint="eastAsia"/>
                <w:color w:val="000000"/>
                <w:szCs w:val="21"/>
              </w:rPr>
              <w:t>一次性使用胰岛素泵用输注组件</w:t>
            </w:r>
          </w:p>
        </w:tc>
      </w:tr>
      <w:tr w:rsidR="001A586E" w:rsidRPr="009A44AA" w:rsidTr="00741EF1">
        <w:trPr>
          <w:trHeight w:val="534"/>
          <w:jc w:val="center"/>
        </w:trPr>
        <w:tc>
          <w:tcPr>
            <w:tcW w:w="1843" w:type="dxa"/>
            <w:vAlign w:val="center"/>
          </w:tcPr>
          <w:p w:rsidR="001A586E" w:rsidRPr="009A44AA" w:rsidRDefault="001A586E" w:rsidP="00741EF1">
            <w:pPr>
              <w:jc w:val="center"/>
              <w:rPr>
                <w:rFonts w:ascii="宋体" w:hAnsi="宋体"/>
                <w:color w:val="000000"/>
                <w:szCs w:val="21"/>
              </w:rPr>
            </w:pPr>
            <w:r w:rsidRPr="009A44AA">
              <w:rPr>
                <w:rFonts w:ascii="宋体" w:hAnsi="宋体" w:hint="eastAsia"/>
                <w:color w:val="000000"/>
                <w:szCs w:val="21"/>
              </w:rPr>
              <w:t>检查目的</w:t>
            </w:r>
          </w:p>
        </w:tc>
        <w:tc>
          <w:tcPr>
            <w:tcW w:w="7109" w:type="dxa"/>
            <w:gridSpan w:val="3"/>
            <w:vAlign w:val="center"/>
          </w:tcPr>
          <w:p w:rsidR="001A586E" w:rsidRPr="009A44AA" w:rsidRDefault="001A586E" w:rsidP="00741EF1">
            <w:pPr>
              <w:jc w:val="center"/>
              <w:rPr>
                <w:rFonts w:ascii="宋体" w:hAnsi="宋体"/>
                <w:color w:val="000000"/>
                <w:szCs w:val="21"/>
              </w:rPr>
            </w:pPr>
            <w:r w:rsidRPr="009A44AA">
              <w:rPr>
                <w:rFonts w:ascii="宋体" w:hAnsi="宋体" w:hint="eastAsia"/>
                <w:color w:val="000000"/>
                <w:szCs w:val="21"/>
              </w:rPr>
              <w:t>合规检查</w:t>
            </w:r>
          </w:p>
        </w:tc>
      </w:tr>
      <w:tr w:rsidR="001A586E" w:rsidRPr="009A44AA" w:rsidTr="00741EF1">
        <w:trPr>
          <w:trHeight w:val="884"/>
          <w:jc w:val="center"/>
        </w:trPr>
        <w:tc>
          <w:tcPr>
            <w:tcW w:w="1843" w:type="dxa"/>
            <w:vAlign w:val="center"/>
          </w:tcPr>
          <w:p w:rsidR="001A586E" w:rsidRPr="009A44AA" w:rsidRDefault="001A586E" w:rsidP="00741EF1">
            <w:pPr>
              <w:jc w:val="center"/>
              <w:rPr>
                <w:rFonts w:ascii="宋体" w:hAnsi="宋体"/>
                <w:color w:val="000000"/>
                <w:szCs w:val="21"/>
              </w:rPr>
            </w:pPr>
            <w:r w:rsidRPr="009A44AA">
              <w:rPr>
                <w:rFonts w:ascii="宋体" w:hAnsi="宋体" w:hint="eastAsia"/>
                <w:color w:val="000000"/>
                <w:szCs w:val="21"/>
              </w:rPr>
              <w:t>检查依据</w:t>
            </w:r>
          </w:p>
        </w:tc>
        <w:tc>
          <w:tcPr>
            <w:tcW w:w="7109" w:type="dxa"/>
            <w:gridSpan w:val="3"/>
            <w:vAlign w:val="center"/>
          </w:tcPr>
          <w:p w:rsidR="001A586E" w:rsidRPr="009A44AA" w:rsidRDefault="001A586E" w:rsidP="00741EF1">
            <w:pPr>
              <w:spacing w:line="360" w:lineRule="auto"/>
              <w:rPr>
                <w:rFonts w:ascii="宋体" w:hAnsi="宋体"/>
                <w:bCs/>
                <w:color w:val="000000"/>
                <w:kern w:val="0"/>
                <w:szCs w:val="21"/>
              </w:rPr>
            </w:pPr>
            <w:r w:rsidRPr="009A44AA">
              <w:rPr>
                <w:rFonts w:ascii="宋体" w:hAnsi="宋体"/>
                <w:bCs/>
                <w:color w:val="000000"/>
                <w:kern w:val="0"/>
                <w:szCs w:val="21"/>
              </w:rPr>
              <w:t>《医疗器械生产质量管理规范》《医疗器械生产质量管理规范附录无菌医疗器械》</w:t>
            </w:r>
          </w:p>
        </w:tc>
      </w:tr>
      <w:tr w:rsidR="001A586E" w:rsidRPr="009A44AA" w:rsidTr="00741EF1">
        <w:trPr>
          <w:trHeight w:val="906"/>
          <w:jc w:val="center"/>
        </w:trPr>
        <w:tc>
          <w:tcPr>
            <w:tcW w:w="8952" w:type="dxa"/>
            <w:gridSpan w:val="4"/>
            <w:vAlign w:val="center"/>
          </w:tcPr>
          <w:p w:rsidR="001A586E" w:rsidRPr="009A44AA" w:rsidRDefault="001A586E" w:rsidP="00741EF1">
            <w:pPr>
              <w:jc w:val="center"/>
              <w:rPr>
                <w:rFonts w:ascii="宋体" w:hAnsi="宋体"/>
                <w:b/>
                <w:bCs/>
                <w:color w:val="000000"/>
                <w:szCs w:val="21"/>
              </w:rPr>
            </w:pPr>
            <w:r w:rsidRPr="009A44AA">
              <w:rPr>
                <w:rFonts w:ascii="宋体" w:hAnsi="宋体" w:hint="eastAsia"/>
                <w:b/>
                <w:bCs/>
                <w:color w:val="000000"/>
                <w:szCs w:val="21"/>
              </w:rPr>
              <w:t>主要缺陷和问题及其判定依据</w:t>
            </w:r>
          </w:p>
          <w:p w:rsidR="001A586E" w:rsidRPr="009A44AA" w:rsidRDefault="001A586E" w:rsidP="00741EF1">
            <w:pPr>
              <w:rPr>
                <w:rFonts w:ascii="宋体" w:hAnsi="宋体"/>
                <w:color w:val="000000"/>
                <w:szCs w:val="21"/>
              </w:rPr>
            </w:pPr>
            <w:r w:rsidRPr="009A44AA">
              <w:rPr>
                <w:rFonts w:ascii="宋体" w:hAnsi="宋体" w:hint="eastAsia"/>
                <w:color w:val="000000"/>
                <w:szCs w:val="21"/>
              </w:rPr>
              <w:t>本表中所列出的缺陷和问题，只是本次飞行检查的发现，不代表企业缺陷和问题的全部。建立与本企业生产产品特点相适应的质量管理体系并保持其有效运行，是医疗器械生产企业的法定责任。</w:t>
            </w:r>
          </w:p>
        </w:tc>
      </w:tr>
      <w:tr w:rsidR="001A586E" w:rsidRPr="009A44AA" w:rsidTr="00741EF1">
        <w:trPr>
          <w:trHeight w:val="672"/>
          <w:jc w:val="center"/>
        </w:trPr>
        <w:tc>
          <w:tcPr>
            <w:tcW w:w="8952" w:type="dxa"/>
            <w:gridSpan w:val="4"/>
            <w:tcBorders>
              <w:bottom w:val="single" w:sz="4" w:space="0" w:color="auto"/>
            </w:tcBorders>
            <w:vAlign w:val="center"/>
          </w:tcPr>
          <w:p w:rsidR="001A586E" w:rsidRPr="009A44AA" w:rsidRDefault="001A586E" w:rsidP="00741EF1">
            <w:pPr>
              <w:jc w:val="center"/>
              <w:rPr>
                <w:rFonts w:ascii="宋体" w:hAnsi="宋体"/>
                <w:b/>
                <w:color w:val="000000"/>
                <w:szCs w:val="21"/>
              </w:rPr>
            </w:pPr>
            <w:r w:rsidRPr="009A44AA">
              <w:rPr>
                <w:rFonts w:ascii="宋体" w:hAnsi="宋体" w:hint="eastAsia"/>
                <w:b/>
                <w:color w:val="000000"/>
                <w:szCs w:val="21"/>
              </w:rPr>
              <w:t>缺陷和问题描述</w:t>
            </w:r>
          </w:p>
        </w:tc>
      </w:tr>
      <w:tr w:rsidR="001A586E" w:rsidRPr="009A44AA" w:rsidTr="00741EF1">
        <w:trPr>
          <w:trHeight w:val="672"/>
          <w:jc w:val="center"/>
        </w:trPr>
        <w:tc>
          <w:tcPr>
            <w:tcW w:w="8952" w:type="dxa"/>
            <w:gridSpan w:val="4"/>
            <w:tcBorders>
              <w:bottom w:val="single" w:sz="4" w:space="0" w:color="auto"/>
            </w:tcBorders>
            <w:vAlign w:val="center"/>
          </w:tcPr>
          <w:p w:rsidR="001A586E" w:rsidRDefault="001A586E" w:rsidP="00741EF1">
            <w:pPr>
              <w:ind w:firstLineChars="200" w:firstLine="420"/>
              <w:jc w:val="left"/>
              <w:rPr>
                <w:rFonts w:ascii="宋体" w:hAnsi="宋体"/>
                <w:szCs w:val="21"/>
              </w:rPr>
            </w:pPr>
            <w:r>
              <w:rPr>
                <w:rFonts w:ascii="宋体" w:hAnsi="宋体" w:hint="eastAsia"/>
                <w:szCs w:val="21"/>
              </w:rPr>
              <w:t>企业</w:t>
            </w:r>
            <w:r w:rsidRPr="00C078DE">
              <w:rPr>
                <w:rFonts w:ascii="宋体" w:hAnsi="宋体" w:hint="eastAsia"/>
                <w:szCs w:val="21"/>
              </w:rPr>
              <w:t>已于2016年9月25日向</w:t>
            </w:r>
            <w:r>
              <w:rPr>
                <w:rFonts w:ascii="宋体" w:hAnsi="宋体" w:hint="eastAsia"/>
                <w:szCs w:val="21"/>
              </w:rPr>
              <w:t>广东省食品药品监督管理局</w:t>
            </w:r>
            <w:r w:rsidRPr="00C078DE">
              <w:rPr>
                <w:rFonts w:ascii="宋体" w:hAnsi="宋体" w:hint="eastAsia"/>
                <w:szCs w:val="21"/>
              </w:rPr>
              <w:t>提交“一次性使用胰岛素泵用输注组件”产品停产报告，产品未正常生产</w:t>
            </w:r>
            <w:r>
              <w:rPr>
                <w:rFonts w:ascii="宋体" w:hAnsi="宋体" w:hint="eastAsia"/>
                <w:szCs w:val="21"/>
              </w:rPr>
              <w:t>。</w:t>
            </w:r>
          </w:p>
          <w:p w:rsidR="001A586E" w:rsidRPr="00C078DE" w:rsidRDefault="001A586E" w:rsidP="00741EF1">
            <w:pPr>
              <w:ind w:firstLineChars="200" w:firstLine="420"/>
              <w:rPr>
                <w:rFonts w:ascii="宋体" w:hAnsi="宋体"/>
                <w:szCs w:val="21"/>
              </w:rPr>
            </w:pPr>
            <w:r>
              <w:rPr>
                <w:rFonts w:ascii="宋体" w:hAnsi="宋体" w:hint="eastAsia"/>
                <w:szCs w:val="21"/>
              </w:rPr>
              <w:t>企业另一在产产品“</w:t>
            </w:r>
            <w:r w:rsidRPr="0007465A">
              <w:rPr>
                <w:rFonts w:ascii="宋体" w:hAnsi="宋体" w:hint="eastAsia"/>
                <w:szCs w:val="21"/>
              </w:rPr>
              <w:t>动态葡萄糖监测系统</w:t>
            </w:r>
            <w:r>
              <w:rPr>
                <w:rFonts w:ascii="宋体" w:hAnsi="宋体" w:hint="eastAsia"/>
                <w:szCs w:val="21"/>
              </w:rPr>
              <w:t>”生产</w:t>
            </w:r>
            <w:r w:rsidRPr="009A44AA">
              <w:rPr>
                <w:rFonts w:ascii="宋体" w:hAnsi="宋体" w:hint="eastAsia"/>
                <w:color w:val="000000"/>
                <w:szCs w:val="21"/>
              </w:rPr>
              <w:t>批次较少，为节约成本，企业检验人员使用另一个关联公司无菌</w:t>
            </w:r>
            <w:r w:rsidRPr="00CC0A43">
              <w:rPr>
                <w:rFonts w:ascii="宋体" w:hAnsi="宋体" w:hint="eastAsia"/>
                <w:color w:val="000000"/>
                <w:szCs w:val="21"/>
              </w:rPr>
              <w:t>检验场所、</w:t>
            </w:r>
            <w:r w:rsidRPr="009A44AA">
              <w:rPr>
                <w:rFonts w:ascii="宋体" w:hAnsi="宋体" w:hint="eastAsia"/>
                <w:color w:val="000000"/>
                <w:szCs w:val="21"/>
              </w:rPr>
              <w:t>检验设备</w:t>
            </w:r>
            <w:r w:rsidRPr="00CC0A43">
              <w:rPr>
                <w:rFonts w:ascii="宋体" w:hAnsi="宋体" w:hint="eastAsia"/>
                <w:color w:val="000000"/>
                <w:szCs w:val="21"/>
              </w:rPr>
              <w:t>开展进货、过程和成品检验，本企业无独立检验场所和设施。</w:t>
            </w:r>
            <w:r w:rsidRPr="009A44AA">
              <w:rPr>
                <w:rFonts w:ascii="宋体" w:hAnsi="宋体" w:hint="eastAsia"/>
                <w:color w:val="000000"/>
                <w:szCs w:val="21"/>
              </w:rPr>
              <w:t>按规范要求贮药筒接触短效胰岛素药液，应当使用符合药典要求的注射用水</w:t>
            </w:r>
            <w:r>
              <w:rPr>
                <w:rFonts w:ascii="宋体" w:hAnsi="宋体" w:hint="eastAsia"/>
                <w:color w:val="000000"/>
                <w:szCs w:val="21"/>
              </w:rPr>
              <w:t>精洗</w:t>
            </w:r>
            <w:r w:rsidRPr="009A44AA">
              <w:rPr>
                <w:rFonts w:ascii="宋体" w:hAnsi="宋体" w:hint="eastAsia"/>
                <w:color w:val="000000"/>
                <w:szCs w:val="21"/>
              </w:rPr>
              <w:t>，但企业无独立制水设备，</w:t>
            </w:r>
            <w:r>
              <w:rPr>
                <w:rFonts w:ascii="宋体" w:hAnsi="宋体" w:hint="eastAsia"/>
                <w:color w:val="000000"/>
                <w:szCs w:val="21"/>
              </w:rPr>
              <w:t>实际</w:t>
            </w:r>
            <w:r w:rsidRPr="009A44AA">
              <w:rPr>
                <w:rFonts w:ascii="宋体" w:hAnsi="宋体" w:hint="eastAsia"/>
                <w:color w:val="000000"/>
                <w:szCs w:val="21"/>
              </w:rPr>
              <w:t>采购关联企业纯化水满足企业用水需求。企业工艺用水管理规定（PTGL-QA-002 D/2版2015年12月1日生效）未明确工艺用水的种类和用途；现场查看，企业精洗间无注射用水管道，不具备使用注射用水清洗部件的条件。</w:t>
            </w:r>
          </w:p>
        </w:tc>
      </w:tr>
      <w:tr w:rsidR="001A586E" w:rsidRPr="009A44AA" w:rsidTr="00741EF1">
        <w:trPr>
          <w:trHeight w:val="672"/>
          <w:jc w:val="center"/>
        </w:trPr>
        <w:tc>
          <w:tcPr>
            <w:tcW w:w="8952" w:type="dxa"/>
            <w:gridSpan w:val="4"/>
            <w:tcBorders>
              <w:bottom w:val="single" w:sz="4" w:space="0" w:color="auto"/>
            </w:tcBorders>
            <w:vAlign w:val="center"/>
          </w:tcPr>
          <w:p w:rsidR="001A586E" w:rsidRPr="00C078DE" w:rsidRDefault="001A586E" w:rsidP="00741EF1">
            <w:pPr>
              <w:jc w:val="center"/>
              <w:rPr>
                <w:rFonts w:ascii="宋体" w:hAnsi="宋体"/>
                <w:b/>
                <w:szCs w:val="21"/>
              </w:rPr>
            </w:pPr>
            <w:r w:rsidRPr="00C078DE">
              <w:rPr>
                <w:rFonts w:ascii="宋体" w:hAnsi="宋体" w:hint="eastAsia"/>
                <w:b/>
                <w:szCs w:val="21"/>
              </w:rPr>
              <w:t>处理措施</w:t>
            </w:r>
          </w:p>
        </w:tc>
      </w:tr>
      <w:tr w:rsidR="001A586E" w:rsidRPr="009A44AA" w:rsidTr="00741EF1">
        <w:trPr>
          <w:trHeight w:val="672"/>
          <w:jc w:val="center"/>
        </w:trPr>
        <w:tc>
          <w:tcPr>
            <w:tcW w:w="8952" w:type="dxa"/>
            <w:gridSpan w:val="4"/>
            <w:tcBorders>
              <w:bottom w:val="single" w:sz="4" w:space="0" w:color="auto"/>
            </w:tcBorders>
            <w:vAlign w:val="center"/>
          </w:tcPr>
          <w:p w:rsidR="001A586E" w:rsidRPr="00C078DE" w:rsidRDefault="001A586E" w:rsidP="00741EF1">
            <w:pPr>
              <w:ind w:firstLineChars="200" w:firstLine="420"/>
              <w:jc w:val="left"/>
              <w:rPr>
                <w:rFonts w:ascii="宋体" w:hAnsi="宋体"/>
                <w:szCs w:val="21"/>
              </w:rPr>
            </w:pPr>
            <w:r w:rsidRPr="00525352">
              <w:rPr>
                <w:rFonts w:hint="eastAsia"/>
                <w:szCs w:val="21"/>
              </w:rPr>
              <w:t>该</w:t>
            </w:r>
            <w:r w:rsidRPr="00525352">
              <w:rPr>
                <w:szCs w:val="21"/>
              </w:rPr>
              <w:t>企业</w:t>
            </w:r>
            <w:r>
              <w:rPr>
                <w:rFonts w:hint="eastAsia"/>
                <w:szCs w:val="21"/>
              </w:rPr>
              <w:t>该产品</w:t>
            </w:r>
            <w:r w:rsidRPr="00525352">
              <w:rPr>
                <w:szCs w:val="21"/>
              </w:rPr>
              <w:t>恢复生产前应</w:t>
            </w:r>
            <w:r w:rsidRPr="00525352">
              <w:rPr>
                <w:rFonts w:hint="eastAsia"/>
                <w:szCs w:val="21"/>
              </w:rPr>
              <w:t>当按照</w:t>
            </w:r>
            <w:r w:rsidRPr="00525352">
              <w:rPr>
                <w:szCs w:val="21"/>
              </w:rPr>
              <w:t>有关规定书面</w:t>
            </w:r>
            <w:r w:rsidRPr="00525352">
              <w:rPr>
                <w:rFonts w:hint="eastAsia"/>
                <w:szCs w:val="21"/>
              </w:rPr>
              <w:t>报告</w:t>
            </w:r>
            <w:r>
              <w:rPr>
                <w:rFonts w:hint="eastAsia"/>
                <w:szCs w:val="21"/>
              </w:rPr>
              <w:t>广东</w:t>
            </w:r>
            <w:r w:rsidRPr="00525352">
              <w:rPr>
                <w:rFonts w:hint="eastAsia"/>
                <w:szCs w:val="21"/>
              </w:rPr>
              <w:t>省</w:t>
            </w:r>
            <w:r w:rsidRPr="00525352">
              <w:rPr>
                <w:szCs w:val="21"/>
              </w:rPr>
              <w:t>食品药品监督管理局，经</w:t>
            </w:r>
            <w:r w:rsidRPr="00525352">
              <w:rPr>
                <w:rFonts w:hint="eastAsia"/>
                <w:szCs w:val="21"/>
              </w:rPr>
              <w:t>省</w:t>
            </w:r>
            <w:r w:rsidRPr="00525352">
              <w:rPr>
                <w:szCs w:val="21"/>
              </w:rPr>
              <w:t>食品药品监督管理局</w:t>
            </w:r>
            <w:r w:rsidRPr="00525352">
              <w:rPr>
                <w:rFonts w:hint="eastAsia"/>
                <w:szCs w:val="21"/>
              </w:rPr>
              <w:t>核查</w:t>
            </w:r>
            <w:r w:rsidRPr="00525352">
              <w:rPr>
                <w:szCs w:val="21"/>
              </w:rPr>
              <w:t>符合要求后方可恢复生产。</w:t>
            </w:r>
            <w:r>
              <w:rPr>
                <w:rFonts w:hint="eastAsia"/>
                <w:szCs w:val="21"/>
              </w:rPr>
              <w:t>省</w:t>
            </w:r>
            <w:r w:rsidRPr="00525352">
              <w:rPr>
                <w:szCs w:val="21"/>
              </w:rPr>
              <w:t>食品药品监督管理</w:t>
            </w:r>
            <w:r>
              <w:rPr>
                <w:rFonts w:hint="eastAsia"/>
                <w:szCs w:val="21"/>
              </w:rPr>
              <w:t>局应对企业其他在产产品及关联企业进行跟踪检查，跟踪检查情况请及时报送总局器械监管司。</w:t>
            </w:r>
          </w:p>
        </w:tc>
      </w:tr>
    </w:tbl>
    <w:p w:rsidR="00526BA9" w:rsidRPr="001A586E" w:rsidRDefault="00526BA9" w:rsidP="001A586E">
      <w:pPr>
        <w:spacing w:line="20" w:lineRule="exact"/>
        <w:ind w:firstLine="646"/>
        <w:rPr>
          <w:rFonts w:eastAsia="仿宋_GB2312"/>
          <w:sz w:val="28"/>
          <w:szCs w:val="28"/>
        </w:rPr>
      </w:pPr>
    </w:p>
    <w:sectPr w:rsidR="00526BA9" w:rsidRPr="001A586E" w:rsidSect="008D2199">
      <w:footerReference w:type="even" r:id="rId6"/>
      <w:footerReference w:type="default" r:id="rId7"/>
      <w:pgSz w:w="11906" w:h="16838"/>
      <w:pgMar w:top="1928" w:right="1531" w:bottom="1701" w:left="1531" w:header="851" w:footer="992"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0061" w:rsidRDefault="00560061" w:rsidP="001A586E">
      <w:r>
        <w:separator/>
      </w:r>
    </w:p>
  </w:endnote>
  <w:endnote w:type="continuationSeparator" w:id="1">
    <w:p w:rsidR="00560061" w:rsidRDefault="00560061" w:rsidP="001A586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35C" w:rsidRPr="008D2199" w:rsidRDefault="00A40E05">
    <w:pPr>
      <w:pStyle w:val="a4"/>
      <w:rPr>
        <w:sz w:val="28"/>
        <w:szCs w:val="28"/>
      </w:rPr>
    </w:pPr>
    <w:r w:rsidRPr="008D2199">
      <w:rPr>
        <w:rFonts w:hint="eastAsia"/>
        <w:color w:val="FFFFFF"/>
        <w:sz w:val="28"/>
        <w:szCs w:val="28"/>
      </w:rPr>
      <w:t>—</w:t>
    </w:r>
    <w:r w:rsidRPr="008D2199">
      <w:rPr>
        <w:rFonts w:hint="eastAsia"/>
        <w:sz w:val="28"/>
        <w:szCs w:val="28"/>
      </w:rPr>
      <w:t>—</w:t>
    </w:r>
    <w:r w:rsidR="00461C6B" w:rsidRPr="008D2199">
      <w:rPr>
        <w:sz w:val="28"/>
        <w:szCs w:val="28"/>
      </w:rPr>
      <w:fldChar w:fldCharType="begin"/>
    </w:r>
    <w:r w:rsidRPr="008D2199">
      <w:rPr>
        <w:sz w:val="28"/>
        <w:szCs w:val="28"/>
      </w:rPr>
      <w:instrText>PAGE   \* MERGEFORMAT</w:instrText>
    </w:r>
    <w:r w:rsidR="00461C6B" w:rsidRPr="008D2199">
      <w:rPr>
        <w:sz w:val="28"/>
        <w:szCs w:val="28"/>
      </w:rPr>
      <w:fldChar w:fldCharType="separate"/>
    </w:r>
    <w:r w:rsidRPr="00E830C3">
      <w:rPr>
        <w:noProof/>
        <w:sz w:val="28"/>
        <w:szCs w:val="28"/>
        <w:lang w:val="zh-CN"/>
      </w:rPr>
      <w:t>2</w:t>
    </w:r>
    <w:r w:rsidR="00461C6B" w:rsidRPr="008D2199">
      <w:rPr>
        <w:sz w:val="28"/>
        <w:szCs w:val="28"/>
      </w:rPr>
      <w:fldChar w:fldCharType="end"/>
    </w:r>
    <w:r w:rsidRPr="008D2199">
      <w:rPr>
        <w:rFonts w:hint="eastAsia"/>
        <w:sz w:val="28"/>
        <w:szCs w:val="28"/>
      </w:rPr>
      <w:t>—</w:t>
    </w:r>
  </w:p>
  <w:p w:rsidR="00054F05" w:rsidRDefault="00560061" w:rsidP="008D2199">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35C" w:rsidRPr="008D2199" w:rsidRDefault="00A40E05" w:rsidP="008D2199">
    <w:pPr>
      <w:pStyle w:val="a4"/>
      <w:wordWrap w:val="0"/>
      <w:jc w:val="right"/>
      <w:rPr>
        <w:color w:val="FFFFFF"/>
        <w:sz w:val="28"/>
        <w:szCs w:val="28"/>
      </w:rPr>
    </w:pPr>
    <w:r w:rsidRPr="008D2199">
      <w:rPr>
        <w:rFonts w:hint="eastAsia"/>
        <w:sz w:val="28"/>
        <w:szCs w:val="28"/>
      </w:rPr>
      <w:t>—</w:t>
    </w:r>
    <w:r w:rsidR="00461C6B" w:rsidRPr="008D2199">
      <w:rPr>
        <w:sz w:val="28"/>
        <w:szCs w:val="28"/>
      </w:rPr>
      <w:fldChar w:fldCharType="begin"/>
    </w:r>
    <w:r w:rsidRPr="008D2199">
      <w:rPr>
        <w:sz w:val="28"/>
        <w:szCs w:val="28"/>
      </w:rPr>
      <w:instrText>PAGE   \* MERGEFORMAT</w:instrText>
    </w:r>
    <w:r w:rsidR="00461C6B" w:rsidRPr="008D2199">
      <w:rPr>
        <w:sz w:val="28"/>
        <w:szCs w:val="28"/>
      </w:rPr>
      <w:fldChar w:fldCharType="separate"/>
    </w:r>
    <w:r w:rsidR="00E44D94" w:rsidRPr="00E44D94">
      <w:rPr>
        <w:noProof/>
        <w:sz w:val="28"/>
        <w:szCs w:val="28"/>
        <w:lang w:val="zh-CN"/>
      </w:rPr>
      <w:t>2</w:t>
    </w:r>
    <w:r w:rsidR="00461C6B" w:rsidRPr="008D2199">
      <w:rPr>
        <w:sz w:val="28"/>
        <w:szCs w:val="28"/>
      </w:rPr>
      <w:fldChar w:fldCharType="end"/>
    </w:r>
    <w:r w:rsidRPr="008D2199">
      <w:rPr>
        <w:rFonts w:hint="eastAsia"/>
        <w:sz w:val="28"/>
        <w:szCs w:val="28"/>
      </w:rPr>
      <w:t>—</w:t>
    </w:r>
    <w:r w:rsidRPr="008D2199">
      <w:rPr>
        <w:rFonts w:hint="eastAsia"/>
        <w:color w:val="FFFFFF"/>
        <w:sz w:val="28"/>
        <w:szCs w:val="28"/>
      </w:rPr>
      <w:t>—</w:t>
    </w:r>
  </w:p>
  <w:p w:rsidR="00054F05" w:rsidRDefault="00560061" w:rsidP="008D2199">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0061" w:rsidRDefault="00560061" w:rsidP="001A586E">
      <w:r>
        <w:separator/>
      </w:r>
    </w:p>
  </w:footnote>
  <w:footnote w:type="continuationSeparator" w:id="1">
    <w:p w:rsidR="00560061" w:rsidRDefault="00560061" w:rsidP="001A586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9107C"/>
    <w:rsid w:val="001A586E"/>
    <w:rsid w:val="00461C6B"/>
    <w:rsid w:val="00526BA9"/>
    <w:rsid w:val="00560061"/>
    <w:rsid w:val="005A7B40"/>
    <w:rsid w:val="0069107C"/>
    <w:rsid w:val="00A40E05"/>
    <w:rsid w:val="00E44D9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586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A586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1A586E"/>
    <w:rPr>
      <w:sz w:val="18"/>
      <w:szCs w:val="18"/>
    </w:rPr>
  </w:style>
  <w:style w:type="paragraph" w:styleId="a4">
    <w:name w:val="footer"/>
    <w:basedOn w:val="a"/>
    <w:link w:val="Char0"/>
    <w:uiPriority w:val="99"/>
    <w:unhideWhenUsed/>
    <w:rsid w:val="001A586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1A586E"/>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586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A586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1A586E"/>
    <w:rPr>
      <w:sz w:val="18"/>
      <w:szCs w:val="18"/>
    </w:rPr>
  </w:style>
  <w:style w:type="paragraph" w:styleId="a4">
    <w:name w:val="footer"/>
    <w:basedOn w:val="a"/>
    <w:link w:val="Char0"/>
    <w:uiPriority w:val="99"/>
    <w:unhideWhenUsed/>
    <w:rsid w:val="001A586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1A586E"/>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118</Words>
  <Characters>679</Characters>
  <Application>Microsoft Office Word</Application>
  <DocSecurity>0</DocSecurity>
  <Lines>5</Lines>
  <Paragraphs>1</Paragraphs>
  <ScaleCrop>false</ScaleCrop>
  <Company>CFDA</Company>
  <LinksUpToDate>false</LinksUpToDate>
  <CharactersWithSpaces>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杜婧举</dc:creator>
  <cp:lastModifiedBy>wxl</cp:lastModifiedBy>
  <cp:revision>2</cp:revision>
  <dcterms:created xsi:type="dcterms:W3CDTF">2017-07-07T08:34:00Z</dcterms:created>
  <dcterms:modified xsi:type="dcterms:W3CDTF">2017-07-07T08:34:00Z</dcterms:modified>
</cp:coreProperties>
</file>