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E65" w:rsidRDefault="00B17E65" w:rsidP="00B17E65">
      <w:pPr>
        <w:tabs>
          <w:tab w:val="left" w:pos="7200"/>
          <w:tab w:val="left" w:pos="7380"/>
          <w:tab w:val="left" w:pos="7560"/>
        </w:tabs>
        <w:jc w:val="left"/>
        <w:rPr>
          <w:rFonts w:eastAsia="黑体"/>
          <w:color w:val="000000"/>
          <w:sz w:val="32"/>
          <w:szCs w:val="32"/>
        </w:rPr>
      </w:pPr>
      <w:r>
        <w:rPr>
          <w:rFonts w:eastAsia="黑体"/>
          <w:color w:val="000000"/>
          <w:sz w:val="32"/>
          <w:szCs w:val="32"/>
        </w:rPr>
        <w:t>附件</w:t>
      </w:r>
    </w:p>
    <w:p w:rsidR="00B17E65" w:rsidRDefault="00B17E65" w:rsidP="00B17E65">
      <w:pPr>
        <w:tabs>
          <w:tab w:val="left" w:pos="7200"/>
          <w:tab w:val="left" w:pos="7380"/>
          <w:tab w:val="left" w:pos="7560"/>
        </w:tabs>
        <w:jc w:val="left"/>
        <w:rPr>
          <w:rFonts w:eastAsia="黑体"/>
          <w:color w:val="000000"/>
          <w:sz w:val="32"/>
          <w:szCs w:val="32"/>
        </w:rPr>
      </w:pPr>
    </w:p>
    <w:p w:rsidR="00B17E65" w:rsidRDefault="00B17E65" w:rsidP="00B17E65">
      <w:pPr>
        <w:spacing w:line="640" w:lineRule="exact"/>
        <w:jc w:val="center"/>
        <w:rPr>
          <w:rFonts w:eastAsia="方正小标宋简体"/>
          <w:color w:val="000000"/>
          <w:sz w:val="44"/>
          <w:szCs w:val="44"/>
        </w:rPr>
      </w:pPr>
      <w:r>
        <w:rPr>
          <w:rFonts w:eastAsia="方正小标宋简体"/>
          <w:color w:val="000000"/>
          <w:sz w:val="44"/>
          <w:szCs w:val="44"/>
        </w:rPr>
        <w:t>甲</w:t>
      </w:r>
      <w:proofErr w:type="gramStart"/>
      <w:r>
        <w:rPr>
          <w:rFonts w:eastAsia="方正小标宋简体"/>
          <w:color w:val="000000"/>
          <w:sz w:val="44"/>
          <w:szCs w:val="44"/>
        </w:rPr>
        <w:t>磺酸阿帕替尼片</w:t>
      </w:r>
      <w:proofErr w:type="gramEnd"/>
      <w:r>
        <w:rPr>
          <w:rFonts w:eastAsia="方正小标宋简体"/>
          <w:color w:val="000000"/>
          <w:sz w:val="44"/>
          <w:szCs w:val="44"/>
        </w:rPr>
        <w:t>说明书修订要求</w:t>
      </w:r>
    </w:p>
    <w:p w:rsidR="00B17E65" w:rsidRDefault="00B17E65" w:rsidP="00B17E65">
      <w:pPr>
        <w:spacing w:line="640" w:lineRule="exact"/>
        <w:ind w:left="1280" w:hangingChars="400" w:hanging="1280"/>
        <w:jc w:val="center"/>
        <w:rPr>
          <w:rFonts w:eastAsia="仿宋_GB2312"/>
          <w:color w:val="000000"/>
          <w:sz w:val="32"/>
          <w:szCs w:val="32"/>
        </w:rPr>
      </w:pPr>
    </w:p>
    <w:p w:rsidR="00B17E65" w:rsidRDefault="00B17E65" w:rsidP="00B17E65">
      <w:pPr>
        <w:spacing w:line="540" w:lineRule="exact"/>
        <w:ind w:firstLineChars="200" w:firstLine="640"/>
        <w:jc w:val="left"/>
        <w:rPr>
          <w:rFonts w:eastAsia="黑体"/>
          <w:color w:val="000000"/>
          <w:sz w:val="32"/>
          <w:szCs w:val="32"/>
        </w:rPr>
      </w:pPr>
      <w:r>
        <w:rPr>
          <w:rFonts w:eastAsia="黑体"/>
          <w:color w:val="000000"/>
          <w:sz w:val="32"/>
          <w:szCs w:val="32"/>
        </w:rPr>
        <w:t>一、【不良反应】</w:t>
      </w:r>
    </w:p>
    <w:p w:rsidR="00B17E65" w:rsidRDefault="00B17E65" w:rsidP="00B17E65">
      <w:pPr>
        <w:spacing w:line="540" w:lineRule="exact"/>
        <w:ind w:firstLineChars="200" w:firstLine="640"/>
        <w:jc w:val="left"/>
        <w:rPr>
          <w:rFonts w:eastAsia="仿宋_GB2312"/>
          <w:color w:val="000000"/>
          <w:sz w:val="32"/>
          <w:szCs w:val="32"/>
        </w:rPr>
      </w:pPr>
      <w:r>
        <w:rPr>
          <w:rFonts w:eastAsia="仿宋_GB2312"/>
          <w:color w:val="000000"/>
          <w:sz w:val="32"/>
          <w:szCs w:val="32"/>
        </w:rPr>
        <w:t>增加以下内容：</w:t>
      </w:r>
    </w:p>
    <w:p w:rsidR="00B17E65" w:rsidRDefault="00B17E65" w:rsidP="00B17E65">
      <w:pPr>
        <w:spacing w:line="540" w:lineRule="exact"/>
        <w:ind w:firstLineChars="200" w:firstLine="640"/>
        <w:jc w:val="left"/>
        <w:rPr>
          <w:rFonts w:eastAsia="仿宋_GB2312"/>
          <w:color w:val="000000"/>
          <w:sz w:val="32"/>
          <w:szCs w:val="32"/>
        </w:rPr>
      </w:pPr>
      <w:r>
        <w:rPr>
          <w:rFonts w:eastAsia="仿宋_GB2312"/>
          <w:color w:val="000000"/>
          <w:sz w:val="32"/>
          <w:szCs w:val="32"/>
        </w:rPr>
        <w:t>上市后监测到重度蛋白尿、肾病综合征、肾功能异常、急性肾损伤等不良事件报告，可能与本品使用、其他合并用药或患者基础疾病有关。</w:t>
      </w:r>
    </w:p>
    <w:p w:rsidR="00B17E65" w:rsidRDefault="00B17E65" w:rsidP="00B17E65">
      <w:pPr>
        <w:spacing w:line="540" w:lineRule="exact"/>
        <w:ind w:firstLineChars="200" w:firstLine="640"/>
        <w:jc w:val="left"/>
        <w:rPr>
          <w:rFonts w:eastAsia="黑体"/>
          <w:color w:val="000000"/>
          <w:sz w:val="32"/>
          <w:szCs w:val="32"/>
        </w:rPr>
      </w:pPr>
      <w:r>
        <w:rPr>
          <w:rFonts w:eastAsia="黑体"/>
          <w:color w:val="000000"/>
          <w:sz w:val="32"/>
          <w:szCs w:val="32"/>
        </w:rPr>
        <w:t>二、【注意事项】</w:t>
      </w:r>
    </w:p>
    <w:p w:rsidR="00B17E65" w:rsidRDefault="00B17E65" w:rsidP="00B17E65">
      <w:pPr>
        <w:spacing w:line="540" w:lineRule="exact"/>
        <w:ind w:firstLineChars="200" w:firstLine="640"/>
        <w:jc w:val="left"/>
        <w:rPr>
          <w:rFonts w:eastAsia="仿宋_GB2312"/>
          <w:color w:val="000000"/>
          <w:sz w:val="32"/>
          <w:szCs w:val="32"/>
        </w:rPr>
      </w:pPr>
      <w:r>
        <w:rPr>
          <w:rFonts w:eastAsia="仿宋_GB2312"/>
          <w:color w:val="000000"/>
          <w:sz w:val="32"/>
          <w:szCs w:val="32"/>
        </w:rPr>
        <w:t>增加以下内容：</w:t>
      </w:r>
    </w:p>
    <w:p w:rsidR="00B17E65" w:rsidRDefault="00B17E65" w:rsidP="00B17E65">
      <w:pPr>
        <w:spacing w:line="540" w:lineRule="exact"/>
        <w:ind w:firstLineChars="200" w:firstLine="640"/>
        <w:jc w:val="left"/>
        <w:rPr>
          <w:rFonts w:eastAsia="仿宋_GB2312"/>
          <w:color w:val="000000"/>
          <w:sz w:val="32"/>
          <w:szCs w:val="32"/>
        </w:rPr>
      </w:pPr>
      <w:r>
        <w:rPr>
          <w:rFonts w:eastAsia="仿宋_GB2312"/>
          <w:color w:val="000000"/>
          <w:sz w:val="32"/>
          <w:szCs w:val="32"/>
        </w:rPr>
        <w:t>蛋白尿</w:t>
      </w:r>
      <w:r>
        <w:rPr>
          <w:rFonts w:eastAsia="仿宋_GB2312"/>
          <w:color w:val="000000"/>
          <w:sz w:val="32"/>
          <w:szCs w:val="32"/>
        </w:rPr>
        <w:t>/</w:t>
      </w:r>
      <w:r>
        <w:rPr>
          <w:rFonts w:eastAsia="仿宋_GB2312"/>
          <w:color w:val="000000"/>
          <w:sz w:val="32"/>
          <w:szCs w:val="32"/>
        </w:rPr>
        <w:t>肾功能损伤：上市后已有重度蛋白尿、肾病综合征、肾功能异常、急性肾损伤等不良事件报告。肾功能不全患者应谨慎使用和密切监测，并对伴有自身免疫性疾病、糖尿病、高血压等疾病的患者以及合并使用可能对肾功能产生潜在影响的其他药物的患者应重点关注。用药期间建议定期检查尿常规及肾功能，连续</w:t>
      </w:r>
      <w:r>
        <w:rPr>
          <w:rFonts w:eastAsia="仿宋_GB2312"/>
          <w:color w:val="000000"/>
          <w:sz w:val="32"/>
          <w:szCs w:val="32"/>
        </w:rPr>
        <w:t>2</w:t>
      </w:r>
      <w:r>
        <w:rPr>
          <w:rFonts w:eastAsia="仿宋_GB2312"/>
          <w:color w:val="000000"/>
          <w:sz w:val="32"/>
          <w:szCs w:val="32"/>
        </w:rPr>
        <w:t>次尿蛋白</w:t>
      </w:r>
      <w:r>
        <w:rPr>
          <w:rFonts w:eastAsia="仿宋_GB2312"/>
          <w:color w:val="000000"/>
          <w:sz w:val="32"/>
          <w:szCs w:val="32"/>
        </w:rPr>
        <w:t>≥++</w:t>
      </w:r>
      <w:r>
        <w:rPr>
          <w:rFonts w:eastAsia="仿宋_GB2312"/>
          <w:color w:val="000000"/>
          <w:sz w:val="32"/>
          <w:szCs w:val="32"/>
        </w:rPr>
        <w:t>者，须进行</w:t>
      </w:r>
      <w:r>
        <w:rPr>
          <w:rFonts w:eastAsia="仿宋_GB2312"/>
          <w:color w:val="000000"/>
          <w:sz w:val="32"/>
          <w:szCs w:val="32"/>
        </w:rPr>
        <w:t>24</w:t>
      </w:r>
      <w:r>
        <w:rPr>
          <w:rFonts w:eastAsia="仿宋_GB2312"/>
          <w:color w:val="000000"/>
          <w:sz w:val="32"/>
          <w:szCs w:val="32"/>
        </w:rPr>
        <w:t>小时尿蛋白测定。</w:t>
      </w:r>
    </w:p>
    <w:p w:rsidR="00B17E65" w:rsidRDefault="00B17E65" w:rsidP="00B17E65">
      <w:pPr>
        <w:spacing w:line="540" w:lineRule="exact"/>
        <w:ind w:firstLineChars="200" w:firstLine="640"/>
        <w:jc w:val="left"/>
        <w:rPr>
          <w:rFonts w:eastAsia="仿宋_GB2312"/>
          <w:color w:val="000000"/>
          <w:sz w:val="32"/>
          <w:szCs w:val="32"/>
        </w:rPr>
      </w:pPr>
    </w:p>
    <w:p w:rsidR="00B17E65" w:rsidRDefault="00B17E65" w:rsidP="00B17E65">
      <w:pPr>
        <w:ind w:firstLineChars="200" w:firstLine="640"/>
        <w:rPr>
          <w:rFonts w:eastAsia="仿宋_GB2312"/>
          <w:b/>
          <w:color w:val="000000"/>
          <w:sz w:val="32"/>
          <w:szCs w:val="32"/>
        </w:rPr>
      </w:pPr>
      <w:r>
        <w:rPr>
          <w:rFonts w:eastAsia="仿宋_GB2312"/>
          <w:color w:val="000000"/>
          <w:sz w:val="32"/>
          <w:szCs w:val="32"/>
        </w:rPr>
        <w:t>（注：说明书其他内容如与上述修订要求不一致的，应当一并进行修订。）</w:t>
      </w:r>
    </w:p>
    <w:p w:rsidR="00C74B7D" w:rsidRDefault="00C74B7D">
      <w:bookmarkStart w:id="0" w:name="_GoBack"/>
      <w:bookmarkEnd w:id="0"/>
    </w:p>
    <w:sectPr w:rsidR="00C74B7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E65"/>
    <w:rsid w:val="00B17E65"/>
    <w:rsid w:val="00C74B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AAD149-6855-48FD-AC58-D2716137A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7E6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Words>
  <Characters>271</Characters>
  <Application>Microsoft Office Word</Application>
  <DocSecurity>0</DocSecurity>
  <Lines>2</Lines>
  <Paragraphs>1</Paragraphs>
  <ScaleCrop>false</ScaleCrop>
  <Company/>
  <LinksUpToDate>false</LinksUpToDate>
  <CharactersWithSpaces>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2020-01-21T08:10:00Z</dcterms:created>
  <dcterms:modified xsi:type="dcterms:W3CDTF">2020-01-21T08:11:00Z</dcterms:modified>
</cp:coreProperties>
</file>