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2C6" w:rsidRDefault="007172C6" w:rsidP="007172C6">
      <w:pPr>
        <w:tabs>
          <w:tab w:val="left" w:pos="7200"/>
          <w:tab w:val="left" w:pos="7380"/>
          <w:tab w:val="left" w:pos="7560"/>
        </w:tabs>
        <w:overflowPunct w:val="0"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7172C6" w:rsidRDefault="007172C6" w:rsidP="007172C6">
      <w:pPr>
        <w:overflowPunct w:val="0"/>
        <w:spacing w:line="560" w:lineRule="exact"/>
        <w:jc w:val="center"/>
        <w:rPr>
          <w:rFonts w:eastAsia="黑体"/>
          <w:sz w:val="32"/>
          <w:szCs w:val="32"/>
        </w:rPr>
      </w:pPr>
    </w:p>
    <w:p w:rsidR="007172C6" w:rsidRDefault="007172C6" w:rsidP="007172C6">
      <w:pPr>
        <w:overflowPunct w:val="0"/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穿心莲内酯片、分散片、胶囊、软胶囊、滴丸处方药说明书修订要求</w:t>
      </w:r>
    </w:p>
    <w:p w:rsidR="007172C6" w:rsidRDefault="007172C6" w:rsidP="007172C6">
      <w:pPr>
        <w:overflowPunct w:val="0"/>
        <w:spacing w:line="560" w:lineRule="exact"/>
        <w:jc w:val="center"/>
        <w:rPr>
          <w:rFonts w:eastAsia="黑体"/>
          <w:color w:val="000000"/>
          <w:sz w:val="32"/>
          <w:szCs w:val="32"/>
        </w:rPr>
      </w:pPr>
    </w:p>
    <w:p w:rsidR="007172C6" w:rsidRDefault="007172C6" w:rsidP="007172C6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一、【不良反应】项应增加：</w:t>
      </w:r>
    </w:p>
    <w:p w:rsidR="007172C6" w:rsidRDefault="007172C6" w:rsidP="007172C6">
      <w:pPr>
        <w:overflowPunct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监测数据显示，穿心莲内酯口服制剂有腹泻、腹痛、恶心、呕吐、胃不适、口干、大便次数增加、皮疹、荨麻疹、红斑性皮疹、瘙痒、头晕、头痛、胸闷、乏力、发热、心悸、嗜睡、过敏或过敏样反应等不良反应报告。有服用穿心莲内酯口服制剂出现严重皮肤过敏反应的病例报告，有服用穿心莲内酯口服制剂出现过敏性休克的个案文献报道。</w:t>
      </w:r>
    </w:p>
    <w:p w:rsidR="007172C6" w:rsidRDefault="007172C6" w:rsidP="007172C6">
      <w:pPr>
        <w:overflowPunct w:val="0"/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二、【注意事项】项应增加：</w:t>
      </w:r>
    </w:p>
    <w:p w:rsidR="007172C6" w:rsidRDefault="007172C6" w:rsidP="007172C6">
      <w:pPr>
        <w:overflowPunct w:val="0"/>
        <w:spacing w:line="6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孕妇慎用。</w:t>
      </w:r>
    </w:p>
    <w:p w:rsidR="007172C6" w:rsidRDefault="007172C6" w:rsidP="007172C6">
      <w:pPr>
        <w:overflowPunct w:val="0"/>
        <w:spacing w:line="620" w:lineRule="exact"/>
        <w:ind w:firstLineChars="200" w:firstLine="640"/>
        <w:rPr>
          <w:rFonts w:eastAsia="仿宋_GB2312"/>
          <w:sz w:val="32"/>
          <w:szCs w:val="32"/>
        </w:rPr>
      </w:pPr>
    </w:p>
    <w:p w:rsidR="0012477D" w:rsidRDefault="0012477D" w:rsidP="007172C6">
      <w:bookmarkStart w:id="0" w:name="_GoBack"/>
      <w:bookmarkEnd w:id="0"/>
    </w:p>
    <w:sectPr w:rsidR="001247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2C6"/>
    <w:rsid w:val="0012477D"/>
    <w:rsid w:val="0071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18CF8-BCC6-4A32-AC06-58A44B4E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2C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2020-03-12T09:38:00Z</dcterms:created>
  <dcterms:modified xsi:type="dcterms:W3CDTF">2020-03-12T09:39:00Z</dcterms:modified>
</cp:coreProperties>
</file>