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D3" w:rsidRPr="00495557" w:rsidRDefault="00387CD3" w:rsidP="00387CD3">
      <w:pPr>
        <w:spacing w:afterLines="50" w:after="156"/>
        <w:jc w:val="center"/>
        <w:rPr>
          <w:rFonts w:eastAsia="方正小标宋简体"/>
          <w:sz w:val="36"/>
          <w:szCs w:val="36"/>
        </w:rPr>
      </w:pPr>
      <w:r w:rsidRPr="00495557">
        <w:rPr>
          <w:rFonts w:eastAsia="方正小标宋简体" w:hint="eastAsia"/>
          <w:sz w:val="36"/>
          <w:szCs w:val="36"/>
        </w:rPr>
        <w:t>医疗器械生产质量管理规范现场检查</w:t>
      </w:r>
      <w:r>
        <w:rPr>
          <w:rFonts w:eastAsia="方正小标宋简体" w:hint="eastAsia"/>
          <w:sz w:val="36"/>
          <w:szCs w:val="36"/>
        </w:rPr>
        <w:t>记录</w:t>
      </w:r>
      <w:r w:rsidRPr="00495557">
        <w:rPr>
          <w:rFonts w:eastAsia="方正小标宋简体" w:hint="eastAsia"/>
          <w:sz w:val="36"/>
          <w:szCs w:val="36"/>
        </w:rPr>
        <w:t>表</w:t>
      </w:r>
    </w:p>
    <w:tbl>
      <w:tblPr>
        <w:tblW w:w="9357" w:type="dxa"/>
        <w:jc w:val="center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567"/>
        <w:gridCol w:w="850"/>
        <w:gridCol w:w="1134"/>
        <w:gridCol w:w="1368"/>
        <w:gridCol w:w="1208"/>
        <w:gridCol w:w="2286"/>
      </w:tblGrid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企业名称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组织机构代码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法定代表人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生产地址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检查日期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检查类型</w:t>
            </w:r>
          </w:p>
        </w:tc>
        <w:tc>
          <w:tcPr>
            <w:tcW w:w="7413" w:type="dxa"/>
            <w:gridSpan w:val="6"/>
            <w:vAlign w:val="center"/>
          </w:tcPr>
          <w:p w:rsidR="00387CD3" w:rsidRDefault="00387CD3" w:rsidP="009E3352">
            <w:pPr>
              <w:spacing w:line="520" w:lineRule="exact"/>
              <w:rPr>
                <w:rFonts w:ascii="仿宋_GB2312" w:eastAsia="仿宋_GB2312" w:hAnsi="仿宋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bCs/>
                <w:sz w:val="28"/>
                <w:szCs w:val="28"/>
              </w:rPr>
              <w:t>□注册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 xml:space="preserve">环节现场核查   </w:t>
            </w:r>
          </w:p>
          <w:p w:rsidR="00387CD3" w:rsidRDefault="00387CD3" w:rsidP="009E3352">
            <w:pPr>
              <w:spacing w:line="520" w:lineRule="exact"/>
              <w:rPr>
                <w:rFonts w:ascii="仿宋_GB2312" w:eastAsia="仿宋_GB2312" w:hAnsi="仿宋"/>
                <w:sz w:val="28"/>
                <w:szCs w:val="28"/>
              </w:rPr>
            </w:pP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生产许可的现场检查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：    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首次    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延续    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变更</w:t>
            </w:r>
          </w:p>
          <w:p w:rsidR="00387CD3" w:rsidRDefault="00387CD3" w:rsidP="009E3352">
            <w:pPr>
              <w:spacing w:line="52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生产备案后的现场检查：  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 xml:space="preserve">首次    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变更</w:t>
            </w:r>
          </w:p>
          <w:p w:rsidR="00387CD3" w:rsidRDefault="00387CD3" w:rsidP="009E3352">
            <w:pPr>
              <w:spacing w:line="520" w:lineRule="exact"/>
              <w:rPr>
                <w:rFonts w:ascii="仿宋_GB2312" w:eastAsia="仿宋_GB2312" w:hAnsi="仿宋"/>
                <w:sz w:val="28"/>
                <w:szCs w:val="28"/>
              </w:rPr>
            </w:pP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 xml:space="preserve">□日常监督检查     </w:t>
            </w:r>
          </w:p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□跟踪检查</w:t>
            </w: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检查内容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bCs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bCs/>
                <w:sz w:val="28"/>
                <w:szCs w:val="28"/>
              </w:rPr>
              <w:t>□全项目检查  □单项检查  □专项检查</w:t>
            </w: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</w:t>
            </w:r>
            <w:r w:rsidRPr="009A279A">
              <w:rPr>
                <w:rFonts w:ascii="仿宋_GB2312" w:eastAsia="仿宋_GB2312" w:hAnsi="仿宋" w:hint="eastAsia"/>
                <w:sz w:val="28"/>
                <w:szCs w:val="28"/>
              </w:rPr>
              <w:t>□有因检查</w:t>
            </w: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检查方式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bCs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□通知检查    □飞行检查   </w:t>
            </w: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产品分类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 w:hAnsi="宋体"/>
                <w:bCs/>
                <w:sz w:val="28"/>
                <w:szCs w:val="28"/>
              </w:rPr>
            </w:pPr>
            <w:r w:rsidRPr="009A279A">
              <w:rPr>
                <w:rFonts w:ascii="仿宋_GB2312" w:eastAsia="仿宋_GB2312" w:hAnsi="宋体" w:hint="eastAsia"/>
                <w:bCs/>
                <w:sz w:val="28"/>
                <w:szCs w:val="28"/>
              </w:rPr>
              <w:t xml:space="preserve">□无菌医疗器械  □植入性医疗器械  □体外诊断试剂   </w:t>
            </w:r>
          </w:p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Ansi="宋体" w:hint="eastAsia"/>
                <w:bCs/>
                <w:sz w:val="28"/>
                <w:szCs w:val="28"/>
              </w:rPr>
              <w:t xml:space="preserve">□ 定制式义齿   □其他医疗器械 </w:t>
            </w:r>
          </w:p>
        </w:tc>
      </w:tr>
      <w:tr w:rsidR="00387CD3" w:rsidRPr="009A279A" w:rsidTr="009E3352">
        <w:trPr>
          <w:cantSplit/>
          <w:trHeight w:val="1431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产品名称</w:t>
            </w:r>
          </w:p>
        </w:tc>
        <w:tc>
          <w:tcPr>
            <w:tcW w:w="7413" w:type="dxa"/>
            <w:gridSpan w:val="6"/>
            <w:vAlign w:val="center"/>
          </w:tcPr>
          <w:p w:rsidR="00387CD3" w:rsidRDefault="00387CD3" w:rsidP="009E3352">
            <w:pPr>
              <w:spacing w:line="520" w:lineRule="exact"/>
              <w:rPr>
                <w:rFonts w:ascii="仿宋_GB2312" w:eastAsia="仿宋_GB2312"/>
                <w:b/>
                <w:bCs/>
                <w:w w:val="80"/>
                <w:sz w:val="28"/>
                <w:szCs w:val="28"/>
              </w:rPr>
            </w:pPr>
          </w:p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b/>
                <w:bCs/>
                <w:w w:val="80"/>
                <w:sz w:val="28"/>
                <w:szCs w:val="28"/>
              </w:rPr>
            </w:pPr>
          </w:p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b/>
                <w:bCs/>
                <w:w w:val="80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3408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检查依据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□医疗器械生产质量管理规范</w:t>
            </w:r>
          </w:p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□医疗器械生产质量管理规范附录无菌医疗器械</w:t>
            </w:r>
          </w:p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□医疗器械生产质量管理规范附录植入性医疗器械</w:t>
            </w:r>
          </w:p>
          <w:p w:rsidR="00387CD3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□医疗器械生产质量管理规范体附录</w:t>
            </w:r>
            <w:r>
              <w:rPr>
                <w:rFonts w:ascii="仿宋_GB2312" w:eastAsia="仿宋_GB2312" w:hint="eastAsia"/>
                <w:sz w:val="28"/>
                <w:szCs w:val="28"/>
              </w:rPr>
              <w:t>体</w:t>
            </w:r>
            <w:r w:rsidRPr="009A279A">
              <w:rPr>
                <w:rFonts w:ascii="仿宋_GB2312" w:eastAsia="仿宋_GB2312" w:hint="eastAsia"/>
                <w:sz w:val="28"/>
                <w:szCs w:val="28"/>
              </w:rPr>
              <w:t>外诊断试剂</w:t>
            </w:r>
          </w:p>
          <w:p w:rsidR="00387CD3" w:rsidRDefault="00387CD3" w:rsidP="009E3352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□</w:t>
            </w:r>
            <w:r w:rsidRPr="009A279A">
              <w:rPr>
                <w:rFonts w:ascii="仿宋_GB2312" w:eastAsia="仿宋_GB2312"/>
                <w:sz w:val="28"/>
                <w:szCs w:val="28"/>
              </w:rPr>
              <w:t>医疗器械生产质量管理规范</w:t>
            </w:r>
            <w:r w:rsidRPr="009A279A">
              <w:rPr>
                <w:rFonts w:ascii="仿宋_GB2312" w:eastAsia="仿宋_GB2312" w:hint="eastAsia"/>
                <w:sz w:val="28"/>
                <w:szCs w:val="28"/>
              </w:rPr>
              <w:t>定附录</w:t>
            </w:r>
            <w:r>
              <w:rPr>
                <w:rFonts w:ascii="仿宋_GB2312" w:eastAsia="仿宋_GB2312" w:hint="eastAsia"/>
                <w:sz w:val="28"/>
                <w:szCs w:val="28"/>
              </w:rPr>
              <w:t>定</w:t>
            </w:r>
            <w:r w:rsidRPr="009A279A">
              <w:rPr>
                <w:rFonts w:ascii="仿宋_GB2312" w:eastAsia="仿宋_GB2312" w:hint="eastAsia"/>
                <w:sz w:val="28"/>
                <w:szCs w:val="28"/>
              </w:rPr>
              <w:t>制式义齿</w:t>
            </w:r>
          </w:p>
          <w:p w:rsidR="00387CD3" w:rsidRPr="00800825" w:rsidRDefault="00387CD3" w:rsidP="009E3352">
            <w:pPr>
              <w:spacing w:line="520" w:lineRule="exact"/>
              <w:rPr>
                <w:rFonts w:ascii="仿宋_GB2312" w:eastAsia="仿宋_GB2312"/>
                <w:bCs/>
                <w:w w:val="80"/>
                <w:sz w:val="28"/>
                <w:szCs w:val="28"/>
                <w:u w:val="single"/>
              </w:rPr>
            </w:pPr>
            <w:r w:rsidRPr="00162728">
              <w:rPr>
                <w:rFonts w:ascii="仿宋_GB2312" w:eastAsia="仿宋_GB2312" w:hint="eastAsia"/>
                <w:sz w:val="28"/>
                <w:szCs w:val="28"/>
              </w:rPr>
              <w:t>□其他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387CD3" w:rsidRPr="009A279A" w:rsidTr="009E3352">
        <w:trPr>
          <w:cantSplit/>
          <w:trHeight w:val="1124"/>
          <w:jc w:val="center"/>
        </w:trPr>
        <w:tc>
          <w:tcPr>
            <w:tcW w:w="1944" w:type="dxa"/>
            <w:vMerge w:val="restart"/>
            <w:vAlign w:val="center"/>
          </w:tcPr>
          <w:p w:rsidR="00387CD3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不</w:t>
            </w:r>
          </w:p>
          <w:p w:rsidR="00387CD3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符</w:t>
            </w:r>
          </w:p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合</w:t>
            </w:r>
          </w:p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9A279A">
              <w:rPr>
                <w:rFonts w:ascii="仿宋_GB2312" w:eastAsia="仿宋_GB2312" w:hAnsi="宋体" w:hint="eastAsia"/>
                <w:sz w:val="28"/>
                <w:szCs w:val="28"/>
              </w:rPr>
              <w:t>项</w:t>
            </w:r>
          </w:p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w w:val="80"/>
                <w:sz w:val="28"/>
                <w:szCs w:val="28"/>
              </w:rPr>
            </w:pPr>
            <w:r w:rsidRPr="009A279A">
              <w:rPr>
                <w:rFonts w:ascii="仿宋_GB2312" w:eastAsia="仿宋_GB2312" w:hAnsi="宋体" w:hint="eastAsia"/>
                <w:sz w:val="28"/>
                <w:szCs w:val="28"/>
              </w:rPr>
              <w:t>目</w:t>
            </w:r>
          </w:p>
        </w:tc>
        <w:tc>
          <w:tcPr>
            <w:tcW w:w="567" w:type="dxa"/>
            <w:vAlign w:val="center"/>
          </w:tcPr>
          <w:p w:rsidR="00387CD3" w:rsidRPr="006A538C" w:rsidRDefault="00387CD3" w:rsidP="009E3352">
            <w:pPr>
              <w:spacing w:line="520" w:lineRule="exact"/>
              <w:ind w:leftChars="-28" w:left="17" w:rightChars="-74" w:right="-155" w:hangingChars="27" w:hanging="76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6A538C">
              <w:rPr>
                <w:rFonts w:ascii="仿宋_GB2312" w:eastAsia="仿宋_GB2312" w:hAnsi="宋体" w:hint="eastAsia"/>
                <w:sz w:val="28"/>
                <w:szCs w:val="28"/>
              </w:rPr>
              <w:t>序号</w:t>
            </w:r>
          </w:p>
        </w:tc>
        <w:tc>
          <w:tcPr>
            <w:tcW w:w="1984" w:type="dxa"/>
            <w:gridSpan w:val="2"/>
            <w:vAlign w:val="center"/>
          </w:tcPr>
          <w:p w:rsidR="00387CD3" w:rsidRPr="00EA1AD1" w:rsidRDefault="00387CD3" w:rsidP="009E3352">
            <w:pPr>
              <w:spacing w:line="400" w:lineRule="exact"/>
              <w:jc w:val="center"/>
              <w:rPr>
                <w:rFonts w:ascii="仿宋_GB2312" w:eastAsia="仿宋_GB2312" w:hAnsi="宋体"/>
                <w:szCs w:val="21"/>
              </w:rPr>
            </w:pPr>
            <w:r w:rsidRPr="00EA1AD1">
              <w:rPr>
                <w:rFonts w:ascii="仿宋_GB2312" w:eastAsia="仿宋_GB2312" w:hAnsi="宋体" w:hint="eastAsia"/>
                <w:szCs w:val="21"/>
              </w:rPr>
              <w:t>不符合相关法规文件</w:t>
            </w:r>
            <w:r>
              <w:rPr>
                <w:rFonts w:ascii="仿宋_GB2312" w:eastAsia="仿宋_GB2312" w:hAnsi="宋体" w:hint="eastAsia"/>
                <w:szCs w:val="21"/>
              </w:rPr>
              <w:t>的</w:t>
            </w:r>
            <w:r w:rsidRPr="00EA1AD1">
              <w:rPr>
                <w:rFonts w:ascii="仿宋_GB2312" w:eastAsia="仿宋_GB2312" w:hAnsi="宋体" w:hint="eastAsia"/>
                <w:szCs w:val="21"/>
              </w:rPr>
              <w:t>条款/条款号</w:t>
            </w:r>
          </w:p>
          <w:p w:rsidR="00387CD3" w:rsidRPr="009A279A" w:rsidRDefault="00387CD3" w:rsidP="009E3352">
            <w:pPr>
              <w:spacing w:line="400" w:lineRule="exact"/>
              <w:ind w:leftChars="-65" w:left="-2" w:rightChars="-61" w:right="-128" w:hangingChars="64" w:hanging="134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6A538C">
              <w:rPr>
                <w:rFonts w:ascii="仿宋_GB2312" w:eastAsia="仿宋_GB2312" w:hAnsi="宋体" w:hint="eastAsia"/>
                <w:szCs w:val="21"/>
              </w:rPr>
              <w:t>（关键项目前加*）</w:t>
            </w: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不符合</w:t>
            </w:r>
            <w:r w:rsidRPr="009A279A">
              <w:rPr>
                <w:rFonts w:ascii="仿宋_GB2312" w:eastAsia="仿宋_GB2312" w:hAnsi="宋体" w:hint="eastAsia"/>
                <w:sz w:val="28"/>
                <w:szCs w:val="28"/>
              </w:rPr>
              <w:t>项描述</w:t>
            </w: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4862" w:type="dxa"/>
            <w:gridSpan w:val="3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413" w:type="dxa"/>
            <w:gridSpan w:val="6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不符合项</w:t>
            </w:r>
            <w:r w:rsidRPr="009A279A">
              <w:rPr>
                <w:rFonts w:ascii="仿宋_GB2312" w:eastAsia="仿宋_GB2312" w:hAnsi="宋体" w:hint="eastAsia"/>
                <w:sz w:val="28"/>
                <w:szCs w:val="28"/>
              </w:rPr>
              <w:t>共   项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：</w:t>
            </w:r>
            <w:r w:rsidRPr="009A279A">
              <w:rPr>
                <w:rFonts w:ascii="仿宋_GB2312" w:eastAsia="仿宋_GB2312" w:hAnsi="宋体" w:hint="eastAsia"/>
                <w:sz w:val="28"/>
                <w:szCs w:val="28"/>
              </w:rPr>
              <w:t>其中关键项   项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，</w:t>
            </w:r>
            <w:r w:rsidRPr="009A279A">
              <w:rPr>
                <w:rFonts w:ascii="仿宋_GB2312" w:eastAsia="仿宋_GB2312" w:hAnsi="宋体" w:hint="eastAsia"/>
                <w:sz w:val="28"/>
                <w:szCs w:val="28"/>
              </w:rPr>
              <w:t>一般项   项。</w:t>
            </w: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 w:val="restart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检查组成员签字</w:t>
            </w:r>
          </w:p>
        </w:tc>
        <w:tc>
          <w:tcPr>
            <w:tcW w:w="1417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ind w:left="170" w:right="113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组员</w:t>
            </w:r>
          </w:p>
        </w:tc>
        <w:tc>
          <w:tcPr>
            <w:tcW w:w="5996" w:type="dxa"/>
            <w:gridSpan w:val="4"/>
          </w:tcPr>
          <w:p w:rsidR="00387CD3" w:rsidRPr="009A279A" w:rsidRDefault="00387CD3" w:rsidP="009E3352">
            <w:pPr>
              <w:spacing w:line="520" w:lineRule="exac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567"/>
          <w:jc w:val="center"/>
        </w:trPr>
        <w:tc>
          <w:tcPr>
            <w:tcW w:w="1944" w:type="dxa"/>
            <w:vMerge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b/>
                <w:bCs/>
                <w:w w:val="8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87CD3" w:rsidRPr="009A279A" w:rsidRDefault="00387CD3" w:rsidP="009E3352">
            <w:pPr>
              <w:spacing w:line="520" w:lineRule="exact"/>
              <w:ind w:left="170" w:right="113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组长</w:t>
            </w:r>
          </w:p>
        </w:tc>
        <w:tc>
          <w:tcPr>
            <w:tcW w:w="2502" w:type="dxa"/>
            <w:gridSpan w:val="2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208" w:type="dxa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bCs/>
                <w:sz w:val="28"/>
                <w:szCs w:val="28"/>
              </w:rPr>
              <w:t>观察员</w:t>
            </w:r>
          </w:p>
        </w:tc>
        <w:tc>
          <w:tcPr>
            <w:tcW w:w="2286" w:type="dxa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  <w:tr w:rsidR="00387CD3" w:rsidRPr="009A279A" w:rsidTr="009E3352">
        <w:trPr>
          <w:cantSplit/>
          <w:trHeight w:val="3028"/>
          <w:jc w:val="center"/>
        </w:trPr>
        <w:tc>
          <w:tcPr>
            <w:tcW w:w="1944" w:type="dxa"/>
            <w:vAlign w:val="center"/>
          </w:tcPr>
          <w:p w:rsidR="00387CD3" w:rsidRPr="002A7AF6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A7AF6">
              <w:rPr>
                <w:rFonts w:ascii="仿宋_GB2312" w:eastAsia="仿宋_GB2312" w:hint="eastAsia"/>
                <w:sz w:val="28"/>
                <w:szCs w:val="28"/>
              </w:rPr>
              <w:t>生产企业</w:t>
            </w:r>
          </w:p>
          <w:p w:rsidR="00387CD3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2A7AF6">
              <w:rPr>
                <w:rFonts w:ascii="仿宋_GB2312" w:eastAsia="仿宋_GB2312" w:hint="eastAsia"/>
                <w:sz w:val="28"/>
                <w:szCs w:val="28"/>
              </w:rPr>
              <w:t>确认</w:t>
            </w:r>
            <w:r>
              <w:rPr>
                <w:rFonts w:ascii="仿宋_GB2312" w:eastAsia="仿宋_GB2312" w:hint="eastAsia"/>
                <w:sz w:val="28"/>
                <w:szCs w:val="28"/>
              </w:rPr>
              <w:t>检查</w:t>
            </w:r>
          </w:p>
          <w:p w:rsidR="00387CD3" w:rsidRPr="002A7AF6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结果</w:t>
            </w:r>
          </w:p>
        </w:tc>
        <w:tc>
          <w:tcPr>
            <w:tcW w:w="7413" w:type="dxa"/>
            <w:gridSpan w:val="6"/>
          </w:tcPr>
          <w:p w:rsidR="00387CD3" w:rsidRDefault="00387CD3" w:rsidP="009E3352">
            <w:pPr>
              <w:spacing w:line="520" w:lineRule="exact"/>
              <w:ind w:right="56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:rsidR="00387CD3" w:rsidRDefault="00387CD3" w:rsidP="009E3352">
            <w:pPr>
              <w:spacing w:line="520" w:lineRule="exact"/>
              <w:ind w:right="56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:rsidR="00387CD3" w:rsidRPr="000A27B6" w:rsidRDefault="00387CD3" w:rsidP="009E3352">
            <w:pPr>
              <w:spacing w:line="520" w:lineRule="exact"/>
              <w:ind w:right="560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:rsidR="00387CD3" w:rsidRPr="006A538C" w:rsidRDefault="00387CD3" w:rsidP="009E3352">
            <w:pPr>
              <w:tabs>
                <w:tab w:val="left" w:pos="7030"/>
              </w:tabs>
              <w:spacing w:line="520" w:lineRule="exact"/>
              <w:ind w:firstLineChars="1042" w:firstLine="2918"/>
              <w:rPr>
                <w:rFonts w:ascii="仿宋_GB2312" w:eastAsia="仿宋_GB2312"/>
                <w:bCs/>
                <w:sz w:val="28"/>
                <w:szCs w:val="28"/>
              </w:rPr>
            </w:pPr>
            <w:r w:rsidRPr="006A538C">
              <w:rPr>
                <w:rFonts w:ascii="仿宋_GB2312" w:eastAsia="仿宋_GB2312" w:hint="eastAsia"/>
                <w:bCs/>
                <w:sz w:val="28"/>
                <w:szCs w:val="28"/>
              </w:rPr>
              <w:t>生产企业负责人签字：</w:t>
            </w:r>
          </w:p>
          <w:p w:rsidR="00387CD3" w:rsidRPr="006A538C" w:rsidRDefault="00387CD3" w:rsidP="009E3352">
            <w:pPr>
              <w:spacing w:line="520" w:lineRule="exact"/>
              <w:ind w:right="560" w:firstLineChars="1143" w:firstLine="3200"/>
              <w:rPr>
                <w:rFonts w:ascii="仿宋_GB2312" w:eastAsia="仿宋_GB2312"/>
                <w:bCs/>
                <w:sz w:val="28"/>
                <w:szCs w:val="28"/>
              </w:rPr>
            </w:pPr>
            <w:r w:rsidRPr="006A538C">
              <w:rPr>
                <w:rFonts w:ascii="仿宋_GB2312" w:eastAsia="仿宋_GB2312" w:hint="eastAsia"/>
                <w:bCs/>
                <w:sz w:val="28"/>
                <w:szCs w:val="28"/>
              </w:rPr>
              <w:t>（加盖企业公章）</w:t>
            </w:r>
          </w:p>
          <w:p w:rsidR="00387CD3" w:rsidRPr="006A538C" w:rsidRDefault="00387CD3" w:rsidP="009E3352">
            <w:pPr>
              <w:spacing w:line="520" w:lineRule="exact"/>
              <w:ind w:right="56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                          </w:t>
            </w:r>
            <w:r w:rsidRPr="006A538C">
              <w:rPr>
                <w:rFonts w:ascii="仿宋_GB2312" w:eastAsia="仿宋_GB2312" w:hint="eastAsia"/>
                <w:bCs/>
                <w:sz w:val="28"/>
                <w:szCs w:val="28"/>
              </w:rPr>
              <w:t>年    月     日</w:t>
            </w:r>
          </w:p>
        </w:tc>
      </w:tr>
      <w:tr w:rsidR="00387CD3" w:rsidRPr="009A279A" w:rsidTr="009E3352">
        <w:trPr>
          <w:cantSplit/>
          <w:trHeight w:val="1315"/>
          <w:jc w:val="center"/>
        </w:trPr>
        <w:tc>
          <w:tcPr>
            <w:tcW w:w="1944" w:type="dxa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A279A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7413" w:type="dxa"/>
            <w:gridSpan w:val="6"/>
            <w:vAlign w:val="center"/>
          </w:tcPr>
          <w:p w:rsidR="00387CD3" w:rsidRPr="009A279A" w:rsidRDefault="00387CD3" w:rsidP="009E3352">
            <w:pPr>
              <w:spacing w:line="52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</w:tc>
      </w:tr>
    </w:tbl>
    <w:p w:rsidR="00387CD3" w:rsidRDefault="00387CD3" w:rsidP="00387CD3">
      <w:pPr>
        <w:spacing w:line="360" w:lineRule="auto"/>
        <w:jc w:val="center"/>
        <w:rPr>
          <w:rFonts w:eastAsia="方正小标宋简体"/>
          <w:sz w:val="36"/>
          <w:szCs w:val="36"/>
        </w:rPr>
      </w:pPr>
      <w:r w:rsidRPr="00F14DFC">
        <w:rPr>
          <w:rFonts w:eastAsia="方正小标宋简体" w:hint="eastAsia"/>
          <w:sz w:val="36"/>
          <w:szCs w:val="36"/>
        </w:rPr>
        <w:t>检</w:t>
      </w:r>
      <w:r w:rsidRPr="00F14DFC">
        <w:rPr>
          <w:rFonts w:eastAsia="方正小标宋简体" w:hint="eastAsia"/>
          <w:sz w:val="36"/>
          <w:szCs w:val="36"/>
        </w:rPr>
        <w:t xml:space="preserve"> </w:t>
      </w:r>
      <w:r w:rsidRPr="00F14DFC">
        <w:rPr>
          <w:rFonts w:eastAsia="方正小标宋简体" w:hint="eastAsia"/>
          <w:sz w:val="36"/>
          <w:szCs w:val="36"/>
        </w:rPr>
        <w:t>查</w:t>
      </w:r>
      <w:r w:rsidRPr="00F14DFC">
        <w:rPr>
          <w:rFonts w:eastAsia="方正小标宋简体" w:hint="eastAsia"/>
          <w:sz w:val="36"/>
          <w:szCs w:val="36"/>
        </w:rPr>
        <w:t xml:space="preserve"> </w:t>
      </w:r>
      <w:r w:rsidRPr="00F14DFC">
        <w:rPr>
          <w:rFonts w:eastAsia="方正小标宋简体" w:hint="eastAsia"/>
          <w:sz w:val="36"/>
          <w:szCs w:val="36"/>
        </w:rPr>
        <w:t>报</w:t>
      </w:r>
      <w:r w:rsidRPr="00F14DFC">
        <w:rPr>
          <w:rFonts w:eastAsia="方正小标宋简体" w:hint="eastAsia"/>
          <w:sz w:val="36"/>
          <w:szCs w:val="36"/>
        </w:rPr>
        <w:t xml:space="preserve"> </w:t>
      </w:r>
      <w:r w:rsidRPr="00F14DFC">
        <w:rPr>
          <w:rFonts w:eastAsia="方正小标宋简体" w:hint="eastAsia"/>
          <w:sz w:val="36"/>
          <w:szCs w:val="36"/>
        </w:rPr>
        <w:t>告</w:t>
      </w:r>
    </w:p>
    <w:tbl>
      <w:tblPr>
        <w:tblpPr w:leftFromText="180" w:rightFromText="180" w:vertAnchor="text" w:horzAnchor="margin" w:tblpY="318"/>
        <w:tblW w:w="8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91"/>
      </w:tblGrid>
      <w:tr w:rsidR="00387CD3" w:rsidRPr="006A538C" w:rsidTr="009E3352">
        <w:trPr>
          <w:cantSplit/>
          <w:trHeight w:val="779"/>
        </w:trPr>
        <w:tc>
          <w:tcPr>
            <w:tcW w:w="8991" w:type="dxa"/>
            <w:vAlign w:val="center"/>
          </w:tcPr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color w:val="000000"/>
                <w:sz w:val="30"/>
                <w:szCs w:val="30"/>
              </w:rPr>
              <w:t>一、</w:t>
            </w:r>
            <w:r w:rsidRPr="006A538C">
              <w:rPr>
                <w:rFonts w:ascii="仿宋_GB2312" w:eastAsia="仿宋_GB2312" w:hint="eastAsia"/>
                <w:color w:val="000000"/>
                <w:sz w:val="30"/>
                <w:szCs w:val="30"/>
              </w:rPr>
              <w:t>检查组对企业质量管理体系的总体评价</w:t>
            </w:r>
          </w:p>
        </w:tc>
      </w:tr>
      <w:tr w:rsidR="00387CD3" w:rsidRPr="006A538C" w:rsidTr="009E3352">
        <w:trPr>
          <w:cantSplit/>
          <w:trHeight w:val="6171"/>
        </w:trPr>
        <w:tc>
          <w:tcPr>
            <w:tcW w:w="8991" w:type="dxa"/>
            <w:vAlign w:val="center"/>
          </w:tcPr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</w:p>
        </w:tc>
      </w:tr>
      <w:tr w:rsidR="00387CD3" w:rsidRPr="006A538C" w:rsidTr="009E3352">
        <w:trPr>
          <w:cantSplit/>
          <w:trHeight w:val="842"/>
        </w:trPr>
        <w:tc>
          <w:tcPr>
            <w:tcW w:w="8991" w:type="dxa"/>
            <w:vAlign w:val="center"/>
          </w:tcPr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二、</w:t>
            </w:r>
            <w:r w:rsidRPr="002A7AF6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检查组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建议</w:t>
            </w:r>
          </w:p>
        </w:tc>
      </w:tr>
      <w:tr w:rsidR="00387CD3" w:rsidRPr="006A538C" w:rsidTr="009E3352">
        <w:trPr>
          <w:cantSplit/>
          <w:trHeight w:val="1840"/>
        </w:trPr>
        <w:tc>
          <w:tcPr>
            <w:tcW w:w="8991" w:type="dxa"/>
            <w:vAlign w:val="center"/>
          </w:tcPr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□通过检查。        □未通过检查。</w:t>
            </w: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□限期整改：应在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  <w:u w:val="single"/>
              </w:rPr>
              <w:t xml:space="preserve">     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年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  <w:u w:val="single"/>
              </w:rPr>
              <w:t xml:space="preserve">   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月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  <w:u w:val="single"/>
              </w:rPr>
              <w:t xml:space="preserve">   </w:t>
            </w: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 xml:space="preserve">日前完成整改。   </w:t>
            </w: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 w:rsidRPr="006A538C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□停产整改。</w:t>
            </w:r>
          </w:p>
        </w:tc>
      </w:tr>
      <w:tr w:rsidR="00387CD3" w:rsidRPr="006A538C" w:rsidTr="009E3352">
        <w:trPr>
          <w:cantSplit/>
          <w:trHeight w:val="796"/>
        </w:trPr>
        <w:tc>
          <w:tcPr>
            <w:tcW w:w="8991" w:type="dxa"/>
            <w:vAlign w:val="center"/>
          </w:tcPr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三、</w:t>
            </w:r>
            <w:r w:rsidRPr="002A7AF6"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检查组成员签字</w:t>
            </w:r>
          </w:p>
        </w:tc>
      </w:tr>
      <w:tr w:rsidR="00387CD3" w:rsidRPr="006A538C" w:rsidTr="009E3352">
        <w:trPr>
          <w:cantSplit/>
          <w:trHeight w:val="1550"/>
        </w:trPr>
        <w:tc>
          <w:tcPr>
            <w:tcW w:w="8991" w:type="dxa"/>
            <w:vAlign w:val="center"/>
          </w:tcPr>
          <w:p w:rsidR="00387CD3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组长：</w:t>
            </w:r>
          </w:p>
          <w:p w:rsidR="00387CD3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组员：</w:t>
            </w:r>
          </w:p>
          <w:p w:rsidR="00387CD3" w:rsidRPr="006A538C" w:rsidRDefault="00387CD3" w:rsidP="009E3352">
            <w:pPr>
              <w:spacing w:line="360" w:lineRule="auto"/>
              <w:jc w:val="left"/>
              <w:rPr>
                <w:rFonts w:ascii="仿宋_GB2312" w:eastAsia="仿宋_GB2312"/>
                <w:bCs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int="eastAsia"/>
                <w:bCs/>
                <w:color w:val="000000"/>
                <w:sz w:val="30"/>
                <w:szCs w:val="30"/>
              </w:rPr>
              <w:t>检查日期：</w:t>
            </w:r>
          </w:p>
        </w:tc>
      </w:tr>
    </w:tbl>
    <w:p w:rsidR="00387CD3" w:rsidRPr="00773C40" w:rsidRDefault="00387CD3" w:rsidP="00387CD3">
      <w:pPr>
        <w:spacing w:line="360" w:lineRule="auto"/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ascii="方正小标宋简体" w:eastAsia="方正小标宋简体" w:hint="eastAsia"/>
          <w:color w:val="000000"/>
          <w:sz w:val="32"/>
          <w:szCs w:val="32"/>
        </w:rPr>
        <w:t>填</w:t>
      </w:r>
      <w:r w:rsidRPr="00773C40">
        <w:rPr>
          <w:rFonts w:ascii="方正小标宋简体" w:eastAsia="方正小标宋简体" w:hint="eastAsia"/>
          <w:color w:val="000000"/>
          <w:sz w:val="32"/>
          <w:szCs w:val="32"/>
        </w:rPr>
        <w:t xml:space="preserve"> 表 说 明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color w:val="000000"/>
          <w:sz w:val="32"/>
          <w:szCs w:val="32"/>
        </w:rPr>
        <w:t>一、本表包括《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医疗器械生产质量管理规范现场检查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记录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表》（以下简称《检查表》）及《检查报告》两个部分。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二、《检查表》主要用于记录检查组现场发现企业存在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的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不符合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项目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，《检查表》一式两份，经被检查企业确认后，一份</w:t>
      </w:r>
      <w:proofErr w:type="gramStart"/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返检查</w:t>
      </w:r>
      <w:proofErr w:type="gramEnd"/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派出单位，一份返企业。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三、《检查报告》主要用于检查组根据发现的不符合项，对企业质量管理体系进行总体评价，检查结束后反馈</w:t>
      </w:r>
      <w:proofErr w:type="gramStart"/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至检查</w:t>
      </w:r>
      <w:proofErr w:type="gramEnd"/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派出单位，派出单位根据检查组反馈《检查表》及《检查报告》做出相关行政决定。</w:t>
      </w:r>
    </w:p>
    <w:p w:rsidR="00387CD3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color w:val="000000"/>
          <w:sz w:val="32"/>
          <w:szCs w:val="32"/>
        </w:rPr>
        <w:t>四、本表适用于</w:t>
      </w:r>
      <w:r w:rsidRPr="00E95936">
        <w:rPr>
          <w:rFonts w:ascii="仿宋_GB2312" w:eastAsia="仿宋_GB2312" w:hint="eastAsia"/>
          <w:color w:val="000000"/>
          <w:sz w:val="32"/>
          <w:szCs w:val="32"/>
        </w:rPr>
        <w:t>医疗器械</w:t>
      </w:r>
      <w:r w:rsidRPr="00162728">
        <w:rPr>
          <w:rFonts w:ascii="仿宋_GB2312" w:eastAsia="仿宋_GB2312" w:hint="eastAsia"/>
          <w:color w:val="000000"/>
          <w:sz w:val="32"/>
          <w:szCs w:val="32"/>
        </w:rPr>
        <w:t>注册现场核查</w:t>
      </w:r>
      <w:r>
        <w:rPr>
          <w:rFonts w:ascii="仿宋_GB2312" w:eastAsia="仿宋_GB2312" w:hint="eastAsia"/>
          <w:color w:val="000000"/>
          <w:sz w:val="32"/>
          <w:szCs w:val="32"/>
        </w:rPr>
        <w:t>、</w:t>
      </w:r>
      <w:r w:rsidRPr="00162728">
        <w:rPr>
          <w:rFonts w:ascii="仿宋_GB2312" w:eastAsia="仿宋_GB2312" w:hint="eastAsia"/>
          <w:bCs/>
          <w:color w:val="000000"/>
          <w:sz w:val="32"/>
          <w:szCs w:val="32"/>
        </w:rPr>
        <w:t>医疗器械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生产</w:t>
      </w:r>
      <w:r w:rsidRPr="00162728">
        <w:rPr>
          <w:rFonts w:ascii="仿宋_GB2312" w:eastAsia="仿宋_GB2312" w:hint="eastAsia"/>
          <w:bCs/>
          <w:color w:val="000000"/>
          <w:sz w:val="32"/>
          <w:szCs w:val="32"/>
        </w:rPr>
        <w:t>许可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（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含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延续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或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变更）</w:t>
      </w:r>
      <w:r w:rsidRPr="009F3399">
        <w:rPr>
          <w:rFonts w:ascii="仿宋_GB2312" w:eastAsia="仿宋_GB2312" w:hint="eastAsia"/>
          <w:bCs/>
          <w:color w:val="000000"/>
          <w:sz w:val="32"/>
          <w:szCs w:val="32"/>
        </w:rPr>
        <w:t>现场检查</w:t>
      </w:r>
      <w:r w:rsidRPr="00162728">
        <w:rPr>
          <w:rFonts w:ascii="仿宋_GB2312" w:eastAsia="仿宋_GB2312" w:hint="eastAsia"/>
          <w:bCs/>
          <w:color w:val="000000"/>
          <w:sz w:val="32"/>
          <w:szCs w:val="32"/>
        </w:rPr>
        <w:t>以及根据工作需要对生产企业开展的各类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监督</w:t>
      </w:r>
      <w:r w:rsidRPr="00162728">
        <w:rPr>
          <w:rFonts w:ascii="仿宋_GB2312" w:eastAsia="仿宋_GB2312"/>
          <w:bCs/>
          <w:color w:val="000000"/>
          <w:sz w:val="32"/>
          <w:szCs w:val="32"/>
        </w:rPr>
        <w:t>检查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五、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检查</w:t>
      </w:r>
      <w:r>
        <w:rPr>
          <w:rFonts w:ascii="仿宋_GB2312" w:eastAsia="仿宋_GB2312" w:hint="eastAsia"/>
          <w:color w:val="000000"/>
          <w:sz w:val="32"/>
          <w:szCs w:val="32"/>
        </w:rPr>
        <w:t>内容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包括：</w:t>
      </w:r>
      <w:r w:rsidRPr="00773C40">
        <w:rPr>
          <w:rFonts w:ascii="仿宋_GB2312" w:eastAsia="仿宋_GB2312"/>
          <w:color w:val="000000"/>
          <w:sz w:val="32"/>
          <w:szCs w:val="32"/>
        </w:rPr>
        <w:t xml:space="preserve"> 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color w:val="000000"/>
          <w:sz w:val="32"/>
          <w:szCs w:val="32"/>
        </w:rPr>
        <w:t>（一）全项检查：按照规范</w:t>
      </w:r>
      <w:r>
        <w:rPr>
          <w:rFonts w:ascii="仿宋_GB2312" w:eastAsia="仿宋_GB2312" w:hint="eastAsia"/>
          <w:color w:val="000000"/>
          <w:sz w:val="32"/>
          <w:szCs w:val="32"/>
        </w:rPr>
        <w:t>及有关附录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全项目的检查；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color w:val="000000"/>
          <w:sz w:val="32"/>
          <w:szCs w:val="32"/>
        </w:rPr>
        <w:t>（二）单项检查：按照规范</w:t>
      </w:r>
      <w:r>
        <w:rPr>
          <w:rFonts w:ascii="仿宋_GB2312" w:eastAsia="仿宋_GB2312" w:hint="eastAsia"/>
          <w:color w:val="000000"/>
          <w:sz w:val="32"/>
          <w:szCs w:val="32"/>
        </w:rPr>
        <w:t>及有关附录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单项或多项，非全项的检查；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color w:val="000000"/>
          <w:sz w:val="32"/>
          <w:szCs w:val="32"/>
        </w:rPr>
        <w:t>（三）专项检查：</w:t>
      </w:r>
      <w:r>
        <w:rPr>
          <w:rFonts w:ascii="仿宋_GB2312" w:eastAsia="仿宋_GB2312" w:hint="eastAsia"/>
          <w:color w:val="000000"/>
          <w:sz w:val="32"/>
          <w:szCs w:val="32"/>
        </w:rPr>
        <w:t>按照医疗器械监管相关法规文件（不局限于规范及有关附录）开展的专项检查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；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color w:val="000000"/>
          <w:sz w:val="32"/>
          <w:szCs w:val="32"/>
        </w:rPr>
        <w:t>（四）有因检查：</w:t>
      </w:r>
      <w:r>
        <w:rPr>
          <w:rFonts w:ascii="仿宋_GB2312" w:eastAsia="仿宋_GB2312" w:hint="eastAsia"/>
          <w:color w:val="000000"/>
          <w:sz w:val="32"/>
          <w:szCs w:val="32"/>
        </w:rPr>
        <w:t>因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投诉举报</w:t>
      </w:r>
      <w:r>
        <w:rPr>
          <w:rFonts w:ascii="仿宋_GB2312" w:eastAsia="仿宋_GB2312" w:hint="eastAsia"/>
          <w:color w:val="000000"/>
          <w:sz w:val="32"/>
          <w:szCs w:val="32"/>
        </w:rPr>
        <w:t>、不良事件监测等原因对涉及企业（单位）实施的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检查</w:t>
      </w:r>
      <w:r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387CD3" w:rsidRPr="000E243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 w:rsidRPr="000E2430">
        <w:rPr>
          <w:rFonts w:ascii="仿宋_GB2312" w:eastAsia="仿宋_GB2312" w:hint="eastAsia"/>
          <w:color w:val="000000"/>
          <w:sz w:val="32"/>
          <w:szCs w:val="32"/>
        </w:rPr>
        <w:t>六、检查方式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包括：</w:t>
      </w:r>
    </w:p>
    <w:p w:rsidR="00387CD3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0E2430">
        <w:rPr>
          <w:rFonts w:ascii="仿宋_GB2312" w:eastAsia="仿宋_GB2312" w:hint="eastAsia"/>
          <w:bCs/>
          <w:color w:val="000000"/>
          <w:sz w:val="32"/>
          <w:szCs w:val="32"/>
        </w:rPr>
        <w:t>飞行检查，是指食品药品监督管理部门针对医疗器械研制、生产、经营、使用等环节开展的</w:t>
      </w:r>
      <w:proofErr w:type="gramStart"/>
      <w:r w:rsidRPr="000E2430">
        <w:rPr>
          <w:rFonts w:ascii="仿宋_GB2312" w:eastAsia="仿宋_GB2312" w:hint="eastAsia"/>
          <w:bCs/>
          <w:color w:val="000000"/>
          <w:sz w:val="32"/>
          <w:szCs w:val="32"/>
        </w:rPr>
        <w:t>不</w:t>
      </w:r>
      <w:proofErr w:type="gramEnd"/>
      <w:r w:rsidRPr="000E2430">
        <w:rPr>
          <w:rFonts w:ascii="仿宋_GB2312" w:eastAsia="仿宋_GB2312" w:hint="eastAsia"/>
          <w:bCs/>
          <w:color w:val="000000"/>
          <w:sz w:val="32"/>
          <w:szCs w:val="32"/>
        </w:rPr>
        <w:t>预先告知的监督检查。</w:t>
      </w:r>
    </w:p>
    <w:p w:rsidR="00387CD3" w:rsidRPr="000E243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0E2430">
        <w:rPr>
          <w:rFonts w:ascii="仿宋_GB2312" w:eastAsia="仿宋_GB2312" w:hint="eastAsia"/>
          <w:bCs/>
          <w:color w:val="000000"/>
          <w:sz w:val="32"/>
          <w:szCs w:val="32"/>
        </w:rPr>
        <w:t>通知检查，是指食品药品监督管理部门针对医疗器械研制、生产、经营、使用等环节开展的预先告知的监督检查。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七、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检查结果包括：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（一）通过检查。适用于所有检查情形。检查未发现不符合项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或违法违规行为的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，检查组出具此结论。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（二）未通过检查。适用于注册环节的现场核查、生产许可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（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含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变更）</w:t>
      </w:r>
      <w:r>
        <w:rPr>
          <w:rFonts w:ascii="仿宋_GB2312" w:eastAsia="仿宋_GB2312" w:hint="eastAsia"/>
          <w:color w:val="000000"/>
          <w:sz w:val="32"/>
          <w:szCs w:val="32"/>
        </w:rPr>
        <w:t>等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现场检查，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检查发现有不符合项的，检查组出具此结论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；</w:t>
      </w:r>
      <w:r w:rsidRPr="00532C56">
        <w:rPr>
          <w:rFonts w:ascii="仿宋_GB2312" w:eastAsia="仿宋_GB2312" w:hint="eastAsia"/>
          <w:color w:val="000000"/>
          <w:sz w:val="32"/>
          <w:szCs w:val="32"/>
        </w:rPr>
        <w:t>生产许可延续现场检查中发现企业存在不符合项的，企业</w:t>
      </w:r>
      <w:r>
        <w:rPr>
          <w:rFonts w:ascii="仿宋_GB2312" w:eastAsia="仿宋_GB2312" w:hint="eastAsia"/>
          <w:color w:val="000000"/>
          <w:sz w:val="32"/>
          <w:szCs w:val="32"/>
        </w:rPr>
        <w:t>未能</w:t>
      </w:r>
      <w:r w:rsidRPr="00532C56">
        <w:rPr>
          <w:rFonts w:ascii="仿宋_GB2312" w:eastAsia="仿宋_GB2312" w:hint="eastAsia"/>
          <w:color w:val="000000"/>
          <w:sz w:val="32"/>
          <w:szCs w:val="32"/>
        </w:rPr>
        <w:t>限期</w:t>
      </w:r>
      <w:r>
        <w:rPr>
          <w:rFonts w:ascii="仿宋_GB2312" w:eastAsia="仿宋_GB2312" w:hint="eastAsia"/>
          <w:color w:val="000000"/>
          <w:sz w:val="32"/>
          <w:szCs w:val="32"/>
        </w:rPr>
        <w:t>完成</w:t>
      </w:r>
      <w:r w:rsidRPr="00532C56">
        <w:rPr>
          <w:rFonts w:ascii="仿宋_GB2312" w:eastAsia="仿宋_GB2312" w:hint="eastAsia"/>
          <w:color w:val="000000"/>
          <w:sz w:val="32"/>
          <w:szCs w:val="32"/>
        </w:rPr>
        <w:t>整改</w:t>
      </w:r>
      <w:r>
        <w:rPr>
          <w:rFonts w:ascii="仿宋_GB2312" w:eastAsia="仿宋_GB2312" w:hint="eastAsia"/>
          <w:color w:val="000000"/>
          <w:sz w:val="32"/>
          <w:szCs w:val="32"/>
        </w:rPr>
        <w:t>或</w:t>
      </w:r>
      <w:r w:rsidRPr="00532C56">
        <w:rPr>
          <w:rFonts w:ascii="仿宋_GB2312" w:eastAsia="仿宋_GB2312" w:hint="eastAsia"/>
          <w:color w:val="000000"/>
          <w:sz w:val="32"/>
          <w:szCs w:val="32"/>
        </w:rPr>
        <w:t>整改后仍不符合要求的</w:t>
      </w:r>
      <w:r>
        <w:rPr>
          <w:rFonts w:ascii="仿宋_GB2312" w:eastAsia="仿宋_GB2312" w:hint="eastAsia"/>
          <w:color w:val="000000"/>
          <w:sz w:val="32"/>
          <w:szCs w:val="32"/>
        </w:rPr>
        <w:t>，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检查组出具此结论</w:t>
      </w:r>
      <w:r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387CD3" w:rsidRPr="00773C40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（三）限期整改。适用于日常监管</w:t>
      </w:r>
      <w:r>
        <w:rPr>
          <w:rFonts w:ascii="仿宋_GB2312" w:eastAsia="仿宋_GB2312" w:hint="eastAsia"/>
          <w:color w:val="000000"/>
          <w:sz w:val="32"/>
          <w:szCs w:val="32"/>
        </w:rPr>
        <w:t>，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检查发现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仅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有一般检查项不符合的，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且不对产品质量产生直接影响的，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检查组出具此结论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；</w:t>
      </w:r>
      <w:r w:rsidRPr="00532C56">
        <w:rPr>
          <w:rFonts w:ascii="仿宋_GB2312" w:eastAsia="仿宋_GB2312" w:hint="eastAsia"/>
          <w:color w:val="000000"/>
          <w:sz w:val="32"/>
          <w:szCs w:val="32"/>
        </w:rPr>
        <w:t>生产许可延续现场检查中发现企业存在不符合项的，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 xml:space="preserve">检查组出具此结论。 </w:t>
      </w:r>
    </w:p>
    <w:p w:rsidR="00387CD3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（四）停产整改。适用于日常监管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现场检查等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，检查发现关键项不符合的，</w:t>
      </w:r>
      <w:r w:rsidRPr="00800825">
        <w:rPr>
          <w:rFonts w:ascii="仿宋_GB2312" w:eastAsia="仿宋_GB2312" w:hint="eastAsia"/>
          <w:bCs/>
          <w:color w:val="000000"/>
          <w:sz w:val="32"/>
          <w:szCs w:val="32"/>
        </w:rPr>
        <w:t>或虽然仅有一般项目不符合要求，但可能对产品质量产生直接影响的，</w:t>
      </w:r>
      <w:r w:rsidRPr="00773C40">
        <w:rPr>
          <w:rFonts w:ascii="仿宋_GB2312" w:eastAsia="仿宋_GB2312" w:hint="eastAsia"/>
          <w:bCs/>
          <w:color w:val="000000"/>
          <w:sz w:val="32"/>
          <w:szCs w:val="32"/>
        </w:rPr>
        <w:t>检查组出具此结论。</w:t>
      </w:r>
    </w:p>
    <w:p w:rsidR="00387CD3" w:rsidRDefault="00387CD3" w:rsidP="00387CD3">
      <w:pPr>
        <w:spacing w:line="360" w:lineRule="auto"/>
        <w:ind w:firstLineChars="177" w:firstLine="566"/>
        <w:jc w:val="left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八</w:t>
      </w:r>
      <w:r w:rsidRPr="00773C40">
        <w:rPr>
          <w:rFonts w:ascii="仿宋_GB2312" w:eastAsia="仿宋_GB2312" w:hint="eastAsia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bCs/>
          <w:color w:val="000000"/>
          <w:sz w:val="32"/>
          <w:szCs w:val="32"/>
        </w:rPr>
        <w:t>检查结束后，检查组应认真填写本表格内容，字迹应工整，被检查单位应签字确认并加盖公章。</w:t>
      </w:r>
    </w:p>
    <w:p w:rsidR="00773239" w:rsidRPr="00773C40" w:rsidRDefault="00387CD3" w:rsidP="00387CD3">
      <w:pPr>
        <w:spacing w:afterLines="50" w:after="156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bCs/>
          <w:color w:val="000000"/>
          <w:sz w:val="32"/>
          <w:szCs w:val="32"/>
        </w:rPr>
        <w:t>九、填写本表时，表格不足可另附页，并在附页注明总页数及每张页码。</w:t>
      </w:r>
    </w:p>
    <w:p w:rsidR="00773C40" w:rsidRPr="00773C40" w:rsidRDefault="00773C40" w:rsidP="00C16C48">
      <w:pPr>
        <w:spacing w:line="360" w:lineRule="auto"/>
        <w:ind w:firstLineChars="177" w:firstLine="566"/>
        <w:jc w:val="left"/>
        <w:rPr>
          <w:rFonts w:ascii="仿宋_GB2312" w:eastAsia="仿宋_GB2312"/>
          <w:color w:val="000000"/>
          <w:sz w:val="32"/>
          <w:szCs w:val="32"/>
        </w:rPr>
      </w:pPr>
    </w:p>
    <w:sectPr w:rsidR="00773C40" w:rsidRPr="00773C40" w:rsidSect="006D382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61E" w:rsidRDefault="0026261E" w:rsidP="007C5DA7">
      <w:r>
        <w:separator/>
      </w:r>
    </w:p>
  </w:endnote>
  <w:endnote w:type="continuationSeparator" w:id="0">
    <w:p w:rsidR="0026261E" w:rsidRDefault="0026261E" w:rsidP="007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38C" w:rsidRDefault="0026261E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7CD3" w:rsidRPr="00387CD3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6A538C" w:rsidRDefault="006A538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61E" w:rsidRDefault="0026261E" w:rsidP="007C5DA7">
      <w:r>
        <w:separator/>
      </w:r>
    </w:p>
  </w:footnote>
  <w:footnote w:type="continuationSeparator" w:id="0">
    <w:p w:rsidR="0026261E" w:rsidRDefault="0026261E" w:rsidP="007C5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0046"/>
    <w:rsid w:val="00004739"/>
    <w:rsid w:val="000058E0"/>
    <w:rsid w:val="000075CF"/>
    <w:rsid w:val="000105E3"/>
    <w:rsid w:val="00035B1D"/>
    <w:rsid w:val="0004444C"/>
    <w:rsid w:val="00045861"/>
    <w:rsid w:val="00054C3D"/>
    <w:rsid w:val="000621DE"/>
    <w:rsid w:val="00072748"/>
    <w:rsid w:val="0007360D"/>
    <w:rsid w:val="00081A3C"/>
    <w:rsid w:val="00081A5E"/>
    <w:rsid w:val="000843F4"/>
    <w:rsid w:val="00095D22"/>
    <w:rsid w:val="000A27B6"/>
    <w:rsid w:val="000A361C"/>
    <w:rsid w:val="000A4E32"/>
    <w:rsid w:val="000B2799"/>
    <w:rsid w:val="000C2BAE"/>
    <w:rsid w:val="000D6108"/>
    <w:rsid w:val="000E2DC9"/>
    <w:rsid w:val="001038D9"/>
    <w:rsid w:val="0010732F"/>
    <w:rsid w:val="001149AC"/>
    <w:rsid w:val="0011781F"/>
    <w:rsid w:val="0013580E"/>
    <w:rsid w:val="00137F18"/>
    <w:rsid w:val="00146E05"/>
    <w:rsid w:val="00155899"/>
    <w:rsid w:val="00160666"/>
    <w:rsid w:val="00162728"/>
    <w:rsid w:val="00162CAB"/>
    <w:rsid w:val="0016602B"/>
    <w:rsid w:val="00166336"/>
    <w:rsid w:val="00175C29"/>
    <w:rsid w:val="0017678A"/>
    <w:rsid w:val="0018280E"/>
    <w:rsid w:val="00184AA7"/>
    <w:rsid w:val="0018609E"/>
    <w:rsid w:val="0019044B"/>
    <w:rsid w:val="001A1054"/>
    <w:rsid w:val="001B2082"/>
    <w:rsid w:val="001B3ABB"/>
    <w:rsid w:val="001C060C"/>
    <w:rsid w:val="001C1D02"/>
    <w:rsid w:val="00201761"/>
    <w:rsid w:val="002021EA"/>
    <w:rsid w:val="00205D23"/>
    <w:rsid w:val="00216671"/>
    <w:rsid w:val="0022128D"/>
    <w:rsid w:val="00221CAA"/>
    <w:rsid w:val="002232CA"/>
    <w:rsid w:val="00233490"/>
    <w:rsid w:val="00233FBA"/>
    <w:rsid w:val="002418ED"/>
    <w:rsid w:val="00245568"/>
    <w:rsid w:val="00247991"/>
    <w:rsid w:val="0026261E"/>
    <w:rsid w:val="00263B3D"/>
    <w:rsid w:val="00265B3C"/>
    <w:rsid w:val="002712CE"/>
    <w:rsid w:val="00272D88"/>
    <w:rsid w:val="00274CDF"/>
    <w:rsid w:val="002763D4"/>
    <w:rsid w:val="002815ED"/>
    <w:rsid w:val="002966B7"/>
    <w:rsid w:val="002A1A30"/>
    <w:rsid w:val="002A3162"/>
    <w:rsid w:val="002A51A9"/>
    <w:rsid w:val="002A7AF6"/>
    <w:rsid w:val="002B172C"/>
    <w:rsid w:val="002B67B7"/>
    <w:rsid w:val="002C0ECA"/>
    <w:rsid w:val="002D32FD"/>
    <w:rsid w:val="002D73E0"/>
    <w:rsid w:val="002E155E"/>
    <w:rsid w:val="002E5240"/>
    <w:rsid w:val="002F2A27"/>
    <w:rsid w:val="002F3CB9"/>
    <w:rsid w:val="002F45D0"/>
    <w:rsid w:val="002F5BB3"/>
    <w:rsid w:val="0032104C"/>
    <w:rsid w:val="003250CF"/>
    <w:rsid w:val="00326E52"/>
    <w:rsid w:val="0033205A"/>
    <w:rsid w:val="00336CCC"/>
    <w:rsid w:val="003409A7"/>
    <w:rsid w:val="00342A55"/>
    <w:rsid w:val="00345CEF"/>
    <w:rsid w:val="00351C9B"/>
    <w:rsid w:val="00365F32"/>
    <w:rsid w:val="00367B41"/>
    <w:rsid w:val="00372B39"/>
    <w:rsid w:val="00382CEC"/>
    <w:rsid w:val="00383FD7"/>
    <w:rsid w:val="00387CD3"/>
    <w:rsid w:val="0039046C"/>
    <w:rsid w:val="00397B3F"/>
    <w:rsid w:val="003A3FF2"/>
    <w:rsid w:val="003B1302"/>
    <w:rsid w:val="003B39E5"/>
    <w:rsid w:val="003B4D03"/>
    <w:rsid w:val="003B5CE2"/>
    <w:rsid w:val="003C2D47"/>
    <w:rsid w:val="003C6F14"/>
    <w:rsid w:val="003D3817"/>
    <w:rsid w:val="003D42E4"/>
    <w:rsid w:val="003D5049"/>
    <w:rsid w:val="003E4506"/>
    <w:rsid w:val="003F3127"/>
    <w:rsid w:val="003F4362"/>
    <w:rsid w:val="00402227"/>
    <w:rsid w:val="00405A21"/>
    <w:rsid w:val="00415FFC"/>
    <w:rsid w:val="00433EA1"/>
    <w:rsid w:val="00437341"/>
    <w:rsid w:val="00440561"/>
    <w:rsid w:val="00463CE1"/>
    <w:rsid w:val="004750F0"/>
    <w:rsid w:val="00480CF5"/>
    <w:rsid w:val="0049038D"/>
    <w:rsid w:val="00493E16"/>
    <w:rsid w:val="00495557"/>
    <w:rsid w:val="004A4AAD"/>
    <w:rsid w:val="004A5157"/>
    <w:rsid w:val="004B0E6F"/>
    <w:rsid w:val="004B2E52"/>
    <w:rsid w:val="004C34FC"/>
    <w:rsid w:val="004D110A"/>
    <w:rsid w:val="004E49B5"/>
    <w:rsid w:val="004E5F5D"/>
    <w:rsid w:val="004F1873"/>
    <w:rsid w:val="004F49C1"/>
    <w:rsid w:val="004F6A65"/>
    <w:rsid w:val="00503E9C"/>
    <w:rsid w:val="00505129"/>
    <w:rsid w:val="005109A1"/>
    <w:rsid w:val="00515025"/>
    <w:rsid w:val="00515F47"/>
    <w:rsid w:val="00516DA9"/>
    <w:rsid w:val="005176F9"/>
    <w:rsid w:val="00526BDA"/>
    <w:rsid w:val="0053020E"/>
    <w:rsid w:val="00533C71"/>
    <w:rsid w:val="00535B1C"/>
    <w:rsid w:val="005360FB"/>
    <w:rsid w:val="00545DC4"/>
    <w:rsid w:val="005541A6"/>
    <w:rsid w:val="00563983"/>
    <w:rsid w:val="0057435B"/>
    <w:rsid w:val="00580046"/>
    <w:rsid w:val="0058263C"/>
    <w:rsid w:val="00587324"/>
    <w:rsid w:val="00593519"/>
    <w:rsid w:val="00595711"/>
    <w:rsid w:val="005B2A2A"/>
    <w:rsid w:val="005B5E70"/>
    <w:rsid w:val="005C0263"/>
    <w:rsid w:val="005C13A2"/>
    <w:rsid w:val="005C1501"/>
    <w:rsid w:val="005C5337"/>
    <w:rsid w:val="005D7703"/>
    <w:rsid w:val="005E4787"/>
    <w:rsid w:val="005E71BE"/>
    <w:rsid w:val="005E723C"/>
    <w:rsid w:val="005F279A"/>
    <w:rsid w:val="005F64C4"/>
    <w:rsid w:val="005F732C"/>
    <w:rsid w:val="00604071"/>
    <w:rsid w:val="00613A2D"/>
    <w:rsid w:val="00620A4F"/>
    <w:rsid w:val="006211E5"/>
    <w:rsid w:val="00624C7D"/>
    <w:rsid w:val="00625121"/>
    <w:rsid w:val="006263F7"/>
    <w:rsid w:val="00631F40"/>
    <w:rsid w:val="00641E77"/>
    <w:rsid w:val="0064332C"/>
    <w:rsid w:val="00660266"/>
    <w:rsid w:val="00663211"/>
    <w:rsid w:val="00663B22"/>
    <w:rsid w:val="00663CED"/>
    <w:rsid w:val="00675B30"/>
    <w:rsid w:val="0067709E"/>
    <w:rsid w:val="00684C33"/>
    <w:rsid w:val="00695F57"/>
    <w:rsid w:val="006A2FC3"/>
    <w:rsid w:val="006A4E52"/>
    <w:rsid w:val="006A538C"/>
    <w:rsid w:val="006A7CC4"/>
    <w:rsid w:val="006B732D"/>
    <w:rsid w:val="006C41CC"/>
    <w:rsid w:val="006D2866"/>
    <w:rsid w:val="006D30BC"/>
    <w:rsid w:val="006D382E"/>
    <w:rsid w:val="006E01BD"/>
    <w:rsid w:val="006F23EE"/>
    <w:rsid w:val="006F5D6A"/>
    <w:rsid w:val="007068C9"/>
    <w:rsid w:val="00711C1B"/>
    <w:rsid w:val="0073065D"/>
    <w:rsid w:val="0074180E"/>
    <w:rsid w:val="00741FA7"/>
    <w:rsid w:val="007442D4"/>
    <w:rsid w:val="00753B87"/>
    <w:rsid w:val="00756D6D"/>
    <w:rsid w:val="00763FE1"/>
    <w:rsid w:val="00767D80"/>
    <w:rsid w:val="0077240A"/>
    <w:rsid w:val="0077301F"/>
    <w:rsid w:val="00773239"/>
    <w:rsid w:val="00773C40"/>
    <w:rsid w:val="007842A0"/>
    <w:rsid w:val="00790223"/>
    <w:rsid w:val="00791D27"/>
    <w:rsid w:val="007B1046"/>
    <w:rsid w:val="007B7F2C"/>
    <w:rsid w:val="007C5DA7"/>
    <w:rsid w:val="007C76DB"/>
    <w:rsid w:val="007E6C31"/>
    <w:rsid w:val="007E7782"/>
    <w:rsid w:val="00800825"/>
    <w:rsid w:val="0080427F"/>
    <w:rsid w:val="00805A8F"/>
    <w:rsid w:val="00805DD2"/>
    <w:rsid w:val="008078A2"/>
    <w:rsid w:val="00807BF6"/>
    <w:rsid w:val="0081281A"/>
    <w:rsid w:val="0081695D"/>
    <w:rsid w:val="008229E9"/>
    <w:rsid w:val="00823AC7"/>
    <w:rsid w:val="00825FC6"/>
    <w:rsid w:val="0083653A"/>
    <w:rsid w:val="00841D3A"/>
    <w:rsid w:val="00854007"/>
    <w:rsid w:val="008635A4"/>
    <w:rsid w:val="008637C7"/>
    <w:rsid w:val="0086568C"/>
    <w:rsid w:val="00867341"/>
    <w:rsid w:val="00870B00"/>
    <w:rsid w:val="00875F97"/>
    <w:rsid w:val="0087650F"/>
    <w:rsid w:val="0087720A"/>
    <w:rsid w:val="008779D8"/>
    <w:rsid w:val="00882AD2"/>
    <w:rsid w:val="00893A74"/>
    <w:rsid w:val="00896771"/>
    <w:rsid w:val="008A6261"/>
    <w:rsid w:val="008A6B66"/>
    <w:rsid w:val="008A6F4B"/>
    <w:rsid w:val="008C58EB"/>
    <w:rsid w:val="008C6545"/>
    <w:rsid w:val="008D31B3"/>
    <w:rsid w:val="008D4AE4"/>
    <w:rsid w:val="008D5796"/>
    <w:rsid w:val="008E0545"/>
    <w:rsid w:val="008E570E"/>
    <w:rsid w:val="008E6444"/>
    <w:rsid w:val="008E7284"/>
    <w:rsid w:val="008E7529"/>
    <w:rsid w:val="008F042B"/>
    <w:rsid w:val="008F05BE"/>
    <w:rsid w:val="008F1982"/>
    <w:rsid w:val="00911746"/>
    <w:rsid w:val="00911966"/>
    <w:rsid w:val="00911B82"/>
    <w:rsid w:val="00922CFF"/>
    <w:rsid w:val="00924683"/>
    <w:rsid w:val="00942EE1"/>
    <w:rsid w:val="00943A58"/>
    <w:rsid w:val="009441FA"/>
    <w:rsid w:val="00951B82"/>
    <w:rsid w:val="009528A3"/>
    <w:rsid w:val="009577BA"/>
    <w:rsid w:val="00971367"/>
    <w:rsid w:val="00977202"/>
    <w:rsid w:val="009803C6"/>
    <w:rsid w:val="009847D8"/>
    <w:rsid w:val="0098785B"/>
    <w:rsid w:val="00987CAA"/>
    <w:rsid w:val="0099760E"/>
    <w:rsid w:val="009A688F"/>
    <w:rsid w:val="009A7386"/>
    <w:rsid w:val="009B1477"/>
    <w:rsid w:val="009B178D"/>
    <w:rsid w:val="009B7E73"/>
    <w:rsid w:val="009C3980"/>
    <w:rsid w:val="009C3A17"/>
    <w:rsid w:val="009C3B4F"/>
    <w:rsid w:val="009C5CDB"/>
    <w:rsid w:val="009C7ABE"/>
    <w:rsid w:val="009D2BC1"/>
    <w:rsid w:val="009E5F3F"/>
    <w:rsid w:val="009F089B"/>
    <w:rsid w:val="009F3399"/>
    <w:rsid w:val="009F424D"/>
    <w:rsid w:val="009F4590"/>
    <w:rsid w:val="00A050ED"/>
    <w:rsid w:val="00A05C67"/>
    <w:rsid w:val="00A0735F"/>
    <w:rsid w:val="00A07E84"/>
    <w:rsid w:val="00A11008"/>
    <w:rsid w:val="00A11121"/>
    <w:rsid w:val="00A11CD7"/>
    <w:rsid w:val="00A22FD2"/>
    <w:rsid w:val="00A24FBF"/>
    <w:rsid w:val="00A25299"/>
    <w:rsid w:val="00A25AC2"/>
    <w:rsid w:val="00A3170A"/>
    <w:rsid w:val="00A343DD"/>
    <w:rsid w:val="00A42178"/>
    <w:rsid w:val="00A47308"/>
    <w:rsid w:val="00A50852"/>
    <w:rsid w:val="00A528FA"/>
    <w:rsid w:val="00A56C68"/>
    <w:rsid w:val="00A5758F"/>
    <w:rsid w:val="00A66AEA"/>
    <w:rsid w:val="00A66E87"/>
    <w:rsid w:val="00A66F3A"/>
    <w:rsid w:val="00A72A9E"/>
    <w:rsid w:val="00A775CF"/>
    <w:rsid w:val="00A92F15"/>
    <w:rsid w:val="00AA504F"/>
    <w:rsid w:val="00AC53E5"/>
    <w:rsid w:val="00AC7A11"/>
    <w:rsid w:val="00AE1128"/>
    <w:rsid w:val="00AE7107"/>
    <w:rsid w:val="00AF4A36"/>
    <w:rsid w:val="00B03A43"/>
    <w:rsid w:val="00B0411C"/>
    <w:rsid w:val="00B05831"/>
    <w:rsid w:val="00B07ACF"/>
    <w:rsid w:val="00B109AB"/>
    <w:rsid w:val="00B2520C"/>
    <w:rsid w:val="00B27B87"/>
    <w:rsid w:val="00B3179C"/>
    <w:rsid w:val="00B34851"/>
    <w:rsid w:val="00B36783"/>
    <w:rsid w:val="00B54427"/>
    <w:rsid w:val="00B61807"/>
    <w:rsid w:val="00B64CBC"/>
    <w:rsid w:val="00B64D43"/>
    <w:rsid w:val="00B74746"/>
    <w:rsid w:val="00B81697"/>
    <w:rsid w:val="00B945A1"/>
    <w:rsid w:val="00BA287E"/>
    <w:rsid w:val="00BA4347"/>
    <w:rsid w:val="00BA7011"/>
    <w:rsid w:val="00BA7A10"/>
    <w:rsid w:val="00BB3EA6"/>
    <w:rsid w:val="00BB790F"/>
    <w:rsid w:val="00BE192E"/>
    <w:rsid w:val="00BE4A78"/>
    <w:rsid w:val="00BE7A1D"/>
    <w:rsid w:val="00BF4CD7"/>
    <w:rsid w:val="00C16C48"/>
    <w:rsid w:val="00C21C30"/>
    <w:rsid w:val="00C31E88"/>
    <w:rsid w:val="00C3715F"/>
    <w:rsid w:val="00C432F9"/>
    <w:rsid w:val="00C5111A"/>
    <w:rsid w:val="00C51D82"/>
    <w:rsid w:val="00C53902"/>
    <w:rsid w:val="00C55837"/>
    <w:rsid w:val="00C55BB0"/>
    <w:rsid w:val="00C6778B"/>
    <w:rsid w:val="00C82501"/>
    <w:rsid w:val="00C8543E"/>
    <w:rsid w:val="00C951D7"/>
    <w:rsid w:val="00C95612"/>
    <w:rsid w:val="00C979BC"/>
    <w:rsid w:val="00C97BD3"/>
    <w:rsid w:val="00CB2313"/>
    <w:rsid w:val="00CB423F"/>
    <w:rsid w:val="00CC1FB5"/>
    <w:rsid w:val="00CD4476"/>
    <w:rsid w:val="00CD7861"/>
    <w:rsid w:val="00CE33DB"/>
    <w:rsid w:val="00CE3B0D"/>
    <w:rsid w:val="00CE3DFB"/>
    <w:rsid w:val="00CE7BB0"/>
    <w:rsid w:val="00CF400B"/>
    <w:rsid w:val="00CF4E61"/>
    <w:rsid w:val="00CF7D9D"/>
    <w:rsid w:val="00D05FA9"/>
    <w:rsid w:val="00D21A12"/>
    <w:rsid w:val="00D24ABF"/>
    <w:rsid w:val="00D27237"/>
    <w:rsid w:val="00D27D38"/>
    <w:rsid w:val="00D30422"/>
    <w:rsid w:val="00D33A74"/>
    <w:rsid w:val="00D34E2C"/>
    <w:rsid w:val="00D43BA0"/>
    <w:rsid w:val="00D54010"/>
    <w:rsid w:val="00D55EA1"/>
    <w:rsid w:val="00D6031B"/>
    <w:rsid w:val="00D60A4B"/>
    <w:rsid w:val="00D66058"/>
    <w:rsid w:val="00D701DB"/>
    <w:rsid w:val="00D76730"/>
    <w:rsid w:val="00D826BF"/>
    <w:rsid w:val="00D837E4"/>
    <w:rsid w:val="00D8537A"/>
    <w:rsid w:val="00D966B2"/>
    <w:rsid w:val="00DA4BBF"/>
    <w:rsid w:val="00DC5ACF"/>
    <w:rsid w:val="00DC7C44"/>
    <w:rsid w:val="00DD1288"/>
    <w:rsid w:val="00DD2779"/>
    <w:rsid w:val="00DD6747"/>
    <w:rsid w:val="00DE49DF"/>
    <w:rsid w:val="00DF1C80"/>
    <w:rsid w:val="00DF308D"/>
    <w:rsid w:val="00E02D53"/>
    <w:rsid w:val="00E10807"/>
    <w:rsid w:val="00E16634"/>
    <w:rsid w:val="00E31EC0"/>
    <w:rsid w:val="00E63F44"/>
    <w:rsid w:val="00E70ADC"/>
    <w:rsid w:val="00E7468B"/>
    <w:rsid w:val="00E832C3"/>
    <w:rsid w:val="00E83C21"/>
    <w:rsid w:val="00E92432"/>
    <w:rsid w:val="00E933C8"/>
    <w:rsid w:val="00E95436"/>
    <w:rsid w:val="00E9564B"/>
    <w:rsid w:val="00E95936"/>
    <w:rsid w:val="00EA094A"/>
    <w:rsid w:val="00EA1AD1"/>
    <w:rsid w:val="00EA7F21"/>
    <w:rsid w:val="00EB0629"/>
    <w:rsid w:val="00EC764D"/>
    <w:rsid w:val="00ED19D1"/>
    <w:rsid w:val="00ED6656"/>
    <w:rsid w:val="00EE3855"/>
    <w:rsid w:val="00EE552C"/>
    <w:rsid w:val="00F10E08"/>
    <w:rsid w:val="00F14DFC"/>
    <w:rsid w:val="00F230DD"/>
    <w:rsid w:val="00F246E2"/>
    <w:rsid w:val="00F276A8"/>
    <w:rsid w:val="00F31B7A"/>
    <w:rsid w:val="00F362DA"/>
    <w:rsid w:val="00F43A20"/>
    <w:rsid w:val="00F443B1"/>
    <w:rsid w:val="00F44499"/>
    <w:rsid w:val="00F46879"/>
    <w:rsid w:val="00F4785A"/>
    <w:rsid w:val="00F50379"/>
    <w:rsid w:val="00F60CB0"/>
    <w:rsid w:val="00F62E1E"/>
    <w:rsid w:val="00F675B4"/>
    <w:rsid w:val="00F708B9"/>
    <w:rsid w:val="00F76236"/>
    <w:rsid w:val="00F77E81"/>
    <w:rsid w:val="00F83EA2"/>
    <w:rsid w:val="00F91338"/>
    <w:rsid w:val="00F97BE4"/>
    <w:rsid w:val="00FA1EAD"/>
    <w:rsid w:val="00FB04D4"/>
    <w:rsid w:val="00FB1735"/>
    <w:rsid w:val="00FB1A35"/>
    <w:rsid w:val="00FB5A25"/>
    <w:rsid w:val="00FB6AFE"/>
    <w:rsid w:val="00FB707C"/>
    <w:rsid w:val="00FC02FE"/>
    <w:rsid w:val="00FC0649"/>
    <w:rsid w:val="00FD1BD9"/>
    <w:rsid w:val="00FD3782"/>
    <w:rsid w:val="00FD4AB3"/>
    <w:rsid w:val="00FD6219"/>
    <w:rsid w:val="00FE29D4"/>
    <w:rsid w:val="00FE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0E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5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7C5DA7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5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7C5DA7"/>
    <w:rPr>
      <w:rFonts w:ascii="Times New Roman" w:hAnsi="Times New Roman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09A1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5109A1"/>
    <w:rPr>
      <w:rFonts w:ascii="Times New Roman" w:hAnsi="Times New Roman"/>
      <w:kern w:val="2"/>
      <w:sz w:val="18"/>
      <w:szCs w:val="18"/>
    </w:rPr>
  </w:style>
  <w:style w:type="character" w:styleId="a6">
    <w:name w:val="Intense Emphasis"/>
    <w:uiPriority w:val="21"/>
    <w:qFormat/>
    <w:rsid w:val="006C41CC"/>
    <w:rPr>
      <w:b/>
      <w:bCs/>
      <w:i/>
      <w:iCs/>
      <w:color w:val="4F81BD"/>
    </w:rPr>
  </w:style>
  <w:style w:type="character" w:styleId="a7">
    <w:name w:val="Emphasis"/>
    <w:uiPriority w:val="20"/>
    <w:qFormat/>
    <w:rsid w:val="006C41CC"/>
    <w:rPr>
      <w:i/>
      <w:iCs/>
    </w:rPr>
  </w:style>
  <w:style w:type="character" w:styleId="a8">
    <w:name w:val="Strong"/>
    <w:uiPriority w:val="22"/>
    <w:qFormat/>
    <w:rsid w:val="006C41CC"/>
    <w:rPr>
      <w:b/>
      <w:bCs/>
    </w:rPr>
  </w:style>
  <w:style w:type="character" w:styleId="a9">
    <w:name w:val="Subtle Emphasis"/>
    <w:uiPriority w:val="19"/>
    <w:qFormat/>
    <w:rsid w:val="00977202"/>
    <w:rPr>
      <w:i/>
      <w:iCs/>
      <w:color w:val="548DD4"/>
    </w:rPr>
  </w:style>
  <w:style w:type="paragraph" w:customStyle="1" w:styleId="aa">
    <w:name w:val="删除修改"/>
    <w:basedOn w:val="a"/>
    <w:link w:val="Char2"/>
    <w:qFormat/>
    <w:rsid w:val="0017678A"/>
    <w:pPr>
      <w:widowControl/>
      <w:adjustRightInd w:val="0"/>
      <w:snapToGrid w:val="0"/>
      <w:spacing w:line="360" w:lineRule="exact"/>
      <w:jc w:val="left"/>
    </w:pPr>
    <w:rPr>
      <w:i/>
      <w:dstrike/>
      <w:color w:val="FF0000"/>
    </w:rPr>
  </w:style>
  <w:style w:type="character" w:customStyle="1" w:styleId="Char2">
    <w:name w:val="删除修改 Char"/>
    <w:link w:val="aa"/>
    <w:rsid w:val="0017678A"/>
    <w:rPr>
      <w:rFonts w:ascii="Times New Roman" w:hAnsi="Times New Roman"/>
      <w:i/>
      <w:dstrike/>
      <w:color w:val="FF0000"/>
      <w:kern w:val="2"/>
      <w:sz w:val="21"/>
      <w:szCs w:val="24"/>
    </w:rPr>
  </w:style>
  <w:style w:type="character" w:customStyle="1" w:styleId="ab">
    <w:name w:val="讨论疑问"/>
    <w:uiPriority w:val="1"/>
    <w:qFormat/>
    <w:rsid w:val="00867341"/>
    <w:rPr>
      <w:i/>
      <w:iCs/>
      <w:color w:val="1F497D"/>
      <w:u w:val="double" w:color="FF0000"/>
    </w:rPr>
  </w:style>
  <w:style w:type="paragraph" w:styleId="ac">
    <w:name w:val="Quote"/>
    <w:basedOn w:val="a"/>
    <w:next w:val="a"/>
    <w:link w:val="Char3"/>
    <w:uiPriority w:val="29"/>
    <w:qFormat/>
    <w:rsid w:val="0018280E"/>
    <w:rPr>
      <w:i/>
      <w:iCs/>
      <w:color w:val="000000"/>
    </w:rPr>
  </w:style>
  <w:style w:type="character" w:customStyle="1" w:styleId="Char3">
    <w:name w:val="引用 Char"/>
    <w:link w:val="ac"/>
    <w:uiPriority w:val="29"/>
    <w:rsid w:val="0018280E"/>
    <w:rPr>
      <w:rFonts w:ascii="Times New Roman" w:hAnsi="Times New Roman"/>
      <w:i/>
      <w:iCs/>
      <w:color w:val="000000"/>
      <w:kern w:val="2"/>
      <w:sz w:val="21"/>
      <w:szCs w:val="24"/>
    </w:rPr>
  </w:style>
  <w:style w:type="paragraph" w:styleId="ad">
    <w:name w:val="Intense Quote"/>
    <w:basedOn w:val="a"/>
    <w:next w:val="a"/>
    <w:link w:val="Char4"/>
    <w:uiPriority w:val="30"/>
    <w:qFormat/>
    <w:rsid w:val="00182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4">
    <w:name w:val="明显引用 Char"/>
    <w:link w:val="ad"/>
    <w:uiPriority w:val="30"/>
    <w:rsid w:val="0018280E"/>
    <w:rPr>
      <w:rFonts w:ascii="Times New Roman" w:hAnsi="Times New Roman"/>
      <w:b/>
      <w:bCs/>
      <w:i/>
      <w:iCs/>
      <w:color w:val="4F81BD"/>
      <w:kern w:val="2"/>
      <w:sz w:val="21"/>
      <w:szCs w:val="24"/>
    </w:rPr>
  </w:style>
  <w:style w:type="character" w:styleId="ae">
    <w:name w:val="Subtle Reference"/>
    <w:uiPriority w:val="31"/>
    <w:qFormat/>
    <w:rsid w:val="0018280E"/>
    <w:rPr>
      <w:smallCaps/>
      <w:color w:val="C0504D"/>
      <w:u w:val="single"/>
    </w:rPr>
  </w:style>
  <w:style w:type="character" w:styleId="af">
    <w:name w:val="Intense Reference"/>
    <w:uiPriority w:val="32"/>
    <w:qFormat/>
    <w:rsid w:val="0018280E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18280E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18280E"/>
    <w:pPr>
      <w:ind w:firstLineChars="200" w:firstLine="420"/>
    </w:pPr>
  </w:style>
  <w:style w:type="character" w:customStyle="1" w:styleId="af2">
    <w:name w:val="修改标记"/>
    <w:uiPriority w:val="1"/>
    <w:qFormat/>
    <w:rsid w:val="0018280E"/>
    <w:rPr>
      <w:rFonts w:ascii="宋体" w:hAnsi="宋体" w:cs="宋体"/>
      <w:b w:val="0"/>
      <w:i/>
      <w:shadow w:val="0"/>
      <w:emboss w:val="0"/>
      <w:imprint w:val="0"/>
      <w:color w:val="auto"/>
      <w:kern w:val="0"/>
      <w:szCs w:val="21"/>
      <w:u w:val="none" w:color="FF0000"/>
      <w:bdr w:val="single" w:sz="4" w:space="0" w:color="FF0000"/>
      <w:shd w:val="clear" w:color="auto" w:fill="92D050"/>
      <w:vertAlign w:val="baseline"/>
      <w:lang w:bidi="bn-IN"/>
    </w:rPr>
  </w:style>
  <w:style w:type="paragraph" w:styleId="af3">
    <w:name w:val="Body Text"/>
    <w:basedOn w:val="a"/>
    <w:link w:val="Char5"/>
    <w:rsid w:val="00B74746"/>
    <w:pPr>
      <w:spacing w:after="120"/>
    </w:pPr>
  </w:style>
  <w:style w:type="character" w:customStyle="1" w:styleId="Char5">
    <w:name w:val="正文文本 Char"/>
    <w:basedOn w:val="a0"/>
    <w:link w:val="af3"/>
    <w:rsid w:val="00B74746"/>
    <w:rPr>
      <w:rFonts w:ascii="Times New Roman" w:hAnsi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E8778-46F9-42BD-8BE8-FF4D97C11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261</Words>
  <Characters>1494</Characters>
  <Application>Microsoft Office Word</Application>
  <DocSecurity>0</DocSecurity>
  <Lines>12</Lines>
  <Paragraphs>3</Paragraphs>
  <ScaleCrop>false</ScaleCrop>
  <Company>LENOVO CUSTOMER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白志国</cp:lastModifiedBy>
  <cp:revision>11</cp:revision>
  <cp:lastPrinted>2015-07-16T09:02:00Z</cp:lastPrinted>
  <dcterms:created xsi:type="dcterms:W3CDTF">2015-07-20T03:24:00Z</dcterms:created>
  <dcterms:modified xsi:type="dcterms:W3CDTF">2015-07-23T08:46:00Z</dcterms:modified>
</cp:coreProperties>
</file>