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A7F" w:rsidRDefault="00677A7F" w:rsidP="00677A7F">
      <w:pPr>
        <w:spacing w:line="360" w:lineRule="auto"/>
        <w:rPr>
          <w:rFonts w:eastAsia="黑体"/>
          <w:sz w:val="32"/>
          <w:szCs w:val="32"/>
        </w:rPr>
      </w:pPr>
      <w:bookmarkStart w:id="0" w:name="zhengwen"/>
      <w:r w:rsidRPr="006E7146">
        <w:rPr>
          <w:rFonts w:eastAsia="黑体"/>
          <w:sz w:val="32"/>
          <w:szCs w:val="32"/>
        </w:rPr>
        <w:t>附件</w:t>
      </w:r>
    </w:p>
    <w:p w:rsidR="00677A7F" w:rsidRPr="006E7146" w:rsidRDefault="00677A7F" w:rsidP="00677A7F">
      <w:pPr>
        <w:spacing w:line="360" w:lineRule="auto"/>
        <w:rPr>
          <w:rFonts w:eastAsia="黑体"/>
          <w:sz w:val="32"/>
          <w:szCs w:val="32"/>
        </w:rPr>
      </w:pPr>
    </w:p>
    <w:p w:rsidR="00677A7F" w:rsidRPr="00584B13" w:rsidRDefault="00677A7F" w:rsidP="00677A7F">
      <w:pPr>
        <w:spacing w:line="360" w:lineRule="auto"/>
        <w:jc w:val="center"/>
        <w:rPr>
          <w:rFonts w:ascii="方正小标宋简体" w:eastAsia="方正小标宋简体"/>
          <w:sz w:val="44"/>
          <w:szCs w:val="44"/>
        </w:rPr>
      </w:pPr>
      <w:r w:rsidRPr="00584B13">
        <w:rPr>
          <w:rFonts w:ascii="方正小标宋简体" w:eastAsia="方正小标宋简体" w:hint="eastAsia"/>
          <w:sz w:val="44"/>
          <w:szCs w:val="44"/>
        </w:rPr>
        <w:t>2015年全国安全用药月重点活动方案</w:t>
      </w:r>
    </w:p>
    <w:p w:rsidR="00677A7F" w:rsidRDefault="00677A7F" w:rsidP="00677A7F">
      <w:pPr>
        <w:spacing w:line="500" w:lineRule="exact"/>
        <w:ind w:firstLineChars="200" w:firstLine="640"/>
        <w:rPr>
          <w:rFonts w:eastAsia="黑体"/>
          <w:color w:val="000000"/>
          <w:sz w:val="32"/>
          <w:szCs w:val="32"/>
        </w:rPr>
      </w:pP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一、</w:t>
      </w:r>
      <w:r w:rsidRPr="006E7146">
        <w:rPr>
          <w:rFonts w:eastAsia="黑体"/>
          <w:color w:val="000000"/>
          <w:sz w:val="32"/>
          <w:szCs w:val="32"/>
        </w:rPr>
        <w:t>第四届</w:t>
      </w:r>
      <w:r>
        <w:rPr>
          <w:rFonts w:eastAsia="黑体" w:hint="eastAsia"/>
          <w:color w:val="000000"/>
          <w:sz w:val="32"/>
          <w:szCs w:val="32"/>
        </w:rPr>
        <w:t>“</w:t>
      </w:r>
      <w:r w:rsidRPr="006E7146">
        <w:rPr>
          <w:rFonts w:eastAsia="黑体"/>
          <w:color w:val="000000"/>
          <w:sz w:val="32"/>
          <w:szCs w:val="32"/>
        </w:rPr>
        <w:t>药品安全网络知识竞赛</w:t>
      </w:r>
      <w:r>
        <w:rPr>
          <w:rFonts w:eastAsia="黑体" w:hint="eastAsia"/>
          <w:color w:val="000000"/>
          <w:sz w:val="32"/>
          <w:szCs w:val="32"/>
        </w:rPr>
        <w:t>”</w:t>
      </w:r>
    </w:p>
    <w:p w:rsidR="00677A7F" w:rsidRPr="00584B13" w:rsidRDefault="00677A7F" w:rsidP="00677A7F">
      <w:pPr>
        <w:autoSpaceDE w:val="0"/>
        <w:autoSpaceDN w:val="0"/>
        <w:adjustRightInd w:val="0"/>
        <w:spacing w:line="600" w:lineRule="exact"/>
        <w:ind w:firstLineChars="200" w:firstLine="640"/>
        <w:rPr>
          <w:rFonts w:eastAsia="仿宋_GB2312"/>
          <w:color w:val="000000"/>
          <w:sz w:val="32"/>
          <w:szCs w:val="32"/>
        </w:rPr>
      </w:pPr>
      <w:r w:rsidRPr="00584B13">
        <w:rPr>
          <w:rFonts w:eastAsia="仿宋_GB2312"/>
          <w:color w:val="000000"/>
          <w:sz w:val="32"/>
          <w:szCs w:val="32"/>
        </w:rPr>
        <w:t>9</w:t>
      </w:r>
      <w:r w:rsidRPr="00584B13">
        <w:rPr>
          <w:rFonts w:eastAsia="仿宋_GB2312"/>
          <w:color w:val="000000"/>
          <w:sz w:val="32"/>
          <w:szCs w:val="32"/>
        </w:rPr>
        <w:t>月</w:t>
      </w:r>
      <w:r w:rsidRPr="00584B13">
        <w:rPr>
          <w:rFonts w:eastAsia="仿宋_GB2312"/>
          <w:color w:val="000000"/>
          <w:sz w:val="32"/>
          <w:szCs w:val="32"/>
        </w:rPr>
        <w:t>1</w:t>
      </w:r>
      <w:r w:rsidRPr="00584B13">
        <w:rPr>
          <w:rFonts w:eastAsia="仿宋_GB2312"/>
          <w:color w:val="000000"/>
          <w:sz w:val="32"/>
          <w:szCs w:val="32"/>
        </w:rPr>
        <w:t>日，启动为期两个月的第四届</w:t>
      </w:r>
      <w:r w:rsidRPr="00584B13">
        <w:rPr>
          <w:rFonts w:eastAsia="仿宋_GB2312"/>
          <w:color w:val="000000"/>
          <w:sz w:val="32"/>
          <w:szCs w:val="32"/>
        </w:rPr>
        <w:t>“</w:t>
      </w:r>
      <w:r w:rsidRPr="00584B13">
        <w:rPr>
          <w:rFonts w:eastAsia="仿宋_GB2312"/>
          <w:color w:val="000000"/>
          <w:sz w:val="32"/>
          <w:szCs w:val="32"/>
        </w:rPr>
        <w:t>药品安全网络知识竞赛</w:t>
      </w:r>
      <w:r w:rsidRPr="00584B13">
        <w:rPr>
          <w:rFonts w:eastAsia="仿宋_GB2312"/>
          <w:color w:val="000000"/>
          <w:sz w:val="32"/>
          <w:szCs w:val="32"/>
        </w:rPr>
        <w:t>”</w:t>
      </w:r>
      <w:r w:rsidRPr="00584B13">
        <w:rPr>
          <w:rFonts w:eastAsia="仿宋_GB2312"/>
          <w:color w:val="000000"/>
          <w:sz w:val="32"/>
          <w:szCs w:val="32"/>
        </w:rPr>
        <w:t>，公众可通过手机下载安装</w:t>
      </w:r>
      <w:r w:rsidRPr="00584B13">
        <w:rPr>
          <w:rFonts w:eastAsia="仿宋_GB2312"/>
          <w:color w:val="000000"/>
          <w:sz w:val="32"/>
          <w:szCs w:val="32"/>
        </w:rPr>
        <w:t>“</w:t>
      </w:r>
      <w:r w:rsidRPr="00584B13">
        <w:rPr>
          <w:rFonts w:eastAsia="仿宋_GB2312"/>
          <w:color w:val="000000"/>
          <w:sz w:val="32"/>
          <w:szCs w:val="32"/>
        </w:rPr>
        <w:t>食事药闻</w:t>
      </w:r>
      <w:r w:rsidRPr="00584B13">
        <w:rPr>
          <w:rFonts w:eastAsia="仿宋_GB2312"/>
          <w:color w:val="000000"/>
          <w:sz w:val="32"/>
          <w:szCs w:val="32"/>
        </w:rPr>
        <w:t>”</w:t>
      </w:r>
      <w:r w:rsidRPr="00584B13">
        <w:rPr>
          <w:rFonts w:eastAsia="仿宋_GB2312"/>
          <w:color w:val="000000"/>
          <w:sz w:val="32"/>
          <w:szCs w:val="32"/>
        </w:rPr>
        <w:t>竞赛版</w:t>
      </w:r>
      <w:r w:rsidRPr="00584B13">
        <w:rPr>
          <w:rFonts w:eastAsia="仿宋_GB2312"/>
          <w:color w:val="000000"/>
          <w:sz w:val="32"/>
          <w:szCs w:val="32"/>
        </w:rPr>
        <w:t>APP</w:t>
      </w:r>
      <w:r w:rsidRPr="00584B13">
        <w:rPr>
          <w:rFonts w:eastAsia="仿宋_GB2312"/>
          <w:color w:val="000000"/>
          <w:sz w:val="32"/>
          <w:szCs w:val="32"/>
        </w:rPr>
        <w:t>，也可</w:t>
      </w:r>
      <w:r w:rsidRPr="00584B13">
        <w:rPr>
          <w:rFonts w:eastAsia="仿宋_GB2312"/>
          <w:color w:val="000000"/>
          <w:kern w:val="0"/>
          <w:sz w:val="32"/>
          <w:szCs w:val="32"/>
        </w:rPr>
        <w:t>关注</w:t>
      </w:r>
      <w:proofErr w:type="gramStart"/>
      <w:r w:rsidRPr="00584B13">
        <w:rPr>
          <w:rFonts w:eastAsia="仿宋_GB2312"/>
          <w:color w:val="000000"/>
          <w:kern w:val="0"/>
          <w:sz w:val="32"/>
          <w:szCs w:val="32"/>
        </w:rPr>
        <w:t>新浪微博</w:t>
      </w:r>
      <w:proofErr w:type="gramEnd"/>
      <w:r w:rsidRPr="00584B13">
        <w:rPr>
          <w:rFonts w:eastAsia="仿宋_GB2312"/>
          <w:color w:val="000000"/>
          <w:sz w:val="32"/>
          <w:szCs w:val="32"/>
        </w:rPr>
        <w:t>“</w:t>
      </w:r>
      <w:r w:rsidRPr="00584B13">
        <w:rPr>
          <w:rFonts w:eastAsia="仿宋_GB2312"/>
          <w:color w:val="000000"/>
          <w:kern w:val="0"/>
          <w:sz w:val="32"/>
          <w:szCs w:val="32"/>
        </w:rPr>
        <w:t>@</w:t>
      </w:r>
      <w:r w:rsidRPr="00584B13">
        <w:rPr>
          <w:rFonts w:eastAsia="仿宋_GB2312"/>
          <w:color w:val="000000"/>
          <w:kern w:val="0"/>
          <w:sz w:val="32"/>
          <w:szCs w:val="32"/>
        </w:rPr>
        <w:t>中国食</w:t>
      </w:r>
      <w:r w:rsidRPr="00584B13">
        <w:rPr>
          <w:rFonts w:eastAsia="仿宋_GB2312"/>
          <w:color w:val="000000"/>
          <w:sz w:val="32"/>
          <w:szCs w:val="32"/>
        </w:rPr>
        <w:t>品药品监管</w:t>
      </w:r>
      <w:r w:rsidRPr="00584B13">
        <w:rPr>
          <w:rFonts w:eastAsia="仿宋_GB2312"/>
          <w:color w:val="000000"/>
          <w:sz w:val="32"/>
          <w:szCs w:val="32"/>
        </w:rPr>
        <w:t>”“@</w:t>
      </w:r>
      <w:r w:rsidRPr="00584B13">
        <w:rPr>
          <w:rFonts w:eastAsia="仿宋_GB2312"/>
          <w:color w:val="000000"/>
          <w:sz w:val="32"/>
          <w:szCs w:val="32"/>
        </w:rPr>
        <w:t>药葫芦娃</w:t>
      </w:r>
      <w:r w:rsidRPr="00584B13">
        <w:rPr>
          <w:rFonts w:eastAsia="仿宋_GB2312"/>
          <w:color w:val="000000"/>
          <w:sz w:val="32"/>
          <w:szCs w:val="32"/>
        </w:rPr>
        <w:t>”</w:t>
      </w:r>
      <w:r w:rsidRPr="00584B13">
        <w:rPr>
          <w:rFonts w:eastAsia="仿宋_GB2312"/>
          <w:color w:val="000000"/>
          <w:sz w:val="32"/>
          <w:szCs w:val="32"/>
        </w:rPr>
        <w:t>参与有奖答题。竞赛期间，将实时统计网民答卷，梳理出错误率较高、有代表性的用药误区，定期发布《居民用药安全警示》，有针对性地指导公众安全用药。</w:t>
      </w:r>
      <w:r w:rsidRPr="00B5438C">
        <w:rPr>
          <w:rFonts w:ascii="楷体_GB2312" w:eastAsia="楷体_GB2312" w:hint="eastAsia"/>
          <w:color w:val="000000"/>
          <w:sz w:val="32"/>
          <w:szCs w:val="32"/>
        </w:rPr>
        <w:t>（总局指导，中国药学会主办）</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二、</w:t>
      </w:r>
      <w:r w:rsidRPr="00BD597A">
        <w:rPr>
          <w:rFonts w:eastAsia="黑体"/>
          <w:color w:val="000000"/>
          <w:sz w:val="32"/>
          <w:szCs w:val="32"/>
        </w:rPr>
        <w:t>《</w:t>
      </w:r>
      <w:r>
        <w:rPr>
          <w:rFonts w:eastAsia="黑体" w:hint="eastAsia"/>
          <w:color w:val="000000"/>
          <w:sz w:val="32"/>
          <w:szCs w:val="32"/>
        </w:rPr>
        <w:t>走出国人用药误区</w:t>
      </w:r>
      <w:r w:rsidRPr="00BD597A">
        <w:rPr>
          <w:rFonts w:eastAsia="黑体"/>
          <w:color w:val="000000"/>
          <w:sz w:val="32"/>
          <w:szCs w:val="32"/>
        </w:rPr>
        <w:t>》</w:t>
      </w:r>
      <w:r>
        <w:rPr>
          <w:rFonts w:eastAsia="黑体" w:hint="eastAsia"/>
          <w:color w:val="000000"/>
          <w:sz w:val="32"/>
          <w:szCs w:val="32"/>
        </w:rPr>
        <w:t>出版发布</w:t>
      </w:r>
    </w:p>
    <w:p w:rsidR="00677A7F" w:rsidRPr="00EC7312" w:rsidRDefault="00677A7F" w:rsidP="00677A7F">
      <w:pPr>
        <w:spacing w:line="600" w:lineRule="exact"/>
        <w:ind w:firstLineChars="200" w:firstLine="640"/>
        <w:rPr>
          <w:rFonts w:eastAsia="楷体_GB2312"/>
          <w:color w:val="000000"/>
          <w:sz w:val="32"/>
          <w:szCs w:val="32"/>
        </w:rPr>
      </w:pPr>
      <w:r>
        <w:rPr>
          <w:rFonts w:ascii="仿宋_GB2312" w:eastAsia="仿宋_GB2312" w:hint="eastAsia"/>
          <w:color w:val="000000"/>
          <w:sz w:val="32"/>
          <w:szCs w:val="32"/>
        </w:rPr>
        <w:t>出版发布</w:t>
      </w:r>
      <w:r w:rsidRPr="006811C4">
        <w:rPr>
          <w:rFonts w:ascii="仿宋_GB2312" w:eastAsia="仿宋_GB2312" w:hint="eastAsia"/>
          <w:color w:val="000000"/>
          <w:sz w:val="32"/>
          <w:szCs w:val="32"/>
        </w:rPr>
        <w:t>《</w:t>
      </w:r>
      <w:r>
        <w:rPr>
          <w:rFonts w:ascii="仿宋_GB2312" w:eastAsia="仿宋_GB2312" w:hint="eastAsia"/>
          <w:color w:val="000000"/>
          <w:sz w:val="32"/>
          <w:szCs w:val="32"/>
        </w:rPr>
        <w:t>走出国人用药误区</w:t>
      </w:r>
      <w:r w:rsidRPr="006811C4">
        <w:rPr>
          <w:rFonts w:ascii="仿宋_GB2312" w:eastAsia="仿宋_GB2312" w:hint="eastAsia"/>
          <w:color w:val="000000"/>
          <w:sz w:val="32"/>
          <w:szCs w:val="32"/>
        </w:rPr>
        <w:t>》</w:t>
      </w:r>
      <w:r>
        <w:rPr>
          <w:rFonts w:ascii="仿宋_GB2312" w:eastAsia="仿宋_GB2312" w:hint="eastAsia"/>
          <w:color w:val="000000"/>
          <w:sz w:val="32"/>
          <w:szCs w:val="32"/>
        </w:rPr>
        <w:t>一书，选取常见的安全用药误区</w:t>
      </w:r>
      <w:r w:rsidRPr="00F15EC6">
        <w:rPr>
          <w:rFonts w:ascii="仿宋_GB2312" w:eastAsia="仿宋_GB2312"/>
          <w:color w:val="000000"/>
          <w:sz w:val="32"/>
          <w:szCs w:val="32"/>
        </w:rPr>
        <w:t>，</w:t>
      </w:r>
      <w:r>
        <w:rPr>
          <w:rFonts w:ascii="仿宋_GB2312" w:eastAsia="仿宋_GB2312" w:hint="eastAsia"/>
          <w:color w:val="000000"/>
          <w:sz w:val="32"/>
          <w:szCs w:val="32"/>
        </w:rPr>
        <w:t>通过</w:t>
      </w:r>
      <w:r w:rsidRPr="00EC7312">
        <w:rPr>
          <w:rFonts w:ascii="仿宋_GB2312" w:eastAsia="仿宋_GB2312" w:hint="eastAsia"/>
          <w:color w:val="000000"/>
          <w:sz w:val="32"/>
          <w:szCs w:val="32"/>
        </w:rPr>
        <w:t>数据比对分析、</w:t>
      </w:r>
      <w:r>
        <w:rPr>
          <w:rFonts w:ascii="仿宋_GB2312" w:eastAsia="仿宋_GB2312" w:hint="eastAsia"/>
          <w:color w:val="000000"/>
          <w:sz w:val="32"/>
          <w:szCs w:val="32"/>
        </w:rPr>
        <w:t>典型</w:t>
      </w:r>
      <w:r w:rsidRPr="00EC7312">
        <w:rPr>
          <w:rFonts w:ascii="仿宋_GB2312" w:eastAsia="仿宋_GB2312" w:hint="eastAsia"/>
          <w:color w:val="000000"/>
          <w:sz w:val="32"/>
          <w:szCs w:val="32"/>
        </w:rPr>
        <w:t>案例</w:t>
      </w:r>
      <w:r>
        <w:rPr>
          <w:rFonts w:ascii="仿宋_GB2312" w:eastAsia="仿宋_GB2312" w:hint="eastAsia"/>
          <w:color w:val="000000"/>
          <w:sz w:val="32"/>
          <w:szCs w:val="32"/>
        </w:rPr>
        <w:t>讲述、</w:t>
      </w:r>
      <w:r w:rsidRPr="00EC7312">
        <w:rPr>
          <w:rFonts w:ascii="仿宋_GB2312" w:eastAsia="仿宋_GB2312" w:hint="eastAsia"/>
          <w:color w:val="000000"/>
          <w:sz w:val="32"/>
          <w:szCs w:val="32"/>
        </w:rPr>
        <w:t>专家权威解读</w:t>
      </w:r>
      <w:r>
        <w:rPr>
          <w:rFonts w:ascii="仿宋_GB2312" w:eastAsia="仿宋_GB2312" w:hint="eastAsia"/>
          <w:color w:val="000000"/>
          <w:sz w:val="32"/>
          <w:szCs w:val="32"/>
        </w:rPr>
        <w:t>，通过生活</w:t>
      </w:r>
      <w:r w:rsidRPr="00EC7312">
        <w:rPr>
          <w:rFonts w:ascii="仿宋_GB2312" w:eastAsia="仿宋_GB2312" w:hint="eastAsia"/>
          <w:color w:val="000000"/>
          <w:sz w:val="32"/>
          <w:szCs w:val="32"/>
        </w:rPr>
        <w:t>情景漫画</w:t>
      </w:r>
      <w:r>
        <w:rPr>
          <w:rFonts w:ascii="仿宋_GB2312" w:eastAsia="仿宋_GB2312" w:hint="eastAsia"/>
          <w:color w:val="000000"/>
          <w:sz w:val="32"/>
          <w:szCs w:val="32"/>
        </w:rPr>
        <w:t>等视觉呈现形式</w:t>
      </w:r>
      <w:r w:rsidRPr="00EC7312">
        <w:rPr>
          <w:rFonts w:ascii="仿宋_GB2312" w:eastAsia="仿宋_GB2312" w:hint="eastAsia"/>
          <w:color w:val="000000"/>
          <w:sz w:val="32"/>
          <w:szCs w:val="32"/>
        </w:rPr>
        <w:t>，</w:t>
      </w:r>
      <w:r w:rsidRPr="00F15EC6">
        <w:rPr>
          <w:rFonts w:ascii="仿宋_GB2312" w:eastAsia="仿宋_GB2312"/>
          <w:color w:val="000000"/>
          <w:sz w:val="32"/>
          <w:szCs w:val="32"/>
        </w:rPr>
        <w:t>广泛传播安全用药</w:t>
      </w:r>
      <w:r>
        <w:rPr>
          <w:rFonts w:ascii="仿宋_GB2312" w:eastAsia="仿宋_GB2312" w:hint="eastAsia"/>
          <w:color w:val="000000"/>
          <w:sz w:val="32"/>
          <w:szCs w:val="32"/>
        </w:rPr>
        <w:t>科学知识</w:t>
      </w:r>
      <w:r w:rsidRPr="00F15EC6">
        <w:rPr>
          <w:rFonts w:ascii="仿宋_GB2312" w:eastAsia="仿宋_GB2312"/>
          <w:color w:val="000000"/>
          <w:sz w:val="32"/>
          <w:szCs w:val="32"/>
        </w:rPr>
        <w:t>。</w:t>
      </w:r>
      <w:r w:rsidRPr="00EC7312">
        <w:rPr>
          <w:rFonts w:eastAsia="楷体_GB2312"/>
          <w:color w:val="000000"/>
          <w:sz w:val="32"/>
          <w:szCs w:val="32"/>
        </w:rPr>
        <w:t>（总局指导，中国医药科技出版社主办）</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sz w:val="32"/>
          <w:szCs w:val="32"/>
        </w:rPr>
        <w:t>三、</w:t>
      </w:r>
      <w:r>
        <w:rPr>
          <w:rFonts w:eastAsia="黑体" w:hint="eastAsia"/>
          <w:color w:val="000000"/>
          <w:sz w:val="32"/>
          <w:szCs w:val="32"/>
        </w:rPr>
        <w:t>“</w:t>
      </w:r>
      <w:r w:rsidRPr="006E7146">
        <w:rPr>
          <w:rFonts w:eastAsia="黑体"/>
          <w:color w:val="000000"/>
          <w:sz w:val="32"/>
          <w:szCs w:val="32"/>
        </w:rPr>
        <w:t>微言健康</w:t>
      </w:r>
      <w:r>
        <w:rPr>
          <w:rFonts w:eastAsia="黑体" w:hint="eastAsia"/>
          <w:color w:val="000000"/>
          <w:sz w:val="32"/>
          <w:szCs w:val="32"/>
        </w:rPr>
        <w:t>”</w:t>
      </w:r>
      <w:r w:rsidRPr="006E7146">
        <w:rPr>
          <w:rFonts w:eastAsia="黑体"/>
          <w:color w:val="000000"/>
          <w:sz w:val="32"/>
          <w:szCs w:val="32"/>
        </w:rPr>
        <w:t>大会</w:t>
      </w:r>
    </w:p>
    <w:p w:rsidR="00677A7F" w:rsidRPr="00584B13" w:rsidRDefault="00677A7F" w:rsidP="00677A7F">
      <w:pPr>
        <w:spacing w:line="600" w:lineRule="exact"/>
        <w:ind w:firstLineChars="200" w:firstLine="640"/>
        <w:rPr>
          <w:rFonts w:eastAsia="仿宋_GB2312"/>
          <w:color w:val="000000"/>
          <w:sz w:val="32"/>
          <w:szCs w:val="32"/>
        </w:rPr>
      </w:pPr>
      <w:r w:rsidRPr="00584B13">
        <w:rPr>
          <w:rFonts w:eastAsia="仿宋_GB2312"/>
          <w:color w:val="000000"/>
          <w:sz w:val="32"/>
          <w:szCs w:val="32"/>
        </w:rPr>
        <w:t>举办</w:t>
      </w:r>
      <w:r w:rsidRPr="00584B13">
        <w:rPr>
          <w:rFonts w:eastAsia="仿宋_GB2312"/>
          <w:color w:val="000000"/>
          <w:sz w:val="32"/>
          <w:szCs w:val="32"/>
        </w:rPr>
        <w:t>“</w:t>
      </w:r>
      <w:r w:rsidRPr="00584B13">
        <w:rPr>
          <w:rFonts w:eastAsia="仿宋_GB2312"/>
          <w:color w:val="000000"/>
          <w:sz w:val="32"/>
          <w:szCs w:val="32"/>
        </w:rPr>
        <w:t>微言健康</w:t>
      </w:r>
      <w:r w:rsidRPr="00584B13">
        <w:rPr>
          <w:rFonts w:eastAsia="仿宋_GB2312"/>
          <w:color w:val="000000"/>
          <w:sz w:val="32"/>
          <w:szCs w:val="32"/>
        </w:rPr>
        <w:t>”</w:t>
      </w:r>
      <w:r w:rsidRPr="00584B13">
        <w:rPr>
          <w:rFonts w:eastAsia="仿宋_GB2312"/>
          <w:color w:val="000000"/>
          <w:sz w:val="32"/>
          <w:szCs w:val="32"/>
        </w:rPr>
        <w:t>大会，采用</w:t>
      </w:r>
      <w:r w:rsidRPr="00584B13">
        <w:rPr>
          <w:rFonts w:eastAsia="仿宋_GB2312"/>
          <w:color w:val="000000"/>
          <w:sz w:val="32"/>
          <w:szCs w:val="32"/>
        </w:rPr>
        <w:t>TED</w:t>
      </w:r>
      <w:r w:rsidRPr="00584B13">
        <w:rPr>
          <w:rFonts w:eastAsia="仿宋_GB2312"/>
          <w:color w:val="000000"/>
          <w:sz w:val="32"/>
          <w:szCs w:val="32"/>
        </w:rPr>
        <w:t>大会的组织安排和办会风格，邀请政府部门、学术机构、行业企业、社会组织等各界权威人士和专业领袖，围绕</w:t>
      </w:r>
      <w:r w:rsidRPr="00584B13">
        <w:rPr>
          <w:rFonts w:eastAsia="仿宋_GB2312"/>
          <w:color w:val="000000"/>
          <w:sz w:val="32"/>
          <w:szCs w:val="32"/>
        </w:rPr>
        <w:t>“</w:t>
      </w:r>
      <w:r w:rsidRPr="00584B13">
        <w:rPr>
          <w:rFonts w:eastAsia="仿宋_GB2312"/>
          <w:color w:val="000000"/>
          <w:sz w:val="32"/>
          <w:szCs w:val="32"/>
        </w:rPr>
        <w:t>制度改革与药品安全</w:t>
      </w:r>
      <w:r w:rsidRPr="00584B13">
        <w:rPr>
          <w:rFonts w:eastAsia="仿宋_GB2312"/>
          <w:color w:val="000000"/>
          <w:sz w:val="32"/>
          <w:szCs w:val="32"/>
        </w:rPr>
        <w:t>”</w:t>
      </w:r>
      <w:r w:rsidRPr="00584B13">
        <w:rPr>
          <w:rFonts w:eastAsia="仿宋_GB2312"/>
          <w:color w:val="000000"/>
          <w:sz w:val="32"/>
          <w:szCs w:val="32"/>
        </w:rPr>
        <w:t>主题开展交流演示，通过精炼的演讲编排和个性化的现场发挥，从各自领域阐述观点认识，交流心得想法，展示最新成果。</w:t>
      </w:r>
      <w:r w:rsidRPr="00B5438C">
        <w:rPr>
          <w:rFonts w:eastAsia="楷体_GB2312"/>
          <w:color w:val="000000"/>
          <w:sz w:val="32"/>
          <w:szCs w:val="32"/>
        </w:rPr>
        <w:t>（总局指导，</w:t>
      </w:r>
      <w:r w:rsidRPr="00B5438C">
        <w:rPr>
          <w:rFonts w:eastAsia="楷体_GB2312"/>
          <w:color w:val="000000"/>
          <w:sz w:val="32"/>
          <w:szCs w:val="32"/>
        </w:rPr>
        <w:t>Health Talk</w:t>
      </w:r>
      <w:r w:rsidRPr="00B5438C">
        <w:rPr>
          <w:rFonts w:eastAsia="楷体_GB2312"/>
          <w:color w:val="000000"/>
          <w:sz w:val="32"/>
          <w:szCs w:val="32"/>
        </w:rPr>
        <w:lastRenderedPageBreak/>
        <w:t>主办，中国药学会支持）</w:t>
      </w:r>
    </w:p>
    <w:p w:rsidR="00677A7F" w:rsidRDefault="00677A7F" w:rsidP="00677A7F">
      <w:pPr>
        <w:spacing w:line="600" w:lineRule="exact"/>
        <w:ind w:firstLineChars="200" w:firstLine="640"/>
        <w:rPr>
          <w:rFonts w:eastAsia="黑体"/>
          <w:color w:val="000000"/>
          <w:sz w:val="32"/>
          <w:szCs w:val="32"/>
        </w:rPr>
      </w:pPr>
      <w:r w:rsidRPr="00B5438C">
        <w:rPr>
          <w:rFonts w:eastAsia="黑体" w:hint="eastAsia"/>
          <w:bCs/>
          <w:sz w:val="32"/>
          <w:szCs w:val="32"/>
        </w:rPr>
        <w:t>四、</w:t>
      </w:r>
      <w:r>
        <w:rPr>
          <w:rFonts w:eastAsia="黑体" w:hint="eastAsia"/>
          <w:color w:val="000000"/>
          <w:sz w:val="32"/>
          <w:szCs w:val="32"/>
        </w:rPr>
        <w:t>“</w:t>
      </w:r>
      <w:r w:rsidRPr="00E941A6">
        <w:rPr>
          <w:rFonts w:eastAsia="黑体"/>
          <w:color w:val="000000"/>
          <w:sz w:val="32"/>
          <w:szCs w:val="32"/>
        </w:rPr>
        <w:t>安全用药</w:t>
      </w:r>
      <w:r w:rsidRPr="00E941A6">
        <w:rPr>
          <w:rFonts w:eastAsia="黑体"/>
          <w:color w:val="000000"/>
          <w:sz w:val="32"/>
          <w:szCs w:val="32"/>
        </w:rPr>
        <w:t xml:space="preserve"> </w:t>
      </w:r>
      <w:r>
        <w:rPr>
          <w:rFonts w:eastAsia="黑体" w:hint="eastAsia"/>
          <w:color w:val="000000"/>
          <w:sz w:val="32"/>
          <w:szCs w:val="32"/>
        </w:rPr>
        <w:t xml:space="preserve"> </w:t>
      </w:r>
      <w:r w:rsidRPr="00E941A6">
        <w:rPr>
          <w:rFonts w:eastAsia="黑体"/>
          <w:color w:val="000000"/>
          <w:sz w:val="32"/>
          <w:szCs w:val="32"/>
        </w:rPr>
        <w:t>平安出行</w:t>
      </w:r>
      <w:r>
        <w:rPr>
          <w:rFonts w:eastAsia="黑体" w:hint="eastAsia"/>
          <w:color w:val="000000"/>
          <w:sz w:val="32"/>
          <w:szCs w:val="32"/>
        </w:rPr>
        <w:t>”</w:t>
      </w:r>
      <w:r w:rsidRPr="00E941A6">
        <w:rPr>
          <w:rFonts w:eastAsia="黑体" w:hint="eastAsia"/>
          <w:color w:val="000000"/>
          <w:sz w:val="32"/>
          <w:szCs w:val="32"/>
        </w:rPr>
        <w:t>公益宣传行动</w:t>
      </w:r>
    </w:p>
    <w:p w:rsidR="00677A7F" w:rsidRDefault="00677A7F" w:rsidP="00677A7F">
      <w:pPr>
        <w:spacing w:line="600" w:lineRule="exact"/>
        <w:ind w:firstLineChars="200" w:firstLine="640"/>
        <w:rPr>
          <w:rFonts w:eastAsia="仿宋_GB2312"/>
          <w:color w:val="000000"/>
          <w:sz w:val="32"/>
          <w:szCs w:val="32"/>
        </w:rPr>
      </w:pPr>
      <w:r>
        <w:rPr>
          <w:rFonts w:eastAsia="仿宋_GB2312" w:hint="eastAsia"/>
          <w:color w:val="000000"/>
          <w:sz w:val="32"/>
          <w:szCs w:val="32"/>
        </w:rPr>
        <w:t>组织</w:t>
      </w:r>
      <w:r w:rsidRPr="004E42F4">
        <w:rPr>
          <w:rFonts w:eastAsia="仿宋_GB2312"/>
          <w:color w:val="000000"/>
          <w:sz w:val="32"/>
          <w:szCs w:val="32"/>
        </w:rPr>
        <w:t>开展</w:t>
      </w:r>
      <w:r>
        <w:rPr>
          <w:rFonts w:eastAsia="仿宋_GB2312" w:hint="eastAsia"/>
          <w:color w:val="000000"/>
          <w:sz w:val="32"/>
          <w:szCs w:val="32"/>
        </w:rPr>
        <w:t>“</w:t>
      </w:r>
      <w:r w:rsidRPr="004E42F4">
        <w:rPr>
          <w:rFonts w:eastAsia="仿宋_GB2312"/>
          <w:color w:val="000000"/>
          <w:sz w:val="32"/>
          <w:szCs w:val="32"/>
        </w:rPr>
        <w:t>安全用药</w:t>
      </w:r>
      <w:r>
        <w:rPr>
          <w:rFonts w:eastAsia="仿宋_GB2312" w:hint="eastAsia"/>
          <w:color w:val="000000"/>
          <w:sz w:val="32"/>
          <w:szCs w:val="32"/>
        </w:rPr>
        <w:t xml:space="preserve">  </w:t>
      </w:r>
      <w:r w:rsidRPr="004E42F4">
        <w:rPr>
          <w:rFonts w:eastAsia="仿宋_GB2312"/>
          <w:color w:val="000000"/>
          <w:sz w:val="32"/>
          <w:szCs w:val="32"/>
        </w:rPr>
        <w:t>平安出行</w:t>
      </w:r>
      <w:r>
        <w:rPr>
          <w:rFonts w:eastAsia="仿宋_GB2312" w:hint="eastAsia"/>
          <w:color w:val="000000"/>
          <w:sz w:val="32"/>
          <w:szCs w:val="32"/>
        </w:rPr>
        <w:t>”</w:t>
      </w:r>
      <w:r w:rsidRPr="004E42F4">
        <w:rPr>
          <w:rFonts w:eastAsia="仿宋_GB2312"/>
          <w:color w:val="000000"/>
          <w:sz w:val="32"/>
          <w:szCs w:val="32"/>
        </w:rPr>
        <w:t>公益宣传行动</w:t>
      </w:r>
      <w:r>
        <w:rPr>
          <w:rFonts w:eastAsia="仿宋_GB2312" w:hint="eastAsia"/>
          <w:color w:val="000000"/>
          <w:sz w:val="32"/>
          <w:szCs w:val="32"/>
        </w:rPr>
        <w:t>，全国主要城市道路电子显示屏、中央人民广播电台</w:t>
      </w:r>
      <w:proofErr w:type="gramStart"/>
      <w:r>
        <w:rPr>
          <w:rFonts w:eastAsia="仿宋_GB2312" w:hint="eastAsia"/>
          <w:color w:val="000000"/>
          <w:sz w:val="32"/>
          <w:szCs w:val="32"/>
        </w:rPr>
        <w:t>及</w:t>
      </w:r>
      <w:r w:rsidRPr="00C50066">
        <w:rPr>
          <w:rFonts w:eastAsia="仿宋_GB2312" w:hint="eastAsia"/>
          <w:color w:val="000000"/>
          <w:sz w:val="32"/>
          <w:szCs w:val="32"/>
        </w:rPr>
        <w:t>央广网</w:t>
      </w:r>
      <w:proofErr w:type="gramEnd"/>
      <w:r w:rsidRPr="00C50066">
        <w:rPr>
          <w:rFonts w:eastAsia="仿宋_GB2312" w:hint="eastAsia"/>
          <w:color w:val="000000"/>
          <w:sz w:val="32"/>
          <w:szCs w:val="32"/>
        </w:rPr>
        <w:t>将在</w:t>
      </w:r>
      <w:r w:rsidRPr="004E42F4">
        <w:rPr>
          <w:rFonts w:eastAsia="仿宋_GB2312"/>
          <w:color w:val="000000"/>
          <w:sz w:val="32"/>
          <w:szCs w:val="32"/>
        </w:rPr>
        <w:t>出</w:t>
      </w:r>
      <w:r>
        <w:rPr>
          <w:rFonts w:eastAsia="仿宋_GB2312"/>
          <w:color w:val="000000"/>
          <w:sz w:val="32"/>
          <w:szCs w:val="32"/>
        </w:rPr>
        <w:t>行高峰、节日假期等重点时段播出</w:t>
      </w:r>
      <w:r>
        <w:rPr>
          <w:rFonts w:eastAsia="仿宋_GB2312" w:hint="eastAsia"/>
          <w:color w:val="000000"/>
          <w:sz w:val="32"/>
          <w:szCs w:val="32"/>
        </w:rPr>
        <w:t>安全用药</w:t>
      </w:r>
      <w:r w:rsidRPr="004E42F4">
        <w:rPr>
          <w:rFonts w:eastAsia="仿宋_GB2312"/>
          <w:color w:val="000000"/>
          <w:sz w:val="32"/>
          <w:szCs w:val="32"/>
        </w:rPr>
        <w:t>系列节目</w:t>
      </w:r>
      <w:r>
        <w:rPr>
          <w:rFonts w:eastAsia="仿宋_GB2312" w:hint="eastAsia"/>
          <w:color w:val="000000"/>
          <w:sz w:val="32"/>
          <w:szCs w:val="32"/>
        </w:rPr>
        <w:t>和用药警示信息</w:t>
      </w:r>
      <w:r w:rsidRPr="004E42F4">
        <w:rPr>
          <w:rFonts w:eastAsia="仿宋_GB2312"/>
          <w:color w:val="000000"/>
          <w:sz w:val="32"/>
          <w:szCs w:val="32"/>
        </w:rPr>
        <w:t>，</w:t>
      </w:r>
      <w:r>
        <w:rPr>
          <w:rFonts w:eastAsia="仿宋_GB2312" w:hint="eastAsia"/>
          <w:color w:val="000000"/>
          <w:sz w:val="32"/>
          <w:szCs w:val="32"/>
        </w:rPr>
        <w:t>重点</w:t>
      </w:r>
      <w:r>
        <w:rPr>
          <w:rFonts w:eastAsia="仿宋_GB2312"/>
          <w:color w:val="000000"/>
          <w:sz w:val="32"/>
          <w:szCs w:val="32"/>
        </w:rPr>
        <w:t>宣</w:t>
      </w:r>
      <w:r>
        <w:rPr>
          <w:rFonts w:eastAsia="仿宋_GB2312" w:hint="eastAsia"/>
          <w:color w:val="000000"/>
          <w:sz w:val="32"/>
          <w:szCs w:val="32"/>
        </w:rPr>
        <w:t>传最新的政策动态。通过举办主题论坛等形式，深入分析“</w:t>
      </w:r>
      <w:r w:rsidRPr="004E42F4">
        <w:rPr>
          <w:rFonts w:eastAsia="仿宋_GB2312"/>
          <w:color w:val="000000"/>
          <w:sz w:val="32"/>
          <w:szCs w:val="32"/>
        </w:rPr>
        <w:t>药驾</w:t>
      </w:r>
      <w:r>
        <w:rPr>
          <w:rFonts w:eastAsia="仿宋_GB2312" w:hint="eastAsia"/>
          <w:color w:val="000000"/>
          <w:sz w:val="32"/>
          <w:szCs w:val="32"/>
        </w:rPr>
        <w:t>”</w:t>
      </w:r>
      <w:r>
        <w:rPr>
          <w:rFonts w:eastAsia="仿宋_GB2312"/>
          <w:color w:val="000000"/>
          <w:sz w:val="32"/>
          <w:szCs w:val="32"/>
        </w:rPr>
        <w:t>引</w:t>
      </w:r>
      <w:r>
        <w:rPr>
          <w:rFonts w:eastAsia="仿宋_GB2312" w:hint="eastAsia"/>
          <w:color w:val="000000"/>
          <w:sz w:val="32"/>
          <w:szCs w:val="32"/>
        </w:rPr>
        <w:t>发的</w:t>
      </w:r>
      <w:r w:rsidRPr="004E42F4">
        <w:rPr>
          <w:rFonts w:eastAsia="仿宋_GB2312"/>
          <w:color w:val="000000"/>
          <w:sz w:val="32"/>
          <w:szCs w:val="32"/>
        </w:rPr>
        <w:t>交通事故</w:t>
      </w:r>
      <w:r>
        <w:rPr>
          <w:rFonts w:eastAsia="仿宋_GB2312" w:hint="eastAsia"/>
          <w:color w:val="000000"/>
          <w:sz w:val="32"/>
          <w:szCs w:val="32"/>
        </w:rPr>
        <w:t>，警示</w:t>
      </w:r>
      <w:r w:rsidRPr="004E42F4">
        <w:rPr>
          <w:rFonts w:eastAsia="仿宋_GB2312"/>
          <w:color w:val="000000"/>
          <w:sz w:val="32"/>
          <w:szCs w:val="32"/>
        </w:rPr>
        <w:t>药品不良反应对出行的影响</w:t>
      </w:r>
      <w:r>
        <w:rPr>
          <w:rFonts w:eastAsia="仿宋_GB2312" w:hint="eastAsia"/>
          <w:color w:val="000000"/>
          <w:sz w:val="32"/>
          <w:szCs w:val="32"/>
        </w:rPr>
        <w:t>和</w:t>
      </w:r>
      <w:r w:rsidRPr="004E42F4">
        <w:rPr>
          <w:rFonts w:eastAsia="仿宋_GB2312"/>
          <w:color w:val="000000"/>
          <w:sz w:val="32"/>
          <w:szCs w:val="32"/>
        </w:rPr>
        <w:t>特殊人群用药</w:t>
      </w:r>
      <w:r>
        <w:rPr>
          <w:rFonts w:eastAsia="仿宋_GB2312" w:hint="eastAsia"/>
          <w:color w:val="000000"/>
          <w:sz w:val="32"/>
          <w:szCs w:val="32"/>
        </w:rPr>
        <w:t>问题</w:t>
      </w:r>
      <w:r w:rsidRPr="004E42F4">
        <w:rPr>
          <w:rFonts w:eastAsia="仿宋_GB2312"/>
          <w:color w:val="000000"/>
          <w:sz w:val="32"/>
          <w:szCs w:val="32"/>
        </w:rPr>
        <w:t>，</w:t>
      </w:r>
      <w:r>
        <w:rPr>
          <w:rFonts w:eastAsia="仿宋_GB2312" w:hint="eastAsia"/>
          <w:color w:val="000000"/>
          <w:sz w:val="32"/>
          <w:szCs w:val="32"/>
        </w:rPr>
        <w:t>提高公众的认知水平和防范意识</w:t>
      </w:r>
      <w:r w:rsidRPr="004E42F4">
        <w:rPr>
          <w:rFonts w:eastAsia="仿宋_GB2312"/>
          <w:color w:val="000000"/>
          <w:sz w:val="32"/>
          <w:szCs w:val="32"/>
        </w:rPr>
        <w:t>。</w:t>
      </w:r>
      <w:r w:rsidRPr="004E42F4">
        <w:rPr>
          <w:rFonts w:eastAsia="楷体_GB2312"/>
          <w:color w:val="000000"/>
          <w:sz w:val="32"/>
          <w:szCs w:val="32"/>
        </w:rPr>
        <w:t>（总局指导，公安部交通管理局、中央人民广播电台经济之声、</w:t>
      </w:r>
      <w:proofErr w:type="gramStart"/>
      <w:r w:rsidRPr="00C50066">
        <w:rPr>
          <w:rFonts w:eastAsia="楷体_GB2312"/>
          <w:color w:val="000000"/>
          <w:sz w:val="32"/>
          <w:szCs w:val="32"/>
        </w:rPr>
        <w:t>央广网</w:t>
      </w:r>
      <w:proofErr w:type="gramEnd"/>
      <w:r w:rsidRPr="00C50066">
        <w:rPr>
          <w:rFonts w:eastAsia="楷体_GB2312"/>
          <w:color w:val="000000"/>
          <w:sz w:val="32"/>
          <w:szCs w:val="32"/>
        </w:rPr>
        <w:t>主</w:t>
      </w:r>
      <w:r w:rsidRPr="004E42F4">
        <w:rPr>
          <w:rFonts w:eastAsia="楷体_GB2312"/>
          <w:color w:val="000000"/>
          <w:sz w:val="32"/>
          <w:szCs w:val="32"/>
        </w:rPr>
        <w:t>办，中国药学会支持）</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五、“</w:t>
      </w:r>
      <w:r w:rsidRPr="006E7146">
        <w:rPr>
          <w:rFonts w:eastAsia="黑体"/>
          <w:color w:val="000000"/>
          <w:sz w:val="32"/>
          <w:szCs w:val="32"/>
        </w:rPr>
        <w:t>药师在您身边</w:t>
      </w:r>
      <w:r>
        <w:rPr>
          <w:rFonts w:eastAsia="黑体" w:hint="eastAsia"/>
          <w:color w:val="000000"/>
          <w:sz w:val="32"/>
          <w:szCs w:val="32"/>
        </w:rPr>
        <w:t>”</w:t>
      </w:r>
      <w:r w:rsidRPr="006E7146">
        <w:rPr>
          <w:rFonts w:eastAsia="黑体"/>
          <w:color w:val="000000"/>
          <w:sz w:val="32"/>
          <w:szCs w:val="32"/>
        </w:rPr>
        <w:t>全国安全用药网络咨询平台</w:t>
      </w:r>
      <w:r w:rsidRPr="006E7146">
        <w:rPr>
          <w:rFonts w:eastAsia="黑体"/>
          <w:color w:val="000000"/>
          <w:sz w:val="32"/>
          <w:szCs w:val="32"/>
        </w:rPr>
        <w:t xml:space="preserve"> </w:t>
      </w:r>
    </w:p>
    <w:p w:rsidR="00677A7F" w:rsidRPr="00A42C8D" w:rsidRDefault="00677A7F" w:rsidP="00677A7F">
      <w:pPr>
        <w:tabs>
          <w:tab w:val="left" w:pos="2410"/>
        </w:tabs>
        <w:spacing w:line="600" w:lineRule="exact"/>
        <w:ind w:firstLineChars="200" w:firstLine="640"/>
        <w:rPr>
          <w:rFonts w:ascii="楷体_GB2312" w:eastAsia="楷体_GB2312"/>
          <w:color w:val="000000"/>
          <w:sz w:val="32"/>
          <w:szCs w:val="32"/>
        </w:rPr>
      </w:pPr>
      <w:r>
        <w:rPr>
          <w:rFonts w:eastAsia="仿宋_GB2312" w:hint="eastAsia"/>
          <w:color w:val="000000"/>
          <w:sz w:val="32"/>
          <w:szCs w:val="32"/>
        </w:rPr>
        <w:t>开通“</w:t>
      </w:r>
      <w:r w:rsidRPr="006E7146">
        <w:rPr>
          <w:rFonts w:eastAsia="仿宋_GB2312"/>
          <w:color w:val="000000"/>
          <w:sz w:val="32"/>
          <w:szCs w:val="32"/>
        </w:rPr>
        <w:t>药师在您身边</w:t>
      </w:r>
      <w:r>
        <w:rPr>
          <w:rFonts w:eastAsia="仿宋_GB2312" w:hint="eastAsia"/>
          <w:color w:val="000000"/>
          <w:sz w:val="32"/>
          <w:szCs w:val="32"/>
        </w:rPr>
        <w:t>”</w:t>
      </w:r>
      <w:r w:rsidRPr="006E7146">
        <w:rPr>
          <w:rFonts w:eastAsia="仿宋_GB2312"/>
          <w:color w:val="000000"/>
          <w:sz w:val="32"/>
          <w:szCs w:val="32"/>
        </w:rPr>
        <w:t>全国安全用药网络咨询</w:t>
      </w:r>
      <w:r>
        <w:rPr>
          <w:rFonts w:eastAsia="仿宋_GB2312" w:hint="eastAsia"/>
          <w:color w:val="000000"/>
          <w:sz w:val="32"/>
          <w:szCs w:val="32"/>
        </w:rPr>
        <w:t>平台</w:t>
      </w:r>
      <w:r w:rsidRPr="006E7146">
        <w:rPr>
          <w:rFonts w:eastAsia="仿宋_GB2312"/>
          <w:color w:val="000000"/>
          <w:sz w:val="32"/>
          <w:szCs w:val="32"/>
        </w:rPr>
        <w:t>，</w:t>
      </w:r>
      <w:r>
        <w:rPr>
          <w:rFonts w:eastAsia="仿宋_GB2312" w:hint="eastAsia"/>
          <w:color w:val="000000"/>
          <w:sz w:val="32"/>
          <w:szCs w:val="32"/>
        </w:rPr>
        <w:t>组织</w:t>
      </w:r>
      <w:r w:rsidRPr="006E7146">
        <w:rPr>
          <w:rFonts w:eastAsia="仿宋_GB2312"/>
          <w:color w:val="000000"/>
          <w:sz w:val="32"/>
          <w:szCs w:val="32"/>
        </w:rPr>
        <w:t>药学专家</w:t>
      </w:r>
      <w:proofErr w:type="gramStart"/>
      <w:r>
        <w:rPr>
          <w:rFonts w:eastAsia="仿宋_GB2312" w:hint="eastAsia"/>
          <w:color w:val="000000"/>
          <w:sz w:val="32"/>
          <w:szCs w:val="32"/>
        </w:rPr>
        <w:t>开展</w:t>
      </w:r>
      <w:r w:rsidRPr="006E7146">
        <w:rPr>
          <w:rFonts w:eastAsia="仿宋_GB2312"/>
          <w:color w:val="000000"/>
          <w:sz w:val="32"/>
          <w:szCs w:val="32"/>
        </w:rPr>
        <w:t>微博访谈</w:t>
      </w:r>
      <w:proofErr w:type="gramEnd"/>
      <w:r w:rsidRPr="006E7146">
        <w:rPr>
          <w:rFonts w:eastAsia="仿宋_GB2312"/>
          <w:color w:val="000000"/>
          <w:sz w:val="32"/>
          <w:szCs w:val="32"/>
        </w:rPr>
        <w:t>，</w:t>
      </w:r>
      <w:r>
        <w:rPr>
          <w:rFonts w:eastAsia="仿宋_GB2312" w:hint="eastAsia"/>
          <w:color w:val="000000"/>
          <w:sz w:val="32"/>
          <w:szCs w:val="32"/>
        </w:rPr>
        <w:t>实时</w:t>
      </w:r>
      <w:r w:rsidRPr="006E7146">
        <w:rPr>
          <w:rFonts w:eastAsia="仿宋_GB2312"/>
          <w:color w:val="000000"/>
          <w:sz w:val="32"/>
          <w:szCs w:val="32"/>
        </w:rPr>
        <w:t>回答网友提问，解读安全用药相关知识。依托</w:t>
      </w:r>
      <w:proofErr w:type="gramStart"/>
      <w:r w:rsidRPr="006E7146">
        <w:rPr>
          <w:rFonts w:eastAsia="仿宋_GB2312"/>
          <w:color w:val="000000"/>
          <w:sz w:val="32"/>
          <w:szCs w:val="32"/>
        </w:rPr>
        <w:t>微信公众号</w:t>
      </w:r>
      <w:proofErr w:type="gramEnd"/>
      <w:r w:rsidRPr="006E7146">
        <w:rPr>
          <w:rFonts w:eastAsia="仿宋_GB2312"/>
          <w:color w:val="000000"/>
          <w:sz w:val="32"/>
          <w:szCs w:val="32"/>
        </w:rPr>
        <w:t>推送安全用药科普文章、用药提示、热点</w:t>
      </w:r>
      <w:r>
        <w:rPr>
          <w:rFonts w:eastAsia="仿宋_GB2312" w:hint="eastAsia"/>
          <w:color w:val="000000"/>
          <w:sz w:val="32"/>
          <w:szCs w:val="32"/>
        </w:rPr>
        <w:t>解析</w:t>
      </w:r>
      <w:r w:rsidRPr="006E7146">
        <w:rPr>
          <w:rFonts w:eastAsia="仿宋_GB2312"/>
          <w:color w:val="000000"/>
          <w:sz w:val="32"/>
          <w:szCs w:val="32"/>
        </w:rPr>
        <w:t>等，</w:t>
      </w:r>
      <w:r>
        <w:rPr>
          <w:rFonts w:eastAsia="仿宋_GB2312" w:hint="eastAsia"/>
          <w:sz w:val="32"/>
          <w:szCs w:val="32"/>
        </w:rPr>
        <w:t>扩大</w:t>
      </w:r>
      <w:r w:rsidRPr="006E7146">
        <w:rPr>
          <w:rFonts w:eastAsia="仿宋_GB2312"/>
          <w:sz w:val="32"/>
          <w:szCs w:val="32"/>
        </w:rPr>
        <w:t>药品安全</w:t>
      </w:r>
      <w:proofErr w:type="gramStart"/>
      <w:r w:rsidRPr="006E7146">
        <w:rPr>
          <w:rFonts w:eastAsia="仿宋_GB2312"/>
          <w:sz w:val="32"/>
          <w:szCs w:val="32"/>
        </w:rPr>
        <w:t>科普</w:t>
      </w:r>
      <w:r>
        <w:rPr>
          <w:rFonts w:eastAsia="仿宋_GB2312" w:hint="eastAsia"/>
          <w:sz w:val="32"/>
          <w:szCs w:val="32"/>
        </w:rPr>
        <w:t>在</w:t>
      </w:r>
      <w:proofErr w:type="gramEnd"/>
      <w:r>
        <w:rPr>
          <w:rFonts w:eastAsia="仿宋_GB2312" w:hint="eastAsia"/>
          <w:sz w:val="32"/>
          <w:szCs w:val="32"/>
        </w:rPr>
        <w:t>互联网新媒体上的覆盖面</w:t>
      </w:r>
      <w:r w:rsidRPr="006E7146">
        <w:rPr>
          <w:rFonts w:eastAsia="仿宋_GB2312"/>
          <w:color w:val="000000"/>
          <w:sz w:val="32"/>
          <w:szCs w:val="32"/>
        </w:rPr>
        <w:t>。公众可通过关注</w:t>
      </w:r>
      <w:proofErr w:type="gramStart"/>
      <w:r w:rsidRPr="00C50066">
        <w:rPr>
          <w:rFonts w:eastAsia="仿宋_GB2312"/>
          <w:color w:val="000000"/>
          <w:sz w:val="32"/>
          <w:szCs w:val="32"/>
        </w:rPr>
        <w:t>新浪微博</w:t>
      </w:r>
      <w:proofErr w:type="gramEnd"/>
      <w:r w:rsidRPr="00C50066">
        <w:rPr>
          <w:rFonts w:eastAsia="仿宋_GB2312" w:hint="eastAsia"/>
          <w:color w:val="000000"/>
          <w:sz w:val="32"/>
          <w:szCs w:val="32"/>
        </w:rPr>
        <w:t>“</w:t>
      </w:r>
      <w:r w:rsidRPr="00C50066">
        <w:rPr>
          <w:rFonts w:eastAsia="仿宋_GB2312"/>
          <w:color w:val="000000"/>
          <w:sz w:val="32"/>
          <w:szCs w:val="32"/>
        </w:rPr>
        <w:t>@</w:t>
      </w:r>
      <w:r w:rsidRPr="00C50066">
        <w:rPr>
          <w:rFonts w:eastAsia="仿宋_GB2312"/>
          <w:color w:val="000000"/>
          <w:sz w:val="32"/>
          <w:szCs w:val="32"/>
        </w:rPr>
        <w:t>药葫芦娃</w:t>
      </w:r>
      <w:r w:rsidRPr="00C50066">
        <w:rPr>
          <w:rFonts w:eastAsia="仿宋_GB2312" w:hint="eastAsia"/>
          <w:color w:val="000000"/>
          <w:sz w:val="32"/>
          <w:szCs w:val="32"/>
        </w:rPr>
        <w:t>”和“</w:t>
      </w:r>
      <w:r w:rsidRPr="00C50066">
        <w:rPr>
          <w:rFonts w:eastAsia="仿宋_GB2312"/>
          <w:color w:val="000000"/>
          <w:sz w:val="32"/>
          <w:szCs w:val="32"/>
        </w:rPr>
        <w:t>宝葫芦娃</w:t>
      </w:r>
      <w:r w:rsidRPr="00C50066">
        <w:rPr>
          <w:rFonts w:eastAsia="仿宋_GB2312" w:hint="eastAsia"/>
          <w:color w:val="000000"/>
          <w:sz w:val="32"/>
          <w:szCs w:val="32"/>
        </w:rPr>
        <w:t>”</w:t>
      </w:r>
      <w:proofErr w:type="gramStart"/>
      <w:r w:rsidRPr="00C50066">
        <w:rPr>
          <w:rFonts w:eastAsia="仿宋_GB2312"/>
          <w:color w:val="000000"/>
          <w:sz w:val="32"/>
          <w:szCs w:val="32"/>
        </w:rPr>
        <w:t>微</w:t>
      </w:r>
      <w:r w:rsidRPr="006E7146">
        <w:rPr>
          <w:rFonts w:eastAsia="仿宋_GB2312"/>
          <w:color w:val="000000"/>
          <w:sz w:val="32"/>
          <w:szCs w:val="32"/>
        </w:rPr>
        <w:t>信公众号参与</w:t>
      </w:r>
      <w:proofErr w:type="gramEnd"/>
      <w:r w:rsidRPr="006E7146">
        <w:rPr>
          <w:rFonts w:eastAsia="仿宋_GB2312"/>
          <w:color w:val="000000"/>
          <w:sz w:val="32"/>
          <w:szCs w:val="32"/>
        </w:rPr>
        <w:t>咨询互动。</w:t>
      </w:r>
      <w:r w:rsidRPr="00A42C8D">
        <w:rPr>
          <w:rFonts w:ascii="楷体_GB2312" w:eastAsia="楷体_GB2312" w:hint="eastAsia"/>
          <w:color w:val="000000"/>
          <w:sz w:val="32"/>
          <w:szCs w:val="32"/>
        </w:rPr>
        <w:t>（总局指导，中国药学会主办）</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六、</w:t>
      </w:r>
      <w:r w:rsidRPr="006E7146">
        <w:rPr>
          <w:rFonts w:eastAsia="黑体"/>
          <w:color w:val="000000"/>
          <w:sz w:val="32"/>
          <w:szCs w:val="32"/>
        </w:rPr>
        <w:t>药品安全系列电视片</w:t>
      </w:r>
    </w:p>
    <w:p w:rsidR="00677A7F" w:rsidRPr="006E7146" w:rsidRDefault="00677A7F" w:rsidP="00677A7F">
      <w:pPr>
        <w:spacing w:line="600" w:lineRule="exact"/>
        <w:ind w:firstLineChars="200" w:firstLine="640"/>
        <w:rPr>
          <w:rFonts w:eastAsia="楷体"/>
          <w:sz w:val="32"/>
          <w:szCs w:val="32"/>
        </w:rPr>
      </w:pPr>
      <w:r w:rsidRPr="00C50066">
        <w:rPr>
          <w:rFonts w:ascii="仿宋_GB2312" w:eastAsia="仿宋_GB2312" w:hint="eastAsia"/>
          <w:sz w:val="32"/>
          <w:szCs w:val="32"/>
        </w:rPr>
        <w:t>围绕较为普遍的公众安全用药问题，采用对比实验、公众调查、数据挖掘等方式，摄制系列科普电视片，重点展示药品行业和科技的快速发展以及公众安全用药的深层次问题。节目将在中央电视台科教频道《走进科学》等栏目播出。</w:t>
      </w:r>
      <w:r w:rsidRPr="006E7146">
        <w:rPr>
          <w:rFonts w:eastAsia="楷体"/>
          <w:sz w:val="32"/>
          <w:szCs w:val="32"/>
        </w:rPr>
        <w:t>（总局指导，中央</w:t>
      </w:r>
      <w:r w:rsidRPr="006E7146">
        <w:rPr>
          <w:rFonts w:eastAsia="楷体"/>
          <w:sz w:val="32"/>
          <w:szCs w:val="32"/>
        </w:rPr>
        <w:lastRenderedPageBreak/>
        <w:t>电视台</w:t>
      </w:r>
      <w:r>
        <w:rPr>
          <w:rFonts w:eastAsia="楷体" w:hint="eastAsia"/>
          <w:sz w:val="32"/>
          <w:szCs w:val="32"/>
        </w:rPr>
        <w:t>科教频道</w:t>
      </w:r>
      <w:r w:rsidRPr="006E7146">
        <w:rPr>
          <w:rFonts w:eastAsia="楷体"/>
          <w:sz w:val="32"/>
          <w:szCs w:val="32"/>
        </w:rPr>
        <w:t>主办）</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七、</w:t>
      </w:r>
      <w:r w:rsidRPr="006E7146">
        <w:rPr>
          <w:rFonts w:eastAsia="黑体"/>
          <w:color w:val="000000"/>
          <w:sz w:val="32"/>
          <w:szCs w:val="32"/>
        </w:rPr>
        <w:t>安全用药校园行</w:t>
      </w:r>
    </w:p>
    <w:p w:rsidR="00677A7F" w:rsidRPr="006E7146" w:rsidRDefault="00677A7F" w:rsidP="00677A7F">
      <w:pPr>
        <w:spacing w:line="600" w:lineRule="exact"/>
        <w:ind w:firstLineChars="200" w:firstLine="640"/>
        <w:rPr>
          <w:rFonts w:eastAsia="楷体"/>
          <w:sz w:val="32"/>
          <w:szCs w:val="32"/>
        </w:rPr>
      </w:pPr>
      <w:r w:rsidRPr="006E7146">
        <w:rPr>
          <w:rFonts w:eastAsia="仿宋_GB2312"/>
          <w:color w:val="000000"/>
          <w:sz w:val="32"/>
          <w:szCs w:val="32"/>
        </w:rPr>
        <w:t>开展药品安全校园行公益</w:t>
      </w:r>
      <w:r>
        <w:rPr>
          <w:rFonts w:eastAsia="仿宋_GB2312" w:hint="eastAsia"/>
          <w:color w:val="000000"/>
          <w:sz w:val="32"/>
          <w:szCs w:val="32"/>
        </w:rPr>
        <w:t>活</w:t>
      </w:r>
      <w:r w:rsidRPr="006E7146">
        <w:rPr>
          <w:rFonts w:eastAsia="仿宋_GB2312"/>
          <w:color w:val="000000"/>
          <w:sz w:val="32"/>
          <w:szCs w:val="32"/>
        </w:rPr>
        <w:t>动，</w:t>
      </w:r>
      <w:r>
        <w:rPr>
          <w:rFonts w:eastAsia="仿宋_GB2312" w:hint="eastAsia"/>
          <w:color w:val="000000"/>
          <w:sz w:val="32"/>
          <w:szCs w:val="32"/>
        </w:rPr>
        <w:t>组织</w:t>
      </w:r>
      <w:r w:rsidRPr="006E7146">
        <w:rPr>
          <w:rFonts w:eastAsia="仿宋_GB2312"/>
          <w:color w:val="000000"/>
          <w:sz w:val="32"/>
          <w:szCs w:val="32"/>
        </w:rPr>
        <w:t>科普志愿者队伍，深入学校开展校园公开课、科普书籍发放、青少年常见病</w:t>
      </w:r>
      <w:r>
        <w:rPr>
          <w:rFonts w:eastAsia="仿宋_GB2312" w:hint="eastAsia"/>
          <w:color w:val="000000"/>
          <w:sz w:val="32"/>
          <w:szCs w:val="32"/>
        </w:rPr>
        <w:t>咨询</w:t>
      </w:r>
      <w:r w:rsidRPr="006E7146">
        <w:rPr>
          <w:rFonts w:eastAsia="仿宋_GB2312"/>
          <w:color w:val="000000"/>
          <w:sz w:val="32"/>
          <w:szCs w:val="32"/>
        </w:rPr>
        <w:t>等活动，提升</w:t>
      </w:r>
      <w:r>
        <w:rPr>
          <w:rFonts w:eastAsia="仿宋_GB2312" w:hint="eastAsia"/>
          <w:color w:val="000000"/>
          <w:sz w:val="32"/>
          <w:szCs w:val="32"/>
        </w:rPr>
        <w:t>青少年</w:t>
      </w:r>
      <w:r w:rsidRPr="006E7146">
        <w:rPr>
          <w:rFonts w:eastAsia="仿宋_GB2312"/>
          <w:color w:val="000000"/>
          <w:sz w:val="32"/>
          <w:szCs w:val="32"/>
        </w:rPr>
        <w:t>群体、教职人员、学生</w:t>
      </w:r>
      <w:r>
        <w:rPr>
          <w:rFonts w:eastAsia="仿宋_GB2312" w:hint="eastAsia"/>
          <w:color w:val="000000"/>
          <w:sz w:val="32"/>
          <w:szCs w:val="32"/>
        </w:rPr>
        <w:t>家长</w:t>
      </w:r>
      <w:r w:rsidRPr="006E7146">
        <w:rPr>
          <w:rFonts w:eastAsia="仿宋_GB2312"/>
          <w:color w:val="000000"/>
          <w:sz w:val="32"/>
          <w:szCs w:val="32"/>
        </w:rPr>
        <w:t>的药品安全科学</w:t>
      </w:r>
      <w:r>
        <w:rPr>
          <w:rFonts w:eastAsia="仿宋_GB2312" w:hint="eastAsia"/>
          <w:color w:val="000000"/>
          <w:sz w:val="32"/>
          <w:szCs w:val="32"/>
        </w:rPr>
        <w:t>素养</w:t>
      </w:r>
      <w:r w:rsidRPr="006E7146">
        <w:rPr>
          <w:rFonts w:eastAsia="仿宋_GB2312"/>
          <w:color w:val="000000"/>
          <w:sz w:val="32"/>
          <w:szCs w:val="32"/>
        </w:rPr>
        <w:t>，增强自我保护意识。</w:t>
      </w:r>
      <w:r w:rsidRPr="006E7146">
        <w:rPr>
          <w:rFonts w:eastAsia="楷体"/>
          <w:sz w:val="32"/>
          <w:szCs w:val="32"/>
        </w:rPr>
        <w:t>（总局指导，中国经济网主办）</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八、</w:t>
      </w:r>
      <w:r w:rsidRPr="006E7146">
        <w:rPr>
          <w:rFonts w:eastAsia="黑体"/>
          <w:color w:val="000000"/>
          <w:sz w:val="32"/>
          <w:szCs w:val="32"/>
        </w:rPr>
        <w:t>安全用药</w:t>
      </w:r>
      <w:r>
        <w:rPr>
          <w:rFonts w:eastAsia="黑体" w:hint="eastAsia"/>
          <w:color w:val="000000"/>
          <w:sz w:val="32"/>
          <w:szCs w:val="32"/>
        </w:rPr>
        <w:t>公开课</w:t>
      </w:r>
    </w:p>
    <w:p w:rsidR="00677A7F" w:rsidRPr="006E7146" w:rsidRDefault="00677A7F" w:rsidP="00677A7F">
      <w:pPr>
        <w:spacing w:line="600" w:lineRule="exact"/>
        <w:ind w:firstLineChars="196" w:firstLine="627"/>
        <w:rPr>
          <w:rFonts w:eastAsia="仿宋_GB2312"/>
          <w:sz w:val="32"/>
          <w:szCs w:val="32"/>
        </w:rPr>
      </w:pPr>
      <w:r>
        <w:rPr>
          <w:rFonts w:eastAsia="仿宋_GB2312" w:hint="eastAsia"/>
          <w:sz w:val="32"/>
          <w:szCs w:val="32"/>
        </w:rPr>
        <w:t>举办</w:t>
      </w:r>
      <w:r w:rsidRPr="006E7146">
        <w:rPr>
          <w:rFonts w:eastAsia="仿宋_GB2312"/>
          <w:sz w:val="32"/>
          <w:szCs w:val="32"/>
        </w:rPr>
        <w:t>安全用药</w:t>
      </w:r>
      <w:r>
        <w:rPr>
          <w:rFonts w:eastAsia="仿宋_GB2312" w:hint="eastAsia"/>
          <w:sz w:val="32"/>
          <w:szCs w:val="32"/>
        </w:rPr>
        <w:t>系列公开课</w:t>
      </w:r>
      <w:r w:rsidRPr="006E7146">
        <w:rPr>
          <w:rFonts w:eastAsia="仿宋_GB2312"/>
          <w:sz w:val="32"/>
          <w:szCs w:val="32"/>
        </w:rPr>
        <w:t>，组织安全用药科普专家开展</w:t>
      </w:r>
      <w:r>
        <w:rPr>
          <w:rFonts w:eastAsia="仿宋_GB2312"/>
          <w:sz w:val="32"/>
          <w:szCs w:val="32"/>
        </w:rPr>
        <w:t>线上健康</w:t>
      </w:r>
      <w:r>
        <w:rPr>
          <w:rFonts w:eastAsia="仿宋_GB2312" w:hint="eastAsia"/>
          <w:sz w:val="32"/>
          <w:szCs w:val="32"/>
        </w:rPr>
        <w:t>公开</w:t>
      </w:r>
      <w:r>
        <w:rPr>
          <w:rFonts w:eastAsia="仿宋_GB2312"/>
          <w:sz w:val="32"/>
          <w:szCs w:val="32"/>
        </w:rPr>
        <w:t>课、</w:t>
      </w:r>
      <w:r w:rsidRPr="006E7146">
        <w:rPr>
          <w:rFonts w:eastAsia="仿宋_GB2312"/>
          <w:sz w:val="32"/>
          <w:szCs w:val="32"/>
        </w:rPr>
        <w:t>便携安全药箱</w:t>
      </w:r>
      <w:r>
        <w:rPr>
          <w:rFonts w:eastAsia="仿宋_GB2312" w:hint="eastAsia"/>
          <w:sz w:val="32"/>
          <w:szCs w:val="32"/>
        </w:rPr>
        <w:t>发放</w:t>
      </w:r>
      <w:r w:rsidRPr="006E7146">
        <w:rPr>
          <w:rFonts w:eastAsia="仿宋_GB2312"/>
          <w:sz w:val="32"/>
          <w:szCs w:val="32"/>
        </w:rPr>
        <w:t>等活动，</w:t>
      </w:r>
      <w:r>
        <w:rPr>
          <w:rFonts w:eastAsia="仿宋_GB2312" w:hint="eastAsia"/>
          <w:sz w:val="32"/>
          <w:szCs w:val="32"/>
        </w:rPr>
        <w:t>提示用药安全隐患</w:t>
      </w:r>
      <w:r w:rsidRPr="006E7146">
        <w:rPr>
          <w:rFonts w:eastAsia="仿宋_GB2312"/>
          <w:sz w:val="32"/>
          <w:szCs w:val="32"/>
        </w:rPr>
        <w:t>，</w:t>
      </w:r>
      <w:r>
        <w:rPr>
          <w:rFonts w:eastAsia="仿宋_GB2312"/>
          <w:sz w:val="32"/>
          <w:szCs w:val="32"/>
        </w:rPr>
        <w:t>树立安全用药意识，</w:t>
      </w:r>
      <w:r>
        <w:rPr>
          <w:rFonts w:eastAsia="仿宋_GB2312" w:hint="eastAsia"/>
          <w:sz w:val="32"/>
          <w:szCs w:val="32"/>
        </w:rPr>
        <w:t>培育植根于新媒体的健康传播队伍和渠道</w:t>
      </w:r>
      <w:r w:rsidRPr="006E7146">
        <w:rPr>
          <w:rFonts w:eastAsia="仿宋_GB2312"/>
          <w:sz w:val="32"/>
          <w:szCs w:val="32"/>
        </w:rPr>
        <w:t>。</w:t>
      </w:r>
      <w:r w:rsidRPr="006E7146">
        <w:rPr>
          <w:rFonts w:eastAsia="楷体_GB2312"/>
          <w:sz w:val="32"/>
          <w:szCs w:val="32"/>
        </w:rPr>
        <w:t>（总局指导，清华大学国际传播研究中心主办</w:t>
      </w:r>
      <w:r>
        <w:rPr>
          <w:rFonts w:eastAsia="楷体_GB2312" w:hint="eastAsia"/>
          <w:sz w:val="32"/>
          <w:szCs w:val="32"/>
        </w:rPr>
        <w:t>，健康微能量支持</w:t>
      </w:r>
      <w:r w:rsidRPr="006E7146">
        <w:rPr>
          <w:rFonts w:eastAsia="楷体_GB2312"/>
          <w:sz w:val="32"/>
          <w:szCs w:val="32"/>
        </w:rPr>
        <w:t>）</w:t>
      </w:r>
    </w:p>
    <w:p w:rsidR="00677A7F" w:rsidRPr="006E7146" w:rsidRDefault="00677A7F" w:rsidP="00677A7F">
      <w:pPr>
        <w:spacing w:line="600" w:lineRule="exact"/>
        <w:ind w:firstLineChars="200" w:firstLine="640"/>
        <w:rPr>
          <w:rFonts w:eastAsia="黑体"/>
          <w:color w:val="000000"/>
          <w:sz w:val="32"/>
          <w:szCs w:val="32"/>
        </w:rPr>
      </w:pPr>
      <w:r>
        <w:rPr>
          <w:rFonts w:eastAsia="黑体" w:hint="eastAsia"/>
          <w:color w:val="000000"/>
          <w:sz w:val="32"/>
          <w:szCs w:val="32"/>
        </w:rPr>
        <w:t>九、用药安全公众互动活动</w:t>
      </w:r>
    </w:p>
    <w:p w:rsidR="00893636" w:rsidRPr="00D9138A" w:rsidRDefault="00677A7F" w:rsidP="00D9138A">
      <w:pPr>
        <w:spacing w:line="600" w:lineRule="exact"/>
        <w:ind w:firstLineChars="196" w:firstLine="627"/>
        <w:rPr>
          <w:rFonts w:eastAsia="楷体_GB2312"/>
          <w:sz w:val="32"/>
          <w:szCs w:val="32"/>
        </w:rPr>
      </w:pPr>
      <w:r w:rsidRPr="00CF4656">
        <w:rPr>
          <w:rFonts w:eastAsia="仿宋_GB2312"/>
          <w:sz w:val="32"/>
          <w:szCs w:val="32"/>
        </w:rPr>
        <w:t>组织开展专家媒体双向交流、企业开放日、</w:t>
      </w:r>
      <w:r>
        <w:rPr>
          <w:rFonts w:eastAsia="仿宋_GB2312" w:hint="eastAsia"/>
          <w:sz w:val="32"/>
          <w:szCs w:val="32"/>
        </w:rPr>
        <w:t>知识技能培训、</w:t>
      </w:r>
      <w:r w:rsidRPr="00CF4656">
        <w:rPr>
          <w:rFonts w:eastAsia="仿宋_GB2312"/>
          <w:sz w:val="32"/>
          <w:szCs w:val="32"/>
        </w:rPr>
        <w:t>社交媒体互动等</w:t>
      </w:r>
      <w:r>
        <w:rPr>
          <w:rFonts w:eastAsia="仿宋_GB2312" w:hint="eastAsia"/>
          <w:sz w:val="32"/>
          <w:szCs w:val="32"/>
        </w:rPr>
        <w:t>公众</w:t>
      </w:r>
      <w:r w:rsidRPr="00CF4656">
        <w:rPr>
          <w:rFonts w:eastAsia="仿宋_GB2312"/>
          <w:sz w:val="32"/>
          <w:szCs w:val="32"/>
        </w:rPr>
        <w:t>系列体验活动，</w:t>
      </w:r>
      <w:r>
        <w:rPr>
          <w:rFonts w:eastAsia="仿宋_GB2312" w:hint="eastAsia"/>
          <w:sz w:val="32"/>
          <w:szCs w:val="32"/>
        </w:rPr>
        <w:t>并以多种形式在移动客户终端展示活动成果，</w:t>
      </w:r>
      <w:r w:rsidRPr="00CF4656">
        <w:rPr>
          <w:rFonts w:eastAsia="仿宋_GB2312"/>
          <w:sz w:val="32"/>
          <w:szCs w:val="32"/>
        </w:rPr>
        <w:t>近距离指导公众用药安全</w:t>
      </w:r>
      <w:r>
        <w:rPr>
          <w:rFonts w:eastAsia="仿宋_GB2312" w:hint="eastAsia"/>
          <w:sz w:val="32"/>
          <w:szCs w:val="32"/>
        </w:rPr>
        <w:t>，普及药品和医疗器械常识</w:t>
      </w:r>
      <w:r w:rsidRPr="00CF4656">
        <w:rPr>
          <w:rFonts w:eastAsia="仿宋_GB2312"/>
          <w:sz w:val="32"/>
          <w:szCs w:val="32"/>
        </w:rPr>
        <w:t>。</w:t>
      </w:r>
      <w:r w:rsidRPr="00CF4656">
        <w:rPr>
          <w:rFonts w:eastAsia="楷体_GB2312"/>
          <w:sz w:val="32"/>
          <w:szCs w:val="32"/>
        </w:rPr>
        <w:t>（总局指导，新京报、清华大学食品药品安全可视化传播基地主办）</w:t>
      </w:r>
      <w:bookmarkStart w:id="1" w:name="_GoBack"/>
      <w:bookmarkEnd w:id="0"/>
      <w:bookmarkEnd w:id="1"/>
    </w:p>
    <w:sectPr w:rsidR="00893636" w:rsidRPr="00D9138A" w:rsidSect="00584B13">
      <w:footerReference w:type="even" r:id="rId7"/>
      <w:footerReference w:type="default" r:id="rId8"/>
      <w:pgSz w:w="11906" w:h="16838"/>
      <w:pgMar w:top="1758" w:right="1531" w:bottom="1588" w:left="1531" w:header="851" w:footer="90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B08" w:rsidRDefault="00FC3B08" w:rsidP="00677A7F">
      <w:r>
        <w:separator/>
      </w:r>
    </w:p>
  </w:endnote>
  <w:endnote w:type="continuationSeparator" w:id="0">
    <w:p w:rsidR="00FC3B08" w:rsidRDefault="00FC3B08" w:rsidP="0067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896" w:rsidRPr="00584B13" w:rsidRDefault="00146F1D">
    <w:pPr>
      <w:pStyle w:val="a4"/>
      <w:rPr>
        <w:sz w:val="28"/>
        <w:szCs w:val="28"/>
      </w:rPr>
    </w:pPr>
    <w:r w:rsidRPr="00584B13">
      <w:rPr>
        <w:rFonts w:hint="eastAsia"/>
        <w:color w:val="FFFFFF"/>
        <w:sz w:val="28"/>
        <w:szCs w:val="28"/>
      </w:rPr>
      <w:t>—</w:t>
    </w:r>
    <w:r>
      <w:rPr>
        <w:rFonts w:hint="eastAsia"/>
        <w:sz w:val="28"/>
        <w:szCs w:val="28"/>
      </w:rPr>
      <w:t>—</w:t>
    </w:r>
    <w:r>
      <w:rPr>
        <w:rFonts w:hint="eastAsia"/>
        <w:sz w:val="28"/>
        <w:szCs w:val="28"/>
      </w:rPr>
      <w:t xml:space="preserve"> </w:t>
    </w:r>
    <w:r w:rsidRPr="00584B13">
      <w:rPr>
        <w:sz w:val="28"/>
        <w:szCs w:val="28"/>
      </w:rPr>
      <w:fldChar w:fldCharType="begin"/>
    </w:r>
    <w:r w:rsidRPr="00584B13">
      <w:rPr>
        <w:sz w:val="28"/>
        <w:szCs w:val="28"/>
      </w:rPr>
      <w:instrText>PAGE   \* MERGEFORMAT</w:instrText>
    </w:r>
    <w:r w:rsidRPr="00584B13">
      <w:rPr>
        <w:sz w:val="28"/>
        <w:szCs w:val="28"/>
      </w:rPr>
      <w:fldChar w:fldCharType="separate"/>
    </w:r>
    <w:r w:rsidRPr="00404806">
      <w:rPr>
        <w:noProof/>
        <w:sz w:val="28"/>
        <w:szCs w:val="28"/>
        <w:lang w:val="zh-CN"/>
      </w:rPr>
      <w:t>6</w:t>
    </w:r>
    <w:r w:rsidRPr="00584B13">
      <w:rPr>
        <w:sz w:val="28"/>
        <w:szCs w:val="28"/>
      </w:rPr>
      <w:fldChar w:fldCharType="end"/>
    </w:r>
    <w:r>
      <w:rPr>
        <w:rFonts w:hint="eastAsia"/>
        <w:sz w:val="28"/>
        <w:szCs w:val="28"/>
      </w:rPr>
      <w:t xml:space="preserve"> </w:t>
    </w:r>
    <w:r>
      <w:rPr>
        <w:rFonts w:hint="eastAsia"/>
        <w:sz w:val="28"/>
        <w:szCs w:val="28"/>
      </w:rPr>
      <w:t>—</w:t>
    </w:r>
  </w:p>
  <w:p w:rsidR="00D1561F" w:rsidRDefault="00FC3B08" w:rsidP="00545CD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896" w:rsidRPr="00584B13" w:rsidRDefault="00146F1D" w:rsidP="00584B13">
    <w:pPr>
      <w:pStyle w:val="a4"/>
      <w:wordWrap w:val="0"/>
      <w:jc w:val="right"/>
      <w:rPr>
        <w:sz w:val="28"/>
        <w:szCs w:val="28"/>
      </w:rPr>
    </w:pPr>
    <w:r>
      <w:rPr>
        <w:rFonts w:hint="eastAsia"/>
        <w:sz w:val="28"/>
        <w:szCs w:val="28"/>
      </w:rPr>
      <w:t>—</w:t>
    </w:r>
    <w:r>
      <w:rPr>
        <w:rFonts w:hint="eastAsia"/>
        <w:sz w:val="28"/>
        <w:szCs w:val="28"/>
      </w:rPr>
      <w:t xml:space="preserve"> </w:t>
    </w:r>
    <w:r w:rsidRPr="00584B13">
      <w:rPr>
        <w:sz w:val="28"/>
        <w:szCs w:val="28"/>
      </w:rPr>
      <w:fldChar w:fldCharType="begin"/>
    </w:r>
    <w:r w:rsidRPr="00584B13">
      <w:rPr>
        <w:sz w:val="28"/>
        <w:szCs w:val="28"/>
      </w:rPr>
      <w:instrText>PAGE   \* MERGEFORMAT</w:instrText>
    </w:r>
    <w:r w:rsidRPr="00584B13">
      <w:rPr>
        <w:sz w:val="28"/>
        <w:szCs w:val="28"/>
      </w:rPr>
      <w:fldChar w:fldCharType="separate"/>
    </w:r>
    <w:r w:rsidR="00D9138A" w:rsidRPr="00D9138A">
      <w:rPr>
        <w:noProof/>
        <w:sz w:val="28"/>
        <w:szCs w:val="28"/>
        <w:lang w:val="zh-CN"/>
      </w:rPr>
      <w:t>3</w:t>
    </w:r>
    <w:r w:rsidRPr="00584B13">
      <w:rPr>
        <w:sz w:val="28"/>
        <w:szCs w:val="28"/>
      </w:rPr>
      <w:fldChar w:fldCharType="end"/>
    </w:r>
    <w:r>
      <w:rPr>
        <w:rFonts w:hint="eastAsia"/>
        <w:sz w:val="28"/>
        <w:szCs w:val="28"/>
      </w:rPr>
      <w:t xml:space="preserve"> </w:t>
    </w:r>
    <w:r>
      <w:rPr>
        <w:rFonts w:hint="eastAsia"/>
        <w:sz w:val="28"/>
        <w:szCs w:val="28"/>
      </w:rPr>
      <w:t>—</w:t>
    </w:r>
    <w:r w:rsidRPr="00584B13">
      <w:rPr>
        <w:rFonts w:hint="eastAsia"/>
        <w:color w:val="FFFFFF"/>
        <w:sz w:val="28"/>
        <w:szCs w:val="28"/>
      </w:rPr>
      <w:t>—</w:t>
    </w:r>
  </w:p>
  <w:p w:rsidR="00D1561F" w:rsidRDefault="00FC3B08" w:rsidP="00545CD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B08" w:rsidRDefault="00FC3B08" w:rsidP="00677A7F">
      <w:r>
        <w:separator/>
      </w:r>
    </w:p>
  </w:footnote>
  <w:footnote w:type="continuationSeparator" w:id="0">
    <w:p w:rsidR="00FC3B08" w:rsidRDefault="00FC3B08" w:rsidP="00677A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F04"/>
    <w:rsid w:val="00146F1D"/>
    <w:rsid w:val="005E5598"/>
    <w:rsid w:val="00677A7F"/>
    <w:rsid w:val="00713F04"/>
    <w:rsid w:val="00893636"/>
    <w:rsid w:val="00D9138A"/>
    <w:rsid w:val="00FC3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A7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77A7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77A7F"/>
    <w:rPr>
      <w:sz w:val="18"/>
      <w:szCs w:val="18"/>
    </w:rPr>
  </w:style>
  <w:style w:type="paragraph" w:styleId="a4">
    <w:name w:val="footer"/>
    <w:basedOn w:val="a"/>
    <w:link w:val="Char0"/>
    <w:uiPriority w:val="99"/>
    <w:unhideWhenUsed/>
    <w:rsid w:val="00677A7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77A7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A7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77A7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77A7F"/>
    <w:rPr>
      <w:sz w:val="18"/>
      <w:szCs w:val="18"/>
    </w:rPr>
  </w:style>
  <w:style w:type="paragraph" w:styleId="a4">
    <w:name w:val="footer"/>
    <w:basedOn w:val="a"/>
    <w:link w:val="Char0"/>
    <w:uiPriority w:val="99"/>
    <w:unhideWhenUsed/>
    <w:rsid w:val="00677A7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77A7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1192</Characters>
  <Application>Microsoft Office Word</Application>
  <DocSecurity>0</DocSecurity>
  <Lines>9</Lines>
  <Paragraphs>2</Paragraphs>
  <ScaleCrop>false</ScaleCrop>
  <Company>CFDA</Company>
  <LinksUpToDate>false</LinksUpToDate>
  <CharactersWithSpaces>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2015-08-25T05:22:00Z</dcterms:created>
  <dcterms:modified xsi:type="dcterms:W3CDTF">2015-08-25T05:22:00Z</dcterms:modified>
</cp:coreProperties>
</file>