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D1" w:rsidRDefault="009712D1" w:rsidP="009712D1">
      <w:pPr>
        <w:rPr>
          <w:rFonts w:ascii="黑体" w:eastAsia="黑体" w:hAnsi="黑体" w:cs="黑体" w:hint="eastAsia"/>
          <w:kern w:val="0"/>
          <w:sz w:val="32"/>
          <w:szCs w:val="32"/>
        </w:rPr>
      </w:pPr>
      <w:r w:rsidRPr="009C43E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9C43EA"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9712D1" w:rsidRPr="009712D1" w:rsidRDefault="009712D1" w:rsidP="009712D1">
      <w:pPr>
        <w:rPr>
          <w:rFonts w:ascii="黑体" w:eastAsia="黑体" w:hAnsi="宋体"/>
          <w:kern w:val="0"/>
          <w:sz w:val="24"/>
        </w:rPr>
      </w:pPr>
    </w:p>
    <w:p w:rsidR="009712D1" w:rsidRPr="00D1598A" w:rsidRDefault="009712D1" w:rsidP="009712D1">
      <w:pPr>
        <w:spacing w:line="360" w:lineRule="auto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D1598A">
        <w:rPr>
          <w:rFonts w:ascii="方正小标宋简体" w:eastAsia="方正小标宋简体" w:hAnsi="宋体" w:cs="黑体" w:hint="eastAsia"/>
          <w:kern w:val="0"/>
          <w:sz w:val="44"/>
          <w:szCs w:val="44"/>
        </w:rPr>
        <w:t>境内药品生产和经营企业入网情况报表</w:t>
      </w:r>
    </w:p>
    <w:p w:rsidR="009712D1" w:rsidRPr="009C43EA" w:rsidRDefault="009712D1" w:rsidP="009712D1">
      <w:pPr>
        <w:spacing w:line="360" w:lineRule="auto"/>
        <w:ind w:leftChars="-67" w:left="1" w:rightChars="-91" w:right="-191" w:hangingChars="59" w:hanging="142"/>
        <w:rPr>
          <w:rFonts w:ascii="宋体"/>
          <w:kern w:val="0"/>
          <w:sz w:val="24"/>
        </w:rPr>
      </w:pPr>
      <w:r w:rsidRPr="009C43EA">
        <w:rPr>
          <w:rFonts w:ascii="宋体" w:hAnsi="宋体" w:cs="宋体"/>
          <w:kern w:val="0"/>
          <w:sz w:val="24"/>
          <w:u w:val="single"/>
        </w:rPr>
        <w:t xml:space="preserve">       </w:t>
      </w:r>
      <w:r w:rsidRPr="009C43EA">
        <w:rPr>
          <w:rFonts w:ascii="宋体" w:hAnsi="宋体" w:cs="宋体" w:hint="eastAsia"/>
          <w:kern w:val="0"/>
          <w:sz w:val="24"/>
        </w:rPr>
        <w:t>省（区、市）食品药品监督管理局（公章）</w:t>
      </w:r>
      <w:r w:rsidRPr="009C43EA">
        <w:rPr>
          <w:rFonts w:ascii="宋体" w:hAnsi="宋体" w:cs="宋体"/>
          <w:kern w:val="0"/>
          <w:sz w:val="24"/>
        </w:rPr>
        <w:t xml:space="preserve">   </w:t>
      </w:r>
      <w:r w:rsidRPr="009C43EA">
        <w:rPr>
          <w:rFonts w:ascii="宋体" w:hAnsi="宋体" w:cs="宋体" w:hint="eastAsia"/>
          <w:kern w:val="0"/>
          <w:sz w:val="24"/>
        </w:rPr>
        <w:t>截止日期：</w:t>
      </w:r>
      <w:r w:rsidRPr="009C43EA">
        <w:rPr>
          <w:rFonts w:ascii="宋体" w:hAnsi="宋体" w:cs="宋体"/>
          <w:kern w:val="0"/>
          <w:sz w:val="24"/>
        </w:rPr>
        <w:t>201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</w:rPr>
        <w:t>年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</w:rPr>
        <w:t>月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  <w:u w:val="single"/>
        </w:rPr>
        <w:t>日</w:t>
      </w:r>
    </w:p>
    <w:tbl>
      <w:tblPr>
        <w:tblW w:w="8942" w:type="dxa"/>
        <w:jc w:val="center"/>
        <w:tblLook w:val="0000" w:firstRow="0" w:lastRow="0" w:firstColumn="0" w:lastColumn="0" w:noHBand="0" w:noVBand="0"/>
      </w:tblPr>
      <w:tblGrid>
        <w:gridCol w:w="3417"/>
        <w:gridCol w:w="3419"/>
        <w:gridCol w:w="2106"/>
      </w:tblGrid>
      <w:tr w:rsidR="009712D1" w:rsidRPr="009C43EA" w:rsidTr="003855B7">
        <w:trPr>
          <w:trHeight w:val="454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4"/>
              </w:rPr>
            </w:pPr>
            <w:r w:rsidRPr="009C43EA">
              <w:rPr>
                <w:rFonts w:ascii="黑体" w:eastAsia="黑体" w:hAnsi="宋体" w:cs="黑体" w:hint="eastAsia"/>
                <w:kern w:val="0"/>
                <w:sz w:val="24"/>
              </w:rPr>
              <w:t>对象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4"/>
              </w:rPr>
            </w:pPr>
            <w:r w:rsidRPr="009C43EA">
              <w:rPr>
                <w:rFonts w:ascii="黑体" w:eastAsia="黑体" w:hAnsi="宋体" w:cs="黑体" w:hint="eastAsia"/>
                <w:kern w:val="0"/>
                <w:sz w:val="24"/>
              </w:rPr>
              <w:t>项目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4"/>
              </w:rPr>
            </w:pPr>
            <w:r w:rsidRPr="009C43EA">
              <w:rPr>
                <w:rFonts w:ascii="黑体" w:eastAsia="黑体" w:hAnsi="宋体" w:cs="黑体" w:hint="eastAsia"/>
                <w:kern w:val="0"/>
                <w:sz w:val="24"/>
              </w:rPr>
              <w:t>数量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药品</w:t>
            </w:r>
          </w:p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（按批准文号计）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已入网总数（</w:t>
            </w:r>
            <w:proofErr w:type="gramStart"/>
            <w:r w:rsidRPr="009C43E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 w:rsidRPr="009C43E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应入网总数（</w:t>
            </w:r>
            <w:proofErr w:type="gramStart"/>
            <w:r w:rsidRPr="009C43E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 w:rsidRPr="009C43E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药品生产企业</w:t>
            </w:r>
          </w:p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（按许可证计）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药品批发企业</w:t>
            </w:r>
          </w:p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（按许可证计）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int="eastAsia"/>
                <w:kern w:val="0"/>
                <w:sz w:val="24"/>
              </w:rPr>
              <w:t>药品零售企业总部</w:t>
            </w:r>
          </w:p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int="eastAsia"/>
                <w:kern w:val="0"/>
                <w:sz w:val="24"/>
              </w:rPr>
              <w:t>(按许可证计)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int="eastAsia"/>
                <w:kern w:val="0"/>
                <w:sz w:val="24"/>
              </w:rPr>
              <w:t>药品零售企业和零售连锁</w:t>
            </w:r>
          </w:p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int="eastAsia"/>
                <w:kern w:val="0"/>
                <w:sz w:val="24"/>
              </w:rPr>
              <w:t>企业门店（按许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可证计）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D1" w:rsidRPr="009C43EA" w:rsidRDefault="009712D1" w:rsidP="003855B7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应入网总数（家）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810"/>
          <w:jc w:val="center"/>
        </w:trPr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黑体" w:eastAsia="黑体" w:hAnsi="宋体"/>
                <w:kern w:val="0"/>
                <w:sz w:val="24"/>
              </w:rPr>
            </w:pPr>
            <w:r w:rsidRPr="009C43EA">
              <w:rPr>
                <w:rFonts w:ascii="黑体" w:eastAsia="黑体" w:hAnsi="宋体" w:cs="黑体" w:hint="eastAsia"/>
                <w:kern w:val="0"/>
                <w:sz w:val="24"/>
              </w:rPr>
              <w:t>注意事项：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1.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应入网药品：指在行政区域内在产和计划生产的所有药品制剂。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2.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应入网药品生产企业：指行政区域内所有在产和计划生产药品的生产企业。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3.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应入网药品批发企业：指行政区域内所有持有许可证的药品批发企业。</w:t>
            </w:r>
          </w:p>
          <w:p w:rsidR="009712D1" w:rsidRPr="009C43EA" w:rsidRDefault="009712D1" w:rsidP="003855B7">
            <w:pPr>
              <w:widowControl/>
              <w:spacing w:line="340" w:lineRule="exact"/>
              <w:ind w:left="242" w:hangingChars="101" w:hanging="24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4.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应入网药品</w:t>
            </w:r>
            <w:r w:rsidRPr="009C43EA">
              <w:rPr>
                <w:rFonts w:ascii="宋体" w:hAnsi="宋体" w:cs="宋体"/>
                <w:kern w:val="0"/>
                <w:sz w:val="24"/>
              </w:rPr>
              <w:t>零售连锁企业总部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C43EA">
              <w:rPr>
                <w:rFonts w:ascii="宋体" w:hAnsi="宋体" w:cs="宋体"/>
                <w:kern w:val="0"/>
                <w:sz w:val="24"/>
              </w:rPr>
              <w:t>指行政区域内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所有持有许可证的零售连锁企业总部（不含连锁门店）。如本省（区、市）按药品批发企业管理的，应按批发企业统计。</w:t>
            </w:r>
          </w:p>
          <w:p w:rsidR="009712D1" w:rsidRPr="009C43EA" w:rsidRDefault="009712D1" w:rsidP="003855B7">
            <w:pPr>
              <w:widowControl/>
              <w:snapToGrid w:val="0"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5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.应入网药品零售企业和</w:t>
            </w:r>
            <w:r w:rsidRPr="009C43EA">
              <w:rPr>
                <w:rFonts w:ascii="宋体" w:hint="eastAsia"/>
                <w:kern w:val="0"/>
                <w:sz w:val="24"/>
              </w:rPr>
              <w:t>零售连锁企业门店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：指行政区域内所有持有许可证的零售企业（不含药品</w:t>
            </w:r>
            <w:r w:rsidRPr="009C43EA">
              <w:rPr>
                <w:rFonts w:ascii="宋体" w:hAnsi="宋体" w:cs="宋体"/>
                <w:kern w:val="0"/>
                <w:sz w:val="24"/>
              </w:rPr>
              <w:t>零售连锁企业总部）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6.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当期数据截止日期：</w:t>
            </w:r>
            <w:r w:rsidRPr="009C43EA">
              <w:rPr>
                <w:rFonts w:ascii="宋体" w:hAnsi="宋体" w:cs="宋体"/>
                <w:kern w:val="0"/>
                <w:sz w:val="24"/>
              </w:rPr>
              <w:t>2015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年6月</w:t>
            </w:r>
            <w:r w:rsidRPr="009C43EA">
              <w:rPr>
                <w:rFonts w:ascii="宋体" w:hAnsi="宋体" w:cs="宋体"/>
                <w:kern w:val="0"/>
                <w:sz w:val="24"/>
              </w:rPr>
              <w:t>3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0日、10月31日、</w:t>
            </w:r>
            <w:r w:rsidRPr="009C43EA">
              <w:rPr>
                <w:rFonts w:ascii="宋体" w:hAnsi="宋体" w:cs="宋体"/>
                <w:kern w:val="0"/>
                <w:sz w:val="24"/>
              </w:rPr>
              <w:t>12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C43EA">
              <w:rPr>
                <w:rFonts w:ascii="宋体" w:hAnsi="宋体" w:cs="宋体"/>
                <w:kern w:val="0"/>
                <w:sz w:val="24"/>
              </w:rPr>
              <w:t>31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日，其中6月30日可仅报送应入网数。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7.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当期报送截止日期：</w:t>
            </w:r>
            <w:r w:rsidRPr="009C43EA">
              <w:rPr>
                <w:rFonts w:ascii="宋体" w:hAnsi="宋体" w:cs="宋体"/>
                <w:kern w:val="0"/>
                <w:sz w:val="24"/>
              </w:rPr>
              <w:t>2015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年7月</w:t>
            </w:r>
            <w:r w:rsidRPr="009C43EA">
              <w:rPr>
                <w:rFonts w:ascii="宋体" w:hAnsi="宋体" w:cs="宋体"/>
                <w:kern w:val="0"/>
                <w:sz w:val="24"/>
              </w:rPr>
              <w:t>10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日、11月10日</w:t>
            </w:r>
            <w:r w:rsidRPr="009C43EA">
              <w:rPr>
                <w:rFonts w:ascii="宋体" w:hAnsi="宋体" w:cs="宋体"/>
                <w:kern w:val="0"/>
                <w:sz w:val="24"/>
              </w:rPr>
              <w:t>、2016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C43EA">
              <w:rPr>
                <w:rFonts w:ascii="宋体" w:hAnsi="宋体" w:cs="宋体"/>
                <w:kern w:val="0"/>
                <w:sz w:val="24"/>
              </w:rPr>
              <w:t>1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C43EA">
              <w:rPr>
                <w:rFonts w:ascii="宋体" w:hAnsi="宋体" w:cs="宋体"/>
                <w:kern w:val="0"/>
                <w:sz w:val="24"/>
              </w:rPr>
              <w:t>10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日。</w:t>
            </w:r>
          </w:p>
          <w:p w:rsidR="009712D1" w:rsidRPr="009C43EA" w:rsidRDefault="009712D1" w:rsidP="003855B7">
            <w:pPr>
              <w:widowControl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8.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各省（区、市）均应按期填报本表，请加盖公章后连同电子版一并报总局信息中心。</w:t>
            </w:r>
          </w:p>
        </w:tc>
      </w:tr>
    </w:tbl>
    <w:p w:rsidR="009712D1" w:rsidRPr="009C43EA" w:rsidRDefault="009712D1" w:rsidP="009712D1">
      <w:pPr>
        <w:spacing w:line="360" w:lineRule="auto"/>
        <w:rPr>
          <w:rFonts w:ascii="仿宋_GB2312" w:eastAsia="仿宋_GB2312"/>
          <w:sz w:val="32"/>
          <w:szCs w:val="32"/>
        </w:rPr>
      </w:pPr>
      <w:r w:rsidRPr="009C43EA">
        <w:rPr>
          <w:rFonts w:ascii="宋体" w:hAnsi="宋体" w:cs="宋体" w:hint="eastAsia"/>
          <w:kern w:val="0"/>
          <w:sz w:val="24"/>
        </w:rPr>
        <w:t>填表人：</w:t>
      </w:r>
      <w:r w:rsidRPr="009C43EA">
        <w:rPr>
          <w:rFonts w:ascii="宋体" w:hAnsi="宋体" w:cs="宋体"/>
          <w:kern w:val="0"/>
          <w:sz w:val="24"/>
        </w:rPr>
        <w:t xml:space="preserve">                             </w:t>
      </w:r>
      <w:r w:rsidRPr="009C43EA">
        <w:rPr>
          <w:rFonts w:ascii="宋体" w:hAnsi="宋体" w:cs="宋体" w:hint="eastAsia"/>
          <w:kern w:val="0"/>
          <w:sz w:val="24"/>
        </w:rPr>
        <w:t>电话：</w:t>
      </w:r>
    </w:p>
    <w:p w:rsidR="009712D1" w:rsidRDefault="009712D1" w:rsidP="009712D1">
      <w:pPr>
        <w:spacing w:line="360" w:lineRule="auto"/>
        <w:ind w:rightChars="245" w:right="514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9C43EA">
        <w:rPr>
          <w:rFonts w:ascii="黑体" w:eastAsia="黑体" w:hAnsi="黑体" w:cs="黑体"/>
          <w:kern w:val="0"/>
          <w:sz w:val="32"/>
          <w:szCs w:val="32"/>
        </w:rPr>
        <w:br w:type="page"/>
      </w:r>
      <w:r w:rsidRPr="009C43E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9C43EA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9712D1" w:rsidRPr="009712D1" w:rsidRDefault="009712D1" w:rsidP="009712D1">
      <w:pPr>
        <w:spacing w:line="360" w:lineRule="auto"/>
        <w:ind w:rightChars="245" w:right="514"/>
        <w:jc w:val="left"/>
        <w:rPr>
          <w:rFonts w:ascii="黑体" w:eastAsia="黑体" w:hAnsi="黑体" w:cs="黑体"/>
          <w:kern w:val="0"/>
          <w:sz w:val="24"/>
        </w:rPr>
      </w:pPr>
    </w:p>
    <w:p w:rsidR="009712D1" w:rsidRPr="00D1598A" w:rsidRDefault="009712D1" w:rsidP="009712D1">
      <w:pPr>
        <w:spacing w:line="360" w:lineRule="auto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D1598A">
        <w:rPr>
          <w:rFonts w:ascii="方正小标宋简体" w:eastAsia="方正小标宋简体" w:hAnsi="宋体" w:cs="黑体" w:hint="eastAsia"/>
          <w:kern w:val="0"/>
          <w:sz w:val="44"/>
          <w:szCs w:val="44"/>
        </w:rPr>
        <w:t>进口药品制药厂商电子监管入网情况报表</w:t>
      </w:r>
    </w:p>
    <w:p w:rsidR="009712D1" w:rsidRPr="009C43EA" w:rsidRDefault="009712D1" w:rsidP="009712D1">
      <w:pPr>
        <w:spacing w:line="360" w:lineRule="auto"/>
        <w:ind w:leftChars="-67" w:left="1" w:rightChars="-91" w:right="-191" w:hangingChars="59" w:hanging="142"/>
        <w:rPr>
          <w:rFonts w:ascii="宋体"/>
          <w:kern w:val="0"/>
          <w:sz w:val="24"/>
          <w:u w:val="single"/>
        </w:rPr>
      </w:pPr>
      <w:r w:rsidRPr="009C43EA">
        <w:rPr>
          <w:rFonts w:ascii="宋体" w:hAnsi="宋体" w:cs="宋体"/>
          <w:kern w:val="0"/>
          <w:sz w:val="24"/>
          <w:u w:val="single"/>
        </w:rPr>
        <w:t xml:space="preserve">       </w:t>
      </w:r>
      <w:r w:rsidRPr="009C43EA">
        <w:rPr>
          <w:rFonts w:ascii="宋体" w:hAnsi="宋体" w:cs="宋体" w:hint="eastAsia"/>
          <w:kern w:val="0"/>
          <w:sz w:val="24"/>
        </w:rPr>
        <w:t>省（区、市）食品药品监督管理局（公章）</w:t>
      </w:r>
      <w:r w:rsidRPr="009C43EA">
        <w:rPr>
          <w:rFonts w:ascii="宋体" w:hAnsi="宋体" w:cs="宋体"/>
          <w:kern w:val="0"/>
          <w:sz w:val="24"/>
        </w:rPr>
        <w:t xml:space="preserve">    </w:t>
      </w:r>
      <w:r w:rsidRPr="009C43EA">
        <w:rPr>
          <w:rFonts w:ascii="宋体" w:hAnsi="宋体" w:cs="宋体" w:hint="eastAsia"/>
          <w:kern w:val="0"/>
          <w:sz w:val="24"/>
        </w:rPr>
        <w:t>报告日期：</w:t>
      </w:r>
      <w:r w:rsidRPr="009C43EA">
        <w:rPr>
          <w:rFonts w:ascii="宋体" w:hAnsi="宋体" w:cs="宋体"/>
          <w:kern w:val="0"/>
          <w:sz w:val="24"/>
        </w:rPr>
        <w:t>201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</w:rPr>
        <w:t>年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</w:rPr>
        <w:t>月</w:t>
      </w:r>
      <w:r w:rsidRPr="009C43EA">
        <w:rPr>
          <w:rFonts w:ascii="宋体" w:hAnsi="宋体" w:cs="宋体"/>
          <w:kern w:val="0"/>
          <w:sz w:val="24"/>
          <w:u w:val="single"/>
        </w:rPr>
        <w:t xml:space="preserve">  </w:t>
      </w:r>
      <w:r w:rsidRPr="009C43EA">
        <w:rPr>
          <w:rFonts w:ascii="宋体" w:hAnsi="宋体" w:cs="宋体" w:hint="eastAsia"/>
          <w:kern w:val="0"/>
          <w:sz w:val="24"/>
          <w:u w:val="single"/>
        </w:rPr>
        <w:t>日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1696"/>
        <w:gridCol w:w="629"/>
        <w:gridCol w:w="153"/>
        <w:gridCol w:w="754"/>
        <w:gridCol w:w="1199"/>
        <w:gridCol w:w="780"/>
        <w:gridCol w:w="1333"/>
        <w:gridCol w:w="961"/>
      </w:tblGrid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C43EA">
              <w:rPr>
                <w:rFonts w:ascii="黑体" w:eastAsia="黑体" w:hAnsi="黑体" w:cs="宋体" w:hint="eastAsia"/>
                <w:kern w:val="0"/>
                <w:sz w:val="24"/>
              </w:rPr>
              <w:t>项目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9C43EA">
              <w:rPr>
                <w:rFonts w:ascii="黑体" w:eastAsia="黑体" w:hAnsi="黑体" w:hint="eastAsia"/>
                <w:kern w:val="0"/>
                <w:sz w:val="24"/>
              </w:rPr>
              <w:t>数量</w:t>
            </w: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C43EA">
              <w:rPr>
                <w:rFonts w:ascii="黑体" w:eastAsia="黑体" w:hAnsi="黑体" w:cs="宋体" w:hint="eastAsia"/>
                <w:kern w:val="0"/>
                <w:sz w:val="24"/>
              </w:rPr>
              <w:t>项目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9C43EA">
              <w:rPr>
                <w:rFonts w:ascii="黑体" w:eastAsia="黑体" w:hAnsi="黑体" w:hint="eastAsia"/>
                <w:kern w:val="0"/>
                <w:sz w:val="24"/>
              </w:rPr>
              <w:t>数量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本行政区内代理机构数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已建立联系的代理机构数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已培训代理机构数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已入网代理机构数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所代理的境外制药厂商数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已入网的境外制药厂商数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所代理厂商的境外赋</w:t>
            </w:r>
            <w:proofErr w:type="gramStart"/>
            <w:r w:rsidRPr="009C43EA">
              <w:rPr>
                <w:rFonts w:ascii="宋体" w:hAnsi="宋体" w:cs="宋体" w:hint="eastAsia"/>
                <w:kern w:val="0"/>
                <w:sz w:val="24"/>
              </w:rPr>
              <w:t>码工厂</w:t>
            </w:r>
            <w:proofErr w:type="gramEnd"/>
            <w:r w:rsidRPr="009C43EA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已入网的境外赋</w:t>
            </w:r>
            <w:proofErr w:type="gramStart"/>
            <w:r w:rsidRPr="009C43EA">
              <w:rPr>
                <w:rFonts w:ascii="宋体" w:hAnsi="宋体" w:cs="宋体" w:hint="eastAsia"/>
                <w:kern w:val="0"/>
                <w:sz w:val="24"/>
              </w:rPr>
              <w:t>码工厂</w:t>
            </w:r>
            <w:proofErr w:type="gramEnd"/>
            <w:r w:rsidRPr="009C43EA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所代理厂商的境内分包装企业数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已入网的境内分包装企业数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2218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所代理厂商的进口品种数</w:t>
            </w:r>
          </w:p>
        </w:tc>
        <w:tc>
          <w:tcPr>
            <w:tcW w:w="487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9" w:type="pct"/>
            <w:gridSpan w:val="3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已入网的进口品种数</w:t>
            </w:r>
          </w:p>
        </w:tc>
        <w:tc>
          <w:tcPr>
            <w:tcW w:w="517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9712D1">
        <w:trPr>
          <w:trHeight w:val="912"/>
          <w:jc w:val="center"/>
        </w:trPr>
        <w:tc>
          <w:tcPr>
            <w:tcW w:w="5000" w:type="pct"/>
            <w:gridSpan w:val="9"/>
            <w:noWrap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以何种形式进行指导和督促：</w:t>
            </w:r>
          </w:p>
        </w:tc>
      </w:tr>
      <w:tr w:rsidR="009712D1" w:rsidRPr="009C43EA" w:rsidTr="009712D1">
        <w:trPr>
          <w:trHeight w:val="813"/>
          <w:jc w:val="center"/>
        </w:trPr>
        <w:tc>
          <w:tcPr>
            <w:tcW w:w="5000" w:type="pct"/>
            <w:gridSpan w:val="9"/>
            <w:noWrap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未完成的任务、未完成原因、下一步措施和时间计划：</w:t>
            </w:r>
          </w:p>
        </w:tc>
      </w:tr>
      <w:tr w:rsidR="009712D1" w:rsidRPr="009C43EA" w:rsidTr="009712D1">
        <w:trPr>
          <w:trHeight w:val="941"/>
          <w:jc w:val="center"/>
        </w:trPr>
        <w:tc>
          <w:tcPr>
            <w:tcW w:w="5000" w:type="pct"/>
            <w:gridSpan w:val="9"/>
            <w:noWrap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存在共性问题、困难和建议（企业方面、监管部门方面）：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969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具体负责部门</w:t>
            </w:r>
          </w:p>
        </w:tc>
        <w:tc>
          <w:tcPr>
            <w:tcW w:w="4031" w:type="pct"/>
            <w:gridSpan w:val="8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969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911" w:type="pct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420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049" w:type="pct"/>
            <w:gridSpan w:val="2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32" w:type="pct"/>
            <w:gridSpan w:val="2"/>
            <w:noWrap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5000" w:type="pct"/>
            <w:gridSpan w:val="9"/>
            <w:noWrap/>
          </w:tcPr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黑体" w:eastAsia="黑体" w:hAnsi="宋体"/>
                <w:kern w:val="0"/>
                <w:sz w:val="24"/>
              </w:rPr>
            </w:pPr>
            <w:r w:rsidRPr="009C43EA">
              <w:rPr>
                <w:rFonts w:ascii="黑体" w:eastAsia="黑体" w:hAnsi="宋体" w:cs="黑体" w:hint="eastAsia"/>
                <w:kern w:val="0"/>
                <w:sz w:val="24"/>
              </w:rPr>
              <w:t>注意事项：</w:t>
            </w:r>
          </w:p>
          <w:p w:rsidR="009712D1" w:rsidRPr="009C43EA" w:rsidRDefault="009712D1" w:rsidP="003855B7">
            <w:pPr>
              <w:widowControl/>
              <w:snapToGrid w:val="0"/>
              <w:ind w:left="220" w:hangingChars="105" w:hanging="220"/>
              <w:jc w:val="left"/>
              <w:rPr>
                <w:rFonts w:ascii="宋体"/>
              </w:rPr>
            </w:pPr>
            <w:r w:rsidRPr="009C43EA">
              <w:rPr>
                <w:rFonts w:ascii="宋体" w:hAnsi="宋体" w:cs="宋体"/>
              </w:rPr>
              <w:t>1.</w:t>
            </w:r>
            <w:r w:rsidRPr="009C43EA">
              <w:rPr>
                <w:rFonts w:ascii="宋体" w:hAnsi="宋体" w:cs="宋体" w:hint="eastAsia"/>
                <w:kern w:val="0"/>
              </w:rPr>
              <w:t>“本行政区内代理机构数”应访问总局专网</w:t>
            </w:r>
            <w:r w:rsidRPr="009C43EA">
              <w:rPr>
                <w:rFonts w:ascii="宋体" w:hAnsi="宋体" w:cs="宋体" w:hint="eastAsia"/>
                <w:color w:val="FF0000"/>
                <w:kern w:val="0"/>
              </w:rPr>
              <w:t>“</w:t>
            </w:r>
            <w:r w:rsidRPr="009C43EA">
              <w:rPr>
                <w:rFonts w:ascii="宋体" w:hAnsi="宋体" w:cs="宋体" w:hint="eastAsia"/>
                <w:kern w:val="0"/>
              </w:rPr>
              <w:t>数据查询”</w:t>
            </w:r>
            <w:proofErr w:type="gramStart"/>
            <w:r w:rsidRPr="009C43EA">
              <w:rPr>
                <w:rFonts w:ascii="宋体" w:hAnsi="宋体" w:cs="宋体" w:hint="eastAsia"/>
                <w:kern w:val="0"/>
              </w:rPr>
              <w:t>版块</w:t>
            </w:r>
            <w:proofErr w:type="gramEnd"/>
            <w:r w:rsidRPr="009C43EA">
              <w:rPr>
                <w:rFonts w:ascii="宋体" w:hAnsi="宋体" w:cs="宋体" w:hint="eastAsia"/>
                <w:kern w:val="0"/>
              </w:rPr>
              <w:t>，点击“进口药电子监管代理机构”打开页面下载最新机构目录，从中获得属于本行政区域的机构数字。</w:t>
            </w:r>
          </w:p>
          <w:p w:rsidR="009712D1" w:rsidRPr="009C43EA" w:rsidRDefault="009712D1" w:rsidP="003855B7">
            <w:pPr>
              <w:widowControl/>
              <w:snapToGrid w:val="0"/>
              <w:ind w:left="220" w:hangingChars="105" w:hanging="220"/>
              <w:jc w:val="left"/>
              <w:rPr>
                <w:rFonts w:ascii="宋体"/>
              </w:rPr>
            </w:pPr>
            <w:r w:rsidRPr="009C43EA">
              <w:rPr>
                <w:rFonts w:ascii="宋体" w:hAnsi="宋体" w:cs="宋体"/>
              </w:rPr>
              <w:t>2.</w:t>
            </w:r>
            <w:r w:rsidRPr="009C43EA">
              <w:rPr>
                <w:rFonts w:ascii="宋体" w:hAnsi="宋体" w:cs="宋体" w:hint="eastAsia"/>
              </w:rPr>
              <w:t>“</w:t>
            </w:r>
            <w:r w:rsidRPr="009C43EA">
              <w:rPr>
                <w:rFonts w:ascii="宋体" w:hAnsi="宋体" w:cs="宋体" w:hint="eastAsia"/>
                <w:kern w:val="0"/>
              </w:rPr>
              <w:t>境外制药厂商”指</w:t>
            </w:r>
            <w:r w:rsidRPr="009C43EA">
              <w:rPr>
                <w:rFonts w:ascii="宋体" w:hAnsi="宋体" w:cs="宋体" w:hint="eastAsia"/>
              </w:rPr>
              <w:t>《进口药品注册证》或</w:t>
            </w:r>
            <w:r w:rsidRPr="009C43EA">
              <w:rPr>
                <w:rFonts w:ascii="宋体" w:hAnsi="宋体" w:cs="宋体" w:hint="eastAsia"/>
                <w:color w:val="000000"/>
              </w:rPr>
              <w:t>《医药产品注册证》</w:t>
            </w:r>
            <w:r w:rsidRPr="009C43EA">
              <w:rPr>
                <w:rFonts w:ascii="宋体" w:hAnsi="宋体" w:cs="宋体" w:hint="eastAsia"/>
              </w:rPr>
              <w:t>“公司名称”项下企业。一家电子监管代理机构可能代理多家境外制药厂商的电子监管工作。</w:t>
            </w:r>
          </w:p>
          <w:p w:rsidR="009712D1" w:rsidRPr="009C43EA" w:rsidRDefault="009712D1" w:rsidP="003855B7">
            <w:pPr>
              <w:widowControl/>
              <w:snapToGrid w:val="0"/>
              <w:ind w:left="220" w:hangingChars="105" w:hanging="220"/>
              <w:jc w:val="left"/>
              <w:rPr>
                <w:rFonts w:ascii="宋体" w:hAnsi="宋体" w:cs="宋体"/>
                <w:kern w:val="0"/>
              </w:rPr>
            </w:pPr>
            <w:r w:rsidRPr="009C43EA">
              <w:rPr>
                <w:rFonts w:ascii="宋体" w:hAnsi="宋体" w:cs="宋体"/>
                <w:kern w:val="0"/>
              </w:rPr>
              <w:t>3.</w:t>
            </w:r>
            <w:r w:rsidRPr="009C43EA">
              <w:rPr>
                <w:rFonts w:ascii="宋体" w:hAnsi="宋体" w:cs="宋体" w:hint="eastAsia"/>
                <w:kern w:val="0"/>
              </w:rPr>
              <w:t>“境外赋码工厂”指《进口药品注册证》或</w:t>
            </w:r>
            <w:r w:rsidRPr="009C43EA">
              <w:rPr>
                <w:rFonts w:ascii="宋体" w:hAnsi="宋体" w:cs="宋体" w:hint="eastAsia"/>
                <w:color w:val="000000"/>
                <w:kern w:val="0"/>
              </w:rPr>
              <w:t>《医药产品注册证》</w:t>
            </w:r>
            <w:r w:rsidRPr="009C43EA">
              <w:rPr>
                <w:rFonts w:ascii="宋体" w:hAnsi="宋体" w:cs="宋体" w:hint="eastAsia"/>
                <w:kern w:val="0"/>
              </w:rPr>
              <w:t>“生产厂”项下企业或附载的包装厂，其数量不应随不同境外制药厂商使用相同工厂而重复计算。</w:t>
            </w:r>
          </w:p>
          <w:p w:rsidR="009712D1" w:rsidRPr="009C43EA" w:rsidRDefault="009712D1" w:rsidP="003855B7">
            <w:pPr>
              <w:widowControl/>
              <w:snapToGrid w:val="0"/>
              <w:ind w:left="220" w:hangingChars="105" w:hanging="220"/>
              <w:jc w:val="left"/>
              <w:rPr>
                <w:rFonts w:ascii="宋体"/>
                <w:kern w:val="0"/>
              </w:rPr>
            </w:pPr>
            <w:r w:rsidRPr="009C43EA">
              <w:rPr>
                <w:rFonts w:ascii="宋体" w:hAnsi="宋体" w:cs="宋体" w:hint="eastAsia"/>
                <w:kern w:val="0"/>
              </w:rPr>
              <w:t>4.“进口品种数”应以进口药品注册证编号或医药产品注册证编号计。</w:t>
            </w:r>
          </w:p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 w:rsidRPr="009C43EA">
              <w:rPr>
                <w:rFonts w:ascii="宋体" w:hAnsi="宋体" w:cs="宋体" w:hint="eastAsia"/>
                <w:kern w:val="0"/>
              </w:rPr>
              <w:t>5</w:t>
            </w:r>
            <w:r w:rsidRPr="009C43EA">
              <w:rPr>
                <w:rFonts w:ascii="宋体" w:hAnsi="宋体" w:cs="宋体"/>
                <w:kern w:val="0"/>
              </w:rPr>
              <w:t>.</w:t>
            </w:r>
            <w:r w:rsidRPr="009C43EA">
              <w:rPr>
                <w:rFonts w:ascii="宋体" w:hAnsi="宋体" w:cs="宋体" w:hint="eastAsia"/>
                <w:kern w:val="0"/>
              </w:rPr>
              <w:t>数据截止日期：</w:t>
            </w:r>
            <w:r w:rsidRPr="009C43EA">
              <w:rPr>
                <w:rFonts w:ascii="宋体" w:hAnsi="宋体" w:cs="宋体"/>
                <w:kern w:val="0"/>
              </w:rPr>
              <w:t>2015</w:t>
            </w:r>
            <w:r w:rsidRPr="009C43EA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>4月30日、</w:t>
            </w:r>
            <w:r w:rsidRPr="009C43EA">
              <w:rPr>
                <w:rFonts w:ascii="宋体" w:hAnsi="宋体" w:cs="宋体" w:hint="eastAsia"/>
                <w:kern w:val="0"/>
              </w:rPr>
              <w:t>6月</w:t>
            </w:r>
            <w:r w:rsidRPr="009C43EA">
              <w:rPr>
                <w:rFonts w:ascii="宋体" w:hAnsi="宋体" w:cs="宋体"/>
                <w:kern w:val="0"/>
              </w:rPr>
              <w:t>3</w:t>
            </w:r>
            <w:r w:rsidRPr="009C43EA">
              <w:rPr>
                <w:rFonts w:ascii="宋体" w:hAnsi="宋体" w:cs="宋体" w:hint="eastAsia"/>
                <w:kern w:val="0"/>
              </w:rPr>
              <w:t>0日、1</w:t>
            </w:r>
            <w:r w:rsidRPr="009C43EA">
              <w:rPr>
                <w:rFonts w:ascii="宋体" w:hAnsi="宋体" w:cs="宋体"/>
                <w:kern w:val="0"/>
              </w:rPr>
              <w:t>0</w:t>
            </w:r>
            <w:r w:rsidRPr="009C43EA">
              <w:rPr>
                <w:rFonts w:ascii="宋体" w:hAnsi="宋体" w:cs="宋体" w:hint="eastAsia"/>
                <w:kern w:val="0"/>
              </w:rPr>
              <w:t>月3</w:t>
            </w:r>
            <w:r w:rsidRPr="009C43EA">
              <w:rPr>
                <w:rFonts w:ascii="宋体" w:hAnsi="宋体" w:cs="宋体"/>
                <w:kern w:val="0"/>
              </w:rPr>
              <w:t>1</w:t>
            </w:r>
            <w:r w:rsidRPr="009C43EA">
              <w:rPr>
                <w:rFonts w:ascii="宋体" w:hAnsi="宋体" w:cs="宋体" w:hint="eastAsia"/>
                <w:kern w:val="0"/>
              </w:rPr>
              <w:t>日、1</w:t>
            </w:r>
            <w:r w:rsidRPr="009C43EA">
              <w:rPr>
                <w:rFonts w:ascii="宋体" w:hAnsi="宋体" w:cs="宋体"/>
                <w:kern w:val="0"/>
              </w:rPr>
              <w:t>2</w:t>
            </w:r>
            <w:r w:rsidRPr="009C43EA">
              <w:rPr>
                <w:rFonts w:ascii="宋体" w:hAnsi="宋体" w:cs="宋体" w:hint="eastAsia"/>
                <w:kern w:val="0"/>
              </w:rPr>
              <w:t>月3</w:t>
            </w:r>
            <w:r w:rsidRPr="009C43EA">
              <w:rPr>
                <w:rFonts w:ascii="宋体" w:hAnsi="宋体" w:cs="宋体"/>
                <w:kern w:val="0"/>
              </w:rPr>
              <w:t>1</w:t>
            </w:r>
            <w:r w:rsidRPr="009C43EA">
              <w:rPr>
                <w:rFonts w:ascii="宋体" w:hAnsi="宋体" w:cs="宋体" w:hint="eastAsia"/>
                <w:kern w:val="0"/>
              </w:rPr>
              <w:t>日。</w:t>
            </w:r>
          </w:p>
          <w:p w:rsidR="009712D1" w:rsidRPr="009C43EA" w:rsidRDefault="009712D1" w:rsidP="003855B7"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 w:rsidRPr="009C43EA">
              <w:rPr>
                <w:rFonts w:ascii="宋体" w:hAnsi="宋体" w:cs="宋体" w:hint="eastAsia"/>
                <w:kern w:val="0"/>
              </w:rPr>
              <w:t>6</w:t>
            </w:r>
            <w:r w:rsidRPr="009C43EA">
              <w:rPr>
                <w:rFonts w:ascii="宋体" w:hAnsi="宋体" w:cs="宋体"/>
                <w:kern w:val="0"/>
              </w:rPr>
              <w:t>.</w:t>
            </w:r>
            <w:r w:rsidRPr="009C43EA">
              <w:rPr>
                <w:rFonts w:ascii="宋体" w:hAnsi="宋体" w:cs="宋体" w:hint="eastAsia"/>
                <w:kern w:val="0"/>
              </w:rPr>
              <w:t>报送截止日期：</w:t>
            </w:r>
            <w:r w:rsidRPr="009C43EA">
              <w:rPr>
                <w:rFonts w:ascii="宋体" w:hAnsi="宋体" w:cs="宋体"/>
                <w:kern w:val="0"/>
              </w:rPr>
              <w:t>2015</w:t>
            </w:r>
            <w:r w:rsidRPr="009C43EA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>5月10日、</w:t>
            </w:r>
            <w:r w:rsidRPr="009C43EA">
              <w:rPr>
                <w:rFonts w:ascii="宋体" w:hAnsi="宋体" w:cs="宋体" w:hint="eastAsia"/>
                <w:kern w:val="0"/>
              </w:rPr>
              <w:t>7月</w:t>
            </w:r>
            <w:r w:rsidRPr="009C43EA">
              <w:rPr>
                <w:rFonts w:ascii="宋体" w:hAnsi="宋体" w:cs="宋体"/>
                <w:kern w:val="0"/>
              </w:rPr>
              <w:t>10</w:t>
            </w:r>
            <w:r w:rsidRPr="009C43EA">
              <w:rPr>
                <w:rFonts w:ascii="宋体" w:hAnsi="宋体" w:cs="宋体" w:hint="eastAsia"/>
                <w:kern w:val="0"/>
              </w:rPr>
              <w:t>日、1</w:t>
            </w:r>
            <w:r w:rsidRPr="009C43EA">
              <w:rPr>
                <w:rFonts w:ascii="宋体" w:hAnsi="宋体" w:cs="宋体"/>
                <w:kern w:val="0"/>
              </w:rPr>
              <w:t>1</w:t>
            </w:r>
            <w:r w:rsidRPr="009C43EA">
              <w:rPr>
                <w:rFonts w:ascii="宋体" w:hAnsi="宋体" w:cs="宋体" w:hint="eastAsia"/>
                <w:kern w:val="0"/>
              </w:rPr>
              <w:t>月1</w:t>
            </w:r>
            <w:r w:rsidRPr="009C43EA">
              <w:rPr>
                <w:rFonts w:ascii="宋体" w:hAnsi="宋体" w:cs="宋体"/>
                <w:kern w:val="0"/>
              </w:rPr>
              <w:t>0</w:t>
            </w:r>
            <w:r w:rsidRPr="009C43EA">
              <w:rPr>
                <w:rFonts w:ascii="宋体" w:hAnsi="宋体" w:cs="宋体" w:hint="eastAsia"/>
                <w:kern w:val="0"/>
              </w:rPr>
              <w:t>日、2</w:t>
            </w:r>
            <w:r w:rsidRPr="009C43EA">
              <w:rPr>
                <w:rFonts w:ascii="宋体" w:hAnsi="宋体" w:cs="宋体"/>
                <w:kern w:val="0"/>
              </w:rPr>
              <w:t>016</w:t>
            </w:r>
            <w:r w:rsidRPr="009C43EA">
              <w:rPr>
                <w:rFonts w:ascii="宋体" w:hAnsi="宋体" w:cs="宋体" w:hint="eastAsia"/>
                <w:kern w:val="0"/>
              </w:rPr>
              <w:t>年1月1</w:t>
            </w:r>
            <w:r w:rsidRPr="009C43EA">
              <w:rPr>
                <w:rFonts w:ascii="宋体" w:hAnsi="宋体" w:cs="宋体"/>
                <w:kern w:val="0"/>
              </w:rPr>
              <w:t>0</w:t>
            </w:r>
            <w:r w:rsidRPr="009C43EA">
              <w:rPr>
                <w:rFonts w:ascii="宋体" w:hAnsi="宋体" w:cs="宋体" w:hint="eastAsia"/>
                <w:kern w:val="0"/>
              </w:rPr>
              <w:t>日。</w:t>
            </w:r>
          </w:p>
          <w:p w:rsidR="009712D1" w:rsidRPr="009C43EA" w:rsidRDefault="009712D1" w:rsidP="003855B7">
            <w:pPr>
              <w:widowControl/>
              <w:snapToGrid w:val="0"/>
              <w:ind w:leftChars="1" w:left="2"/>
              <w:jc w:val="left"/>
              <w:rPr>
                <w:rFonts w:ascii="宋体"/>
                <w:kern w:val="0"/>
                <w:sz w:val="24"/>
              </w:rPr>
            </w:pPr>
            <w:r w:rsidRPr="009C43EA">
              <w:rPr>
                <w:rFonts w:ascii="宋体" w:hAnsi="宋体" w:cs="宋体" w:hint="eastAsia"/>
                <w:kern w:val="0"/>
              </w:rPr>
              <w:t>7</w:t>
            </w:r>
            <w:r w:rsidRPr="009C43EA">
              <w:rPr>
                <w:rFonts w:ascii="宋体" w:hAnsi="宋体" w:cs="宋体"/>
                <w:kern w:val="0"/>
              </w:rPr>
              <w:t>.</w:t>
            </w:r>
            <w:r w:rsidRPr="009C43EA">
              <w:rPr>
                <w:rFonts w:ascii="宋体" w:hAnsi="宋体" w:cs="宋体" w:hint="eastAsia"/>
                <w:kern w:val="0"/>
              </w:rPr>
              <w:t>各省（区、市）均应填报本表，加盖公章后连同电子版一并报总局信息中心，表格空间不足请另附页。</w:t>
            </w:r>
          </w:p>
        </w:tc>
      </w:tr>
    </w:tbl>
    <w:p w:rsidR="009712D1" w:rsidRDefault="009712D1" w:rsidP="009712D1">
      <w:pPr>
        <w:spacing w:line="360" w:lineRule="auto"/>
        <w:rPr>
          <w:rFonts w:ascii="黑体" w:eastAsia="黑体" w:hAnsi="黑体" w:cs="黑体" w:hint="eastAsia"/>
          <w:kern w:val="0"/>
          <w:sz w:val="32"/>
          <w:szCs w:val="32"/>
        </w:rPr>
      </w:pPr>
      <w:r w:rsidRPr="009C43EA">
        <w:rPr>
          <w:rFonts w:ascii="宋体" w:hAnsi="宋体" w:cs="宋体" w:hint="eastAsia"/>
          <w:kern w:val="0"/>
          <w:sz w:val="24"/>
        </w:rPr>
        <w:t>填表人：</w:t>
      </w:r>
      <w:r w:rsidRPr="009C43EA">
        <w:rPr>
          <w:rFonts w:ascii="宋体" w:hAnsi="宋体" w:cs="宋体"/>
          <w:kern w:val="0"/>
          <w:sz w:val="24"/>
        </w:rPr>
        <w:t xml:space="preserve">                             </w:t>
      </w:r>
      <w:r w:rsidRPr="009C43EA">
        <w:rPr>
          <w:rFonts w:ascii="宋体" w:hAnsi="宋体" w:cs="宋体" w:hint="eastAsia"/>
          <w:kern w:val="0"/>
          <w:sz w:val="24"/>
        </w:rPr>
        <w:t>电话：</w:t>
      </w:r>
      <w:r w:rsidRPr="009C43EA" w:rsidDel="003E1D68">
        <w:rPr>
          <w:rFonts w:ascii="仿宋_GB2312" w:eastAsia="仿宋_GB2312"/>
          <w:sz w:val="32"/>
          <w:szCs w:val="32"/>
        </w:rPr>
        <w:t xml:space="preserve"> </w:t>
      </w:r>
      <w:r w:rsidRPr="009C43EA">
        <w:rPr>
          <w:rFonts w:ascii="宋体"/>
          <w:kern w:val="0"/>
          <w:sz w:val="24"/>
        </w:rPr>
        <w:br w:type="page"/>
      </w:r>
      <w:r w:rsidRPr="009C43E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</w:p>
    <w:p w:rsidR="009712D1" w:rsidRPr="009712D1" w:rsidRDefault="009712D1" w:rsidP="009712D1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9712D1" w:rsidRPr="00D1598A" w:rsidRDefault="009712D1" w:rsidP="009712D1">
      <w:pPr>
        <w:spacing w:line="360" w:lineRule="auto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D1598A">
        <w:rPr>
          <w:rFonts w:ascii="方正小标宋简体" w:eastAsia="方正小标宋简体" w:hAnsi="宋体" w:cs="黑体" w:hint="eastAsia"/>
          <w:kern w:val="0"/>
          <w:sz w:val="44"/>
          <w:szCs w:val="44"/>
        </w:rPr>
        <w:t>各省（区、市）药品电子监管实施工作联系表</w:t>
      </w:r>
    </w:p>
    <w:p w:rsidR="009712D1" w:rsidRPr="009C43EA" w:rsidRDefault="009712D1" w:rsidP="009712D1">
      <w:pPr>
        <w:spacing w:line="360" w:lineRule="auto"/>
        <w:ind w:rightChars="-91" w:right="-191"/>
        <w:rPr>
          <w:rFonts w:ascii="宋体"/>
          <w:kern w:val="0"/>
          <w:sz w:val="24"/>
          <w:u w:val="single"/>
        </w:rPr>
      </w:pPr>
      <w:r w:rsidRPr="009C43EA">
        <w:rPr>
          <w:rFonts w:ascii="宋体" w:hAnsi="宋体" w:cs="宋体"/>
          <w:kern w:val="0"/>
          <w:sz w:val="24"/>
          <w:u w:val="single"/>
        </w:rPr>
        <w:t xml:space="preserve">       </w:t>
      </w:r>
      <w:r w:rsidRPr="009C43EA">
        <w:rPr>
          <w:rFonts w:ascii="宋体" w:hAnsi="宋体" w:cs="宋体" w:hint="eastAsia"/>
          <w:kern w:val="0"/>
          <w:sz w:val="24"/>
        </w:rPr>
        <w:t>省（区、市）食品药品监督管理局（公章）</w:t>
      </w:r>
      <w:r w:rsidRPr="009C43EA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6"/>
        <w:gridCol w:w="2977"/>
        <w:gridCol w:w="1234"/>
        <w:gridCol w:w="2976"/>
      </w:tblGrid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总牵头部门</w:t>
            </w:r>
          </w:p>
        </w:tc>
        <w:tc>
          <w:tcPr>
            <w:tcW w:w="7187" w:type="dxa"/>
            <w:gridSpan w:val="3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负</w:t>
            </w:r>
            <w:r w:rsidRPr="009C43EA">
              <w:rPr>
                <w:rFonts w:ascii="宋体" w:hAnsi="宋体" w:cs="宋体"/>
                <w:sz w:val="24"/>
              </w:rPr>
              <w:t xml:space="preserve"> </w:t>
            </w:r>
            <w:r w:rsidRPr="009C43EA">
              <w:rPr>
                <w:rFonts w:ascii="宋体" w:hAnsi="宋体" w:cs="宋体" w:hint="eastAsia"/>
                <w:sz w:val="24"/>
              </w:rPr>
              <w:t>责</w:t>
            </w:r>
            <w:r w:rsidRPr="009C43EA">
              <w:rPr>
                <w:rFonts w:ascii="宋体" w:hAnsi="宋体" w:cs="宋体"/>
                <w:sz w:val="24"/>
              </w:rPr>
              <w:t xml:space="preserve"> </w:t>
            </w:r>
            <w:r w:rsidRPr="009C43EA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977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职</w:t>
            </w:r>
            <w:r w:rsidRPr="009C43EA">
              <w:rPr>
                <w:rFonts w:ascii="宋体" w:hAnsi="宋体" w:cs="宋体"/>
                <w:sz w:val="24"/>
              </w:rPr>
              <w:t xml:space="preserve">    </w:t>
            </w:r>
            <w:proofErr w:type="gramStart"/>
            <w:r w:rsidRPr="009C43EA"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297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固定电话</w:t>
            </w:r>
          </w:p>
        </w:tc>
        <w:tc>
          <w:tcPr>
            <w:tcW w:w="2977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手</w:t>
            </w:r>
            <w:r w:rsidRPr="009C43EA">
              <w:rPr>
                <w:rFonts w:ascii="宋体" w:hAnsi="宋体" w:cs="宋体"/>
                <w:sz w:val="24"/>
              </w:rPr>
              <w:t xml:space="preserve">    </w:t>
            </w:r>
            <w:r w:rsidRPr="009C43EA"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297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联</w:t>
            </w:r>
            <w:r w:rsidRPr="009C43EA">
              <w:rPr>
                <w:rFonts w:ascii="宋体" w:hAnsi="宋体" w:cs="宋体"/>
                <w:sz w:val="24"/>
              </w:rPr>
              <w:t xml:space="preserve"> </w:t>
            </w:r>
            <w:r w:rsidRPr="009C43EA">
              <w:rPr>
                <w:rFonts w:ascii="宋体" w:hAnsi="宋体" w:cs="宋体" w:hint="eastAsia"/>
                <w:sz w:val="24"/>
              </w:rPr>
              <w:t>系</w:t>
            </w:r>
            <w:r w:rsidRPr="009C43EA">
              <w:rPr>
                <w:rFonts w:ascii="宋体" w:hAnsi="宋体" w:cs="宋体"/>
                <w:sz w:val="24"/>
              </w:rPr>
              <w:t xml:space="preserve"> </w:t>
            </w:r>
            <w:r w:rsidRPr="009C43EA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977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 xml:space="preserve">QQ    </w:t>
            </w:r>
            <w:r w:rsidRPr="009C43EA"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97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固定电话</w:t>
            </w:r>
          </w:p>
        </w:tc>
        <w:tc>
          <w:tcPr>
            <w:tcW w:w="2977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手</w:t>
            </w:r>
            <w:r w:rsidRPr="009C43EA">
              <w:rPr>
                <w:rFonts w:ascii="宋体" w:hAnsi="宋体" w:cs="宋体"/>
                <w:sz w:val="24"/>
              </w:rPr>
              <w:t xml:space="preserve">    </w:t>
            </w:r>
            <w:r w:rsidRPr="009C43EA"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297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 w:hAnsi="宋体" w:cs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传    真</w:t>
            </w:r>
          </w:p>
        </w:tc>
        <w:tc>
          <w:tcPr>
            <w:tcW w:w="2977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 w:hAnsi="宋体" w:cs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97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int="eastAsia"/>
                <w:sz w:val="24"/>
              </w:rPr>
              <w:t>监管人员和师资培训时间初步计划：2015年</w:t>
            </w:r>
            <w:r w:rsidRPr="009C43EA">
              <w:rPr>
                <w:rFonts w:ascii="宋体"/>
                <w:sz w:val="24"/>
                <w:u w:val="single"/>
              </w:rPr>
              <w:t xml:space="preserve">   </w:t>
            </w:r>
            <w:r w:rsidRPr="009C43EA">
              <w:rPr>
                <w:rFonts w:ascii="宋体" w:hint="eastAsia"/>
                <w:sz w:val="24"/>
              </w:rPr>
              <w:t>月</w:t>
            </w:r>
            <w:r w:rsidRPr="009C43EA">
              <w:rPr>
                <w:rFonts w:ascii="宋体" w:hAnsi="宋体" w:hint="eastAsia"/>
                <w:sz w:val="24"/>
              </w:rPr>
              <w:t>～</w:t>
            </w:r>
            <w:r w:rsidRPr="009C43EA">
              <w:rPr>
                <w:rFonts w:ascii="宋体"/>
                <w:sz w:val="24"/>
                <w:u w:val="single"/>
              </w:rPr>
              <w:t xml:space="preserve">   </w:t>
            </w:r>
            <w:r w:rsidRPr="009C43EA">
              <w:rPr>
                <w:rFonts w:ascii="宋体" w:hint="eastAsia"/>
                <w:sz w:val="24"/>
              </w:rPr>
              <w:t>月</w:t>
            </w:r>
          </w:p>
        </w:tc>
      </w:tr>
      <w:tr w:rsidR="009712D1" w:rsidRPr="009C43EA" w:rsidTr="003855B7">
        <w:trPr>
          <w:trHeight w:val="1091"/>
          <w:jc w:val="center"/>
        </w:trPr>
        <w:tc>
          <w:tcPr>
            <w:tcW w:w="142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备</w:t>
            </w:r>
            <w:r w:rsidRPr="009C43EA">
              <w:rPr>
                <w:rFonts w:ascii="宋体" w:hAnsi="宋体" w:cs="宋体"/>
                <w:sz w:val="24"/>
              </w:rPr>
              <w:t xml:space="preserve">    </w:t>
            </w:r>
            <w:r w:rsidRPr="009C43EA"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187" w:type="dxa"/>
            <w:gridSpan w:val="3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</w:tbl>
    <w:p w:rsidR="009712D1" w:rsidRPr="009C43EA" w:rsidRDefault="009712D1" w:rsidP="009712D1">
      <w:pPr>
        <w:spacing w:line="360" w:lineRule="auto"/>
        <w:rPr>
          <w:rFonts w:ascii="宋体"/>
          <w:kern w:val="0"/>
          <w:sz w:val="24"/>
        </w:rPr>
      </w:pPr>
      <w:r w:rsidRPr="009C43EA">
        <w:rPr>
          <w:rFonts w:ascii="宋体" w:hAnsi="宋体" w:cs="宋体" w:hint="eastAsia"/>
          <w:kern w:val="0"/>
          <w:sz w:val="24"/>
        </w:rPr>
        <w:t>注：请将本表连同电子版于</w:t>
      </w:r>
      <w:r w:rsidRPr="009C43EA">
        <w:rPr>
          <w:rFonts w:ascii="宋体" w:hAnsi="宋体" w:cs="宋体"/>
          <w:kern w:val="0"/>
          <w:sz w:val="24"/>
        </w:rPr>
        <w:t>2015</w:t>
      </w:r>
      <w:r w:rsidRPr="009C43EA">
        <w:rPr>
          <w:rFonts w:ascii="宋体" w:hAnsi="宋体" w:cs="宋体" w:hint="eastAsia"/>
          <w:kern w:val="0"/>
          <w:sz w:val="24"/>
        </w:rPr>
        <w:t>年</w:t>
      </w:r>
      <w:r w:rsidRPr="009C43EA">
        <w:rPr>
          <w:rFonts w:ascii="宋体" w:hAnsi="宋体" w:cs="宋体"/>
          <w:kern w:val="0"/>
          <w:sz w:val="24"/>
        </w:rPr>
        <w:t>1</w:t>
      </w:r>
      <w:r w:rsidRPr="009C43EA">
        <w:rPr>
          <w:rFonts w:ascii="宋体" w:hAnsi="宋体" w:cs="宋体" w:hint="eastAsia"/>
          <w:kern w:val="0"/>
          <w:sz w:val="24"/>
        </w:rPr>
        <w:t>月20日前报总局信息中心。</w:t>
      </w: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rPr>
          <w:rFonts w:ascii="黑体" w:eastAsia="黑体" w:hAnsi="黑体" w:hint="eastAsia"/>
          <w:kern w:val="0"/>
          <w:sz w:val="20"/>
          <w:szCs w:val="32"/>
        </w:rPr>
      </w:pPr>
    </w:p>
    <w:p w:rsidR="009712D1" w:rsidRDefault="009712D1" w:rsidP="009712D1">
      <w:pPr>
        <w:snapToGrid w:val="0"/>
        <w:rPr>
          <w:rFonts w:ascii="黑体" w:eastAsia="黑体" w:hAnsi="黑体" w:cs="黑体" w:hint="eastAsia"/>
          <w:kern w:val="0"/>
          <w:sz w:val="32"/>
          <w:szCs w:val="32"/>
        </w:rPr>
      </w:pPr>
      <w:r w:rsidRPr="009C43E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</w:p>
    <w:p w:rsidR="009712D1" w:rsidRPr="009C43EA" w:rsidRDefault="009712D1" w:rsidP="009712D1">
      <w:pPr>
        <w:snapToGrid w:val="0"/>
        <w:rPr>
          <w:rFonts w:ascii="黑体" w:eastAsia="黑体" w:hAnsi="黑体" w:cs="黑体"/>
          <w:kern w:val="0"/>
          <w:sz w:val="32"/>
          <w:szCs w:val="32"/>
        </w:rPr>
      </w:pPr>
    </w:p>
    <w:p w:rsidR="009712D1" w:rsidRPr="00D1598A" w:rsidRDefault="009712D1" w:rsidP="009712D1">
      <w:pPr>
        <w:snapToGrid w:val="0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D1598A">
        <w:rPr>
          <w:rFonts w:ascii="方正小标宋简体" w:eastAsia="方正小标宋简体" w:hAnsi="宋体" w:cs="黑体" w:hint="eastAsia"/>
          <w:kern w:val="0"/>
          <w:sz w:val="44"/>
          <w:szCs w:val="44"/>
        </w:rPr>
        <w:t>药品电子监管实施工作联系表</w:t>
      </w:r>
    </w:p>
    <w:p w:rsidR="009712D1" w:rsidRPr="009C43EA" w:rsidRDefault="009712D1" w:rsidP="009712D1">
      <w:pPr>
        <w:snapToGrid w:val="0"/>
        <w:jc w:val="center"/>
        <w:rPr>
          <w:rFonts w:eastAsia="方正小标宋简体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7"/>
        <w:gridCol w:w="1776"/>
        <w:gridCol w:w="2540"/>
        <w:gridCol w:w="2496"/>
      </w:tblGrid>
      <w:tr w:rsidR="009712D1" w:rsidRPr="009C43EA" w:rsidTr="003855B7">
        <w:trPr>
          <w:trHeight w:val="454"/>
          <w:jc w:val="center"/>
        </w:trPr>
        <w:tc>
          <w:tcPr>
            <w:tcW w:w="1717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C43EA">
              <w:rPr>
                <w:rFonts w:ascii="黑体" w:eastAsia="黑体" w:hAnsi="黑体" w:cs="黑体" w:hint="eastAsia"/>
                <w:sz w:val="24"/>
              </w:rPr>
              <w:t>机构</w:t>
            </w: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C43EA"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C43EA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49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C43EA">
              <w:rPr>
                <w:rFonts w:ascii="黑体" w:eastAsia="黑体" w:hAnsi="黑体" w:cs="黑体" w:hint="eastAsia"/>
                <w:sz w:val="24"/>
              </w:rPr>
              <w:t>电子信箱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 w:val="restart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药化监管司</w:t>
            </w: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林长庆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010-883308</w:t>
            </w:r>
            <w:r w:rsidRPr="009C43EA"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496" w:type="dxa"/>
            <w:vMerge w:val="restart"/>
            <w:vAlign w:val="center"/>
          </w:tcPr>
          <w:p w:rsidR="009712D1" w:rsidRPr="009C43EA" w:rsidRDefault="009712D1" w:rsidP="003855B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cdea@cfda.gov.cn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崔野宋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010-88330824</w:t>
            </w:r>
          </w:p>
        </w:tc>
        <w:tc>
          <w:tcPr>
            <w:tcW w:w="2496" w:type="dxa"/>
            <w:vMerge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 w:val="restart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总局信息中心</w:t>
            </w: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马</w:t>
            </w:r>
            <w:r w:rsidRPr="009C43EA">
              <w:rPr>
                <w:rFonts w:ascii="宋体" w:hAnsi="宋体" w:cs="宋体"/>
                <w:sz w:val="24"/>
              </w:rPr>
              <w:t xml:space="preserve">  </w:t>
            </w:r>
            <w:r w:rsidRPr="009C43EA">
              <w:rPr>
                <w:rFonts w:ascii="宋体" w:hAnsi="宋体" w:cs="宋体" w:hint="eastAsia"/>
                <w:sz w:val="24"/>
              </w:rPr>
              <w:t>进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010-88330127</w:t>
            </w:r>
          </w:p>
        </w:tc>
        <w:tc>
          <w:tcPr>
            <w:tcW w:w="2496" w:type="dxa"/>
            <w:vMerge w:val="restart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majin@cfda.gov.cn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proofErr w:type="gramStart"/>
            <w:r w:rsidRPr="009C43EA">
              <w:rPr>
                <w:rFonts w:ascii="宋体" w:hAnsi="宋体" w:cs="宋体" w:hint="eastAsia"/>
                <w:sz w:val="24"/>
              </w:rPr>
              <w:t>王迎利</w:t>
            </w:r>
            <w:proofErr w:type="gramEnd"/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010-88330133</w:t>
            </w:r>
          </w:p>
        </w:tc>
        <w:tc>
          <w:tcPr>
            <w:tcW w:w="2496" w:type="dxa"/>
            <w:vMerge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010-88330121</w:t>
            </w:r>
            <w:r w:rsidRPr="009C43EA">
              <w:rPr>
                <w:rFonts w:ascii="宋体" w:hAnsi="宋体" w:cs="宋体" w:hint="eastAsia"/>
                <w:sz w:val="24"/>
              </w:rPr>
              <w:t>（传真）</w:t>
            </w:r>
          </w:p>
        </w:tc>
        <w:tc>
          <w:tcPr>
            <w:tcW w:w="2496" w:type="dxa"/>
            <w:vMerge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 w:val="restart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中信二十一世纪</w:t>
            </w:r>
            <w:r w:rsidRPr="009C43EA">
              <w:rPr>
                <w:rFonts w:ascii="宋体" w:hAnsi="宋体" w:cs="宋体"/>
                <w:sz w:val="24"/>
              </w:rPr>
              <w:t>(</w:t>
            </w:r>
            <w:r w:rsidRPr="009C43EA">
              <w:rPr>
                <w:rFonts w:ascii="宋体" w:hAnsi="宋体" w:cs="宋体" w:hint="eastAsia"/>
                <w:sz w:val="24"/>
              </w:rPr>
              <w:t>中国</w:t>
            </w:r>
            <w:r w:rsidRPr="009C43EA">
              <w:rPr>
                <w:rFonts w:ascii="宋体" w:hAnsi="宋体" w:cs="宋体"/>
                <w:sz w:val="24"/>
              </w:rPr>
              <w:t>)</w:t>
            </w:r>
            <w:r w:rsidRPr="009C43EA"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王景毅</w:t>
            </w:r>
          </w:p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(系统问题)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010-58259238</w:t>
            </w:r>
          </w:p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15010727625</w:t>
            </w:r>
          </w:p>
        </w:tc>
        <w:tc>
          <w:tcPr>
            <w:tcW w:w="249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wangjy@95001111.com</w:t>
            </w:r>
          </w:p>
        </w:tc>
      </w:tr>
      <w:tr w:rsidR="009712D1" w:rsidRPr="009C43EA" w:rsidTr="003855B7">
        <w:trPr>
          <w:trHeight w:val="454"/>
          <w:jc w:val="center"/>
        </w:trPr>
        <w:tc>
          <w:tcPr>
            <w:tcW w:w="1717" w:type="dxa"/>
            <w:vMerge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宿</w:t>
            </w:r>
            <w:proofErr w:type="gramStart"/>
            <w:r w:rsidRPr="009C43EA">
              <w:rPr>
                <w:rFonts w:ascii="宋体" w:hAnsi="宋体" w:cs="宋体" w:hint="eastAsia"/>
                <w:sz w:val="24"/>
              </w:rPr>
              <w:t>莎</w:t>
            </w:r>
            <w:proofErr w:type="gramEnd"/>
          </w:p>
          <w:p w:rsidR="009712D1" w:rsidRPr="009C43EA" w:rsidRDefault="009712D1" w:rsidP="003855B7">
            <w:pPr>
              <w:snapToGrid w:val="0"/>
              <w:jc w:val="center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 w:hint="eastAsia"/>
                <w:sz w:val="24"/>
              </w:rPr>
              <w:t>(培训问题)</w:t>
            </w:r>
          </w:p>
        </w:tc>
        <w:tc>
          <w:tcPr>
            <w:tcW w:w="2540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010-58259</w:t>
            </w:r>
            <w:r w:rsidRPr="009C43EA">
              <w:rPr>
                <w:rFonts w:ascii="宋体" w:hAnsi="宋体" w:cs="宋体" w:hint="eastAsia"/>
                <w:sz w:val="24"/>
              </w:rPr>
              <w:t>115</w:t>
            </w:r>
          </w:p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kern w:val="0"/>
                <w:sz w:val="24"/>
              </w:rPr>
              <w:t>1</w:t>
            </w:r>
            <w:r w:rsidRPr="009C43EA">
              <w:rPr>
                <w:rFonts w:ascii="宋体" w:hAnsi="宋体" w:cs="宋体" w:hint="eastAsia"/>
                <w:kern w:val="0"/>
                <w:sz w:val="24"/>
              </w:rPr>
              <w:t>8611808618</w:t>
            </w:r>
          </w:p>
        </w:tc>
        <w:tc>
          <w:tcPr>
            <w:tcW w:w="2496" w:type="dxa"/>
            <w:vAlign w:val="center"/>
          </w:tcPr>
          <w:p w:rsidR="009712D1" w:rsidRPr="009C43EA" w:rsidRDefault="009712D1" w:rsidP="003855B7">
            <w:pPr>
              <w:snapToGrid w:val="0"/>
              <w:rPr>
                <w:rFonts w:ascii="宋体"/>
                <w:sz w:val="24"/>
              </w:rPr>
            </w:pPr>
            <w:r w:rsidRPr="009C43EA">
              <w:rPr>
                <w:rFonts w:ascii="宋体" w:hAnsi="宋体" w:cs="宋体"/>
                <w:sz w:val="24"/>
              </w:rPr>
              <w:t>su</w:t>
            </w:r>
            <w:r w:rsidRPr="009C43EA">
              <w:rPr>
                <w:rFonts w:ascii="宋体" w:hAnsi="宋体" w:cs="宋体" w:hint="eastAsia"/>
                <w:sz w:val="24"/>
              </w:rPr>
              <w:t>sha</w:t>
            </w:r>
            <w:r w:rsidRPr="009C43EA">
              <w:rPr>
                <w:rFonts w:ascii="宋体" w:hAnsi="宋体" w:cs="宋体"/>
                <w:sz w:val="24"/>
              </w:rPr>
              <w:t>@</w:t>
            </w:r>
            <w:r w:rsidRPr="009C43EA">
              <w:rPr>
                <w:rFonts w:ascii="宋体" w:hAnsi="宋体" w:cs="宋体" w:hint="eastAsia"/>
                <w:sz w:val="24"/>
              </w:rPr>
              <w:t>alijk</w:t>
            </w:r>
            <w:r w:rsidRPr="009C43EA">
              <w:rPr>
                <w:rFonts w:ascii="宋体" w:hAnsi="宋体" w:cs="宋体"/>
                <w:sz w:val="24"/>
              </w:rPr>
              <w:t>.com</w:t>
            </w:r>
          </w:p>
        </w:tc>
      </w:tr>
    </w:tbl>
    <w:p w:rsidR="009712D1" w:rsidRDefault="009712D1" w:rsidP="009712D1">
      <w:pPr>
        <w:ind w:leftChars="1" w:left="1233" w:hangingChars="586" w:hanging="1231"/>
        <w:rPr>
          <w:rFonts w:ascii="黑体" w:eastAsia="黑体" w:hAnsi="华文仿宋" w:hint="eastAsia"/>
          <w:szCs w:val="21"/>
        </w:rPr>
      </w:pPr>
    </w:p>
    <w:p w:rsidR="00052B43" w:rsidRDefault="00052B43" w:rsidP="009712D1">
      <w:pPr>
        <w:ind w:leftChars="1" w:left="1233" w:hangingChars="586" w:hanging="1231"/>
        <w:rPr>
          <w:rFonts w:ascii="黑体" w:eastAsia="黑体" w:hAnsi="华文仿宋" w:hint="eastAsia"/>
          <w:szCs w:val="21"/>
        </w:rPr>
      </w:pPr>
      <w:bookmarkStart w:id="0" w:name="_GoBack"/>
      <w:bookmarkEnd w:id="0"/>
    </w:p>
    <w:sectPr w:rsidR="00052B43" w:rsidSect="00D1598A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1A" w:rsidRDefault="000E641A" w:rsidP="009712D1">
      <w:r>
        <w:separator/>
      </w:r>
    </w:p>
  </w:endnote>
  <w:endnote w:type="continuationSeparator" w:id="0">
    <w:p w:rsidR="000E641A" w:rsidRDefault="000E641A" w:rsidP="0097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9" w:rsidRPr="00D1598A" w:rsidRDefault="000E641A" w:rsidP="00D1598A">
    <w:pPr>
      <w:pStyle w:val="a4"/>
      <w:framePr w:wrap="around" w:vAnchor="text" w:hAnchor="page" w:x="1876" w:y="-428"/>
      <w:rPr>
        <w:rStyle w:val="a5"/>
        <w:sz w:val="28"/>
        <w:szCs w:val="28"/>
      </w:rPr>
    </w:pPr>
    <w:r w:rsidRPr="00D1598A">
      <w:rPr>
        <w:rStyle w:val="a5"/>
        <w:sz w:val="28"/>
        <w:szCs w:val="28"/>
      </w:rPr>
      <w:t xml:space="preserve">— </w:t>
    </w:r>
    <w:r w:rsidRPr="00D1598A">
      <w:rPr>
        <w:rStyle w:val="a5"/>
        <w:sz w:val="28"/>
        <w:szCs w:val="28"/>
      </w:rPr>
      <w:fldChar w:fldCharType="begin"/>
    </w:r>
    <w:r w:rsidRPr="00D1598A">
      <w:rPr>
        <w:rStyle w:val="a5"/>
        <w:sz w:val="28"/>
        <w:szCs w:val="28"/>
      </w:rPr>
      <w:instrText xml:space="preserve">PAGE  </w:instrText>
    </w:r>
    <w:r w:rsidRPr="00D1598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D1598A">
      <w:rPr>
        <w:rStyle w:val="a5"/>
        <w:sz w:val="28"/>
        <w:szCs w:val="28"/>
      </w:rPr>
      <w:fldChar w:fldCharType="end"/>
    </w:r>
    <w:r w:rsidRPr="00D1598A">
      <w:rPr>
        <w:rStyle w:val="a5"/>
        <w:sz w:val="28"/>
        <w:szCs w:val="28"/>
      </w:rPr>
      <w:t xml:space="preserve"> —</w:t>
    </w:r>
  </w:p>
  <w:p w:rsidR="00B20219" w:rsidRDefault="000E641A" w:rsidP="00545C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9" w:rsidRPr="008C096A" w:rsidRDefault="000E641A" w:rsidP="00D1598A">
    <w:pPr>
      <w:pStyle w:val="a4"/>
      <w:framePr w:wrap="around" w:vAnchor="text" w:hAnchor="page" w:x="9196" w:y="-458"/>
      <w:rPr>
        <w:rStyle w:val="a5"/>
        <w:sz w:val="28"/>
        <w:szCs w:val="28"/>
      </w:rPr>
    </w:pPr>
    <w:r w:rsidRPr="00D1598A">
      <w:rPr>
        <w:rStyle w:val="a5"/>
        <w:sz w:val="28"/>
        <w:szCs w:val="28"/>
      </w:rPr>
      <w:t xml:space="preserve">— </w:t>
    </w:r>
    <w:r w:rsidRPr="008C096A">
      <w:rPr>
        <w:rStyle w:val="a5"/>
        <w:sz w:val="28"/>
        <w:szCs w:val="28"/>
      </w:rPr>
      <w:fldChar w:fldCharType="begin"/>
    </w:r>
    <w:r w:rsidRPr="00D1598A">
      <w:rPr>
        <w:rStyle w:val="a5"/>
        <w:sz w:val="28"/>
        <w:szCs w:val="28"/>
      </w:rPr>
      <w:instrText xml:space="preserve">PAGE  </w:instrText>
    </w:r>
    <w:r w:rsidRPr="00D1598A">
      <w:rPr>
        <w:rStyle w:val="a5"/>
        <w:sz w:val="28"/>
        <w:szCs w:val="28"/>
      </w:rPr>
      <w:fldChar w:fldCharType="separate"/>
    </w:r>
    <w:r w:rsidR="00052B43">
      <w:rPr>
        <w:rStyle w:val="a5"/>
        <w:noProof/>
        <w:sz w:val="28"/>
        <w:szCs w:val="28"/>
      </w:rPr>
      <w:t>4</w:t>
    </w:r>
    <w:r w:rsidRPr="008C096A">
      <w:rPr>
        <w:rStyle w:val="a5"/>
        <w:sz w:val="28"/>
        <w:szCs w:val="28"/>
      </w:rPr>
      <w:fldChar w:fldCharType="end"/>
    </w:r>
    <w:r w:rsidRPr="00D1598A">
      <w:rPr>
        <w:rStyle w:val="a5"/>
        <w:sz w:val="28"/>
        <w:szCs w:val="28"/>
      </w:rPr>
      <w:t xml:space="preserve"> —</w:t>
    </w:r>
  </w:p>
  <w:p w:rsidR="00B20219" w:rsidRDefault="000E641A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1A" w:rsidRDefault="000E641A" w:rsidP="009712D1">
      <w:r>
        <w:separator/>
      </w:r>
    </w:p>
  </w:footnote>
  <w:footnote w:type="continuationSeparator" w:id="0">
    <w:p w:rsidR="000E641A" w:rsidRDefault="000E641A" w:rsidP="0097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12"/>
    <w:rsid w:val="00052B43"/>
    <w:rsid w:val="000E641A"/>
    <w:rsid w:val="00920312"/>
    <w:rsid w:val="009712D1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2D1"/>
    <w:rPr>
      <w:sz w:val="18"/>
      <w:szCs w:val="18"/>
    </w:rPr>
  </w:style>
  <w:style w:type="paragraph" w:styleId="a4">
    <w:name w:val="footer"/>
    <w:basedOn w:val="a"/>
    <w:link w:val="Char0"/>
    <w:unhideWhenUsed/>
    <w:rsid w:val="00971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2D1"/>
    <w:rPr>
      <w:sz w:val="18"/>
      <w:szCs w:val="18"/>
    </w:rPr>
  </w:style>
  <w:style w:type="character" w:styleId="a5">
    <w:name w:val="page number"/>
    <w:basedOn w:val="a0"/>
    <w:rsid w:val="009712D1"/>
  </w:style>
  <w:style w:type="paragraph" w:styleId="a6">
    <w:name w:val="Balloon Text"/>
    <w:basedOn w:val="a"/>
    <w:link w:val="Char1"/>
    <w:uiPriority w:val="99"/>
    <w:semiHidden/>
    <w:unhideWhenUsed/>
    <w:rsid w:val="009712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2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2D1"/>
    <w:rPr>
      <w:sz w:val="18"/>
      <w:szCs w:val="18"/>
    </w:rPr>
  </w:style>
  <w:style w:type="paragraph" w:styleId="a4">
    <w:name w:val="footer"/>
    <w:basedOn w:val="a"/>
    <w:link w:val="Char0"/>
    <w:unhideWhenUsed/>
    <w:rsid w:val="00971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2D1"/>
    <w:rPr>
      <w:sz w:val="18"/>
      <w:szCs w:val="18"/>
    </w:rPr>
  </w:style>
  <w:style w:type="character" w:styleId="a5">
    <w:name w:val="page number"/>
    <w:basedOn w:val="a0"/>
    <w:rsid w:val="009712D1"/>
  </w:style>
  <w:style w:type="paragraph" w:styleId="a6">
    <w:name w:val="Balloon Text"/>
    <w:basedOn w:val="a"/>
    <w:link w:val="Char1"/>
    <w:uiPriority w:val="99"/>
    <w:semiHidden/>
    <w:unhideWhenUsed/>
    <w:rsid w:val="009712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2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CFDA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支持人员</dc:creator>
  <cp:lastModifiedBy>支持人员</cp:lastModifiedBy>
  <cp:revision>3</cp:revision>
  <dcterms:created xsi:type="dcterms:W3CDTF">2015-01-12T02:17:00Z</dcterms:created>
  <dcterms:modified xsi:type="dcterms:W3CDTF">2015-01-12T02:18:00Z</dcterms:modified>
</cp:coreProperties>
</file>